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Broad outpatient training across family medicine, internal medicine, primary care, pediatrics, and women's health, with ED management of chronic disease exacerbations including CHF and COPD. ACLS/BLS/ATLS/PALS certified. Seeking the Primary Care Physician Assistant position at Community Behavioral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