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Board-certified Physician Assistant (PA-C) with active clinical experience in a high-volume emergency department. 12 rotations across 8 specialties during MSPAS training, supporting quick adaptation to new settings. Independent emergency procedures including laceration repair, I&amp;D, fracture management, and joint reduction. ACLS/BLS/ATLS/PALS certified. Seeking the PRN Emergency Medicine Advanced Practice Clinician (PA or NP) position at Decatur County Memorial Hospital.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Managed high-acuity cardiovascular emergencies: STEMI (×3), NSTEMI (×3), CHF exacerbation (×5+), and aortic aneurysm including AAA (×2); initiated STEMI activations and coordinated with cardiology and surgery for rapid intervention.</w:t>
      </w:r>
    </w:p>
    <w:p>
      <w:pPr>
        <w:pStyle w:val="ListBullet"/>
        <w:spacing w:after="40"/>
      </w:pPr>
      <w:r>
        <w:t>Managed neurological and respiratory emergencies: syncope (×10+), seizures (×5), COPD exacerbation (×5+), ischemic stroke, and pneumothorax (×2); initiated stroke alerts, RSI considerations, and evidence-based treatment protocols.</w:t>
      </w:r>
    </w:p>
    <w:p>
      <w:pPr>
        <w:pStyle w:val="ListBullet"/>
        <w:spacing w:after="40"/>
      </w:pPr>
      <w:r>
        <w:t>Independently performed procedures: sutures (×10+), incision &amp; drainage (×6), epistaxis management (×4), fiberglass cast placement (×3), open fracture management (×2), nursemaid's elbow reduction (×1), anterior shoulder reduction (×1), digital disimpaction with enema (×1).</w:t>
      </w:r>
    </w:p>
    <w:p>
      <w:pPr>
        <w:pStyle w:val="ListBullet"/>
        <w:spacing w:after="40"/>
      </w:pPr>
      <w:r>
        <w:t>Managed GI, GU, and obstetric emergencies: urinary retention (×3), obstipation (×3), intractable vomiting (×2), first trimester bleeding (×2); evaluated assault victims (×2), corneal abrasions (×2), and pediatric orthopedic presentations.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pStyle w:val="ListBullet"/>
        <w:spacing w:after="40"/>
      </w:pPr>
      <w:r>
        <w:t>Managed breast and gynecologic oncology clinical trials.</w:t>
      </w:r>
    </w:p>
    <w:p>
      <w:pPr>
        <w:pStyle w:val="ListBullet"/>
        <w:spacing w:after="40"/>
      </w:pPr>
      <w:r>
        <w:t>Kept study sponsors updated on trial progress.</w:t>
      </w:r>
    </w:p>
    <w:p>
      <w:pPr>
        <w:pStyle w:val="ListBullet"/>
        <w:spacing w:after="40"/>
      </w:pPr>
      <w:r>
        <w:t>Updated study records and confirmed record keeping.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Pediatric Advanced Life Support (PALS)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Physician Assistant license – Iowa; Indiana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pStyle w:val="ListBullet"/>
        <w:spacing w:after="40"/>
      </w:pPr>
      <w:r>
        <w:t>Illinois PA license – application in progress</w:t>
      </w:r>
    </w:p>
    <w:p>
      <w:pPr>
        <w:spacing w:before="160" w:after="40"/>
      </w:pPr>
      <w:r>
        <w:rPr>
          <w:b/>
          <w:sz w:val="22"/>
        </w:rPr>
        <w:t>CLINICAL ROTATION EXPERIENCE</w:t>
      </w:r>
    </w:p>
    <w:p>
      <w:r>
        <w:t>12 rotations completed across 8 specialties during MSPAS training:</w:t>
      </w:r>
    </w:p>
    <w:p>
      <w:pPr>
        <w:pStyle w:val="ListBullet"/>
        <w:spacing w:after="40"/>
      </w:pPr>
      <w:r>
        <w:t>Emergency Medicine — Des Moines, IA</w:t>
      </w:r>
    </w:p>
    <w:p>
      <w:pPr>
        <w:pStyle w:val="ListBullet"/>
        <w:spacing w:after="40"/>
      </w:pPr>
      <w:r>
        <w:t>Family Medicine — Adel, IA / Ankeny, IA</w:t>
      </w:r>
    </w:p>
    <w:p>
      <w:pPr>
        <w:pStyle w:val="ListBullet"/>
        <w:spacing w:after="40"/>
      </w:pPr>
      <w:r>
        <w:t>Internal Medicine (×2) — Palos Heights, IL / Des Moines, IA</w:t>
      </w:r>
    </w:p>
    <w:p>
      <w:pPr>
        <w:pStyle w:val="ListBullet"/>
        <w:spacing w:after="40"/>
      </w:pPr>
      <w:r>
        <w:t>Primary Care — Palos Heights, IL</w:t>
      </w:r>
    </w:p>
    <w:p>
      <w:pPr>
        <w:pStyle w:val="ListBullet"/>
        <w:spacing w:after="40"/>
      </w:pPr>
      <w:r>
        <w:t>Hematology/Oncology (MD Anderson) — Houston, TX</w:t>
      </w:r>
    </w:p>
    <w:p>
      <w:pPr>
        <w:pStyle w:val="ListBullet"/>
        <w:spacing w:after="40"/>
      </w:pPr>
      <w:r>
        <w:t>Surgery — Minneapolis, MN</w:t>
      </w:r>
    </w:p>
    <w:p>
      <w:pPr>
        <w:pStyle w:val="ListBullet"/>
        <w:spacing w:after="40"/>
      </w:pPr>
      <w:r>
        <w:t>Dermatology — West Des Moines, IA</w:t>
      </w:r>
    </w:p>
    <w:p>
      <w:pPr>
        <w:pStyle w:val="ListBullet"/>
        <w:spacing w:after="40"/>
      </w:pPr>
      <w:r>
        <w:t>Pediatrics — Indianola, IA</w:t>
      </w:r>
    </w:p>
    <w:p>
      <w:pPr>
        <w:pStyle w:val="ListBullet"/>
        <w:spacing w:after="40"/>
      </w:pPr>
      <w:r>
        <w:t>Pediatric Physical Medicine &amp; Rehab — Johnston, IA</w:t>
      </w:r>
    </w:p>
    <w:p>
      <w:pPr>
        <w:pStyle w:val="ListBullet"/>
        <w:spacing w:after="40"/>
      </w:pPr>
      <w:r>
        <w:t>Women's Health — Nevada, IA</w:t>
      </w:r>
    </w:p>
    <w:p>
      <w:pPr>
        <w:pStyle w:val="ListBullet"/>
        <w:spacing w:after="40"/>
      </w:pPr>
      <w:r>
        <w:t>Behavioral &amp; Mental Health — Des Moines, IA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