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CRA, Early Clinical Development position at IQVIA.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