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Clinical Research Coordinator (part-time, 20–30 hrs/week) position at Redbock, an NES Fircroft company.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