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Proven ability to independently evaluate and manage acute and undifferentiated presentations, with procedural skills including laceration repair, I&amp;D, fracture management, and joint reduction. Training across family medicine, internal medicine, pediatrics, and primary care. ACLS/BLS/ATLS/PALS certified. Seeking the Physician Assistant, Urgent Care, Green Valley (per diem, day) position at NorthBay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