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Broad outpatient training across family medicine, internal medicine, primary care, pediatrics, and women's health, with ED management of chronic disease exacerbations including CHF and COPD. ACLS/BLS/ATLS/PALS certified. Seeking the Virtual NP/PA position at One Medical.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