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ACLS/BLS/ATLS/PALS certified. Seeking the PA-C (Behavioral Health) position at Community Behavioral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