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(Iowa) position at Jackson and Coker.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