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Virtual NP/PA position at One Medical.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One Medical's virtual care model needs clinicians who can reach a sound assessment from the history and a focused exam, which is how I work with undifferentiated ED patients.</w:t>
      </w:r>
    </w:p>
    <w:p>
      <w:r>
        <w:t>I have not delivered care by telehealth yet.</w:t>
      </w:r>
    </w:p>
    <w:p>
      <w:r>
        <w:t>My California PA license application is in process, with an expected issue date of January 2027.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