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(Pulmonary) position at Actalent.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high-volume pulmonary research program running clinical trials and disease registries is a chance to use both my clinical and my research background.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