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position at APEX Research Group.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