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I, Southern California (Dermatology) position at AbbVie.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AbbVie's dermatology CRA I role fits my CRA experience and the clinical training from my dermatology rotation.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