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Annual Wellness Visit Provider position at Axis Community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Axis Community Health's mission to provide quality, affordable care across all ages in the Tri-Valley area is one I would be glad to support.</w:t>
      </w:r>
    </w:p>
    <w:p>
      <w:r>
        <w:t>The posting asks for two years in a primary care setting. My primary care experience so far comes from my training rotations and about a year in the ED, so I would be a newer provider than you describe.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