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Proven ability to independently evaluate and manage acute and undifferentiated presentations, with procedural skills including laceration repair, I&amp;D, fracture management, and joint reduction. Training across family medicine, internal medicine, pediatrics, and primary care. ACLS/BLS/ATLS certified. Seeking the Physician Assistant, Urgent Care, Green Valley (per diem, day) position at NorthBay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