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e7b01e08ff36dbd2d50ba7518174c6314b83a7e"/>
    <w:p>
      <w:pPr>
        <w:pStyle w:val="Heading1"/>
      </w:pPr>
      <w:r>
        <w:t xml:space="preserve">Informe Técnico — EP3: Orquestación y Automatización en la Nube</w:t>
      </w:r>
    </w:p>
    <w:bookmarkStart w:id="10" w:name="Xa68293ba3090a85fa2363ad9861ad9c1885ee3c"/>
    <w:p>
      <w:pPr>
        <w:pStyle w:val="Heading2"/>
      </w:pPr>
      <w:r>
        <w:t xml:space="preserve">Tienda de Perritos · AWS ECS Fargate + CI/CD con GitHub Actions</w:t>
      </w:r>
    </w:p>
    <w:p>
      <w:pPr>
        <w:pStyle w:val="FirstParagraph"/>
      </w:pPr>
      <w:r>
        <w:rPr>
          <w:b/>
          <w:bCs/>
        </w:rPr>
        <w:t xml:space="preserve">Asignatura:</w:t>
      </w:r>
      <w:r>
        <w:t xml:space="preserve"> </w:t>
      </w:r>
      <w:r>
        <w:t xml:space="preserve">Introducción a Herramientas DevOps (ISY1101)</w:t>
      </w:r>
      <w:r>
        <w:t xml:space="preserve"> </w:t>
      </w:r>
      <w:r>
        <w:rPr>
          <w:b/>
          <w:bCs/>
        </w:rPr>
        <w:t xml:space="preserve">Evaluación:</w:t>
      </w:r>
      <w:r>
        <w:t xml:space="preserve"> </w:t>
      </w:r>
      <w:r>
        <w:t xml:space="preserve">Parcial N°3 — Encargo con Presentación</w:t>
      </w:r>
      <w:r>
        <w:t xml:space="preserve"> </w:t>
      </w:r>
      <w:r>
        <w:rPr>
          <w:b/>
          <w:bCs/>
        </w:rPr>
        <w:t xml:space="preserve">Empresa (caso):</w:t>
      </w:r>
      <w:r>
        <w:t xml:space="preserve"> </w:t>
      </w:r>
      <w:r>
        <w:t xml:space="preserve">Innovatech Chile</w:t>
      </w:r>
      <w:r>
        <w:t xml:space="preserve"> </w:t>
      </w:r>
      <w:r>
        <w:rPr>
          <w:b/>
          <w:bCs/>
        </w:rPr>
        <w:t xml:space="preserve">Integrantes:</w:t>
      </w:r>
      <w:r>
        <w:t xml:space="preserve"> </w:t>
      </w:r>
      <w:r>
        <w:t xml:space="preserve">[Integrante 1 – Nombre Apellido] · [Integrante 2 – Nombre Apellido]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Junio 2026</w:t>
      </w:r>
      <w:r>
        <w:t xml:space="preserve"> </w:t>
      </w:r>
      <w:r>
        <w:rPr>
          <w:b/>
          <w:bCs/>
        </w:rPr>
        <w:t xml:space="preserve">Repositorio:</w:t>
      </w:r>
      <w:r>
        <w:t xml:space="preserve"> </w:t>
      </w:r>
      <w:hyperlink r:id="rId9">
        <w:r>
          <w:rPr>
            <w:rStyle w:val="Hyperlink"/>
          </w:rPr>
          <w:t xml:space="preserve">https://github.com/jeffplop/tienda-perritos</w:t>
        </w:r>
      </w:hyperlink>
    </w:p>
    <w:p>
      <w:pPr>
        <w:pStyle w:val="BlockText"/>
      </w:pPr>
      <w:r>
        <w:t xml:space="preserve">Nota de uso: los bloques</w:t>
      </w:r>
      <w:r>
        <w:t xml:space="preserve"> </w:t>
      </w:r>
      <w:r>
        <w:rPr>
          <w:rStyle w:val="VerbatimChar"/>
        </w:rPr>
        <w:t xml:space="preserve">[INSERTAR CAPTURA …]</w:t>
      </w:r>
      <w:r>
        <w:t xml:space="preserve"> </w:t>
      </w:r>
      <w:r>
        <w:t xml:space="preserve">indican dónde pegar la evidencia que se</w:t>
      </w:r>
      <w:r>
        <w:t xml:space="preserve"> </w:t>
      </w:r>
      <w:r>
        <w:t xml:space="preserve">obtiene</w:t>
      </w:r>
      <w:r>
        <w:t xml:space="preserve"> </w:t>
      </w:r>
      <w:r>
        <w:rPr>
          <w:b/>
          <w:bCs/>
        </w:rPr>
        <w:t xml:space="preserve">dentro de AWS Academy con el laboratorio encendido</w:t>
      </w:r>
      <w:r>
        <w:t xml:space="preserve">. Todo el resto del informe</w:t>
      </w:r>
      <w:r>
        <w:t xml:space="preserve"> </w:t>
      </w:r>
      <w:r>
        <w:t xml:space="preserve">ya está completo y no requiere AWS.</w:t>
      </w:r>
    </w:p>
    <w:p>
      <w:r>
        <w:pict>
          <v:rect style="width:0;height:1.5pt" o:hralign="center" o:hrstd="t" o:hr="t"/>
        </w:pict>
      </w:r>
    </w:p>
    <w:bookmarkEnd w:id="10"/>
    <w:bookmarkStart w:id="11" w:name="X6d0011bd54c3fdeb319371472badcd8de4b85f8"/>
    <w:p>
      <w:pPr>
        <w:pStyle w:val="Heading2"/>
      </w:pPr>
      <w:r>
        <w:t xml:space="preserve">1. Introducción y contexto</w:t>
      </w:r>
    </w:p>
    <w:p>
      <w:pPr>
        <w:pStyle w:val="FirstParagraph"/>
      </w:pPr>
      <w:r>
        <w:t xml:space="preserve">Innovatech Chile, tras contenedorizar su aplicación (EP2) y montar la infraestructura base en</w:t>
      </w:r>
      <w:r>
        <w:t xml:space="preserve"> </w:t>
      </w:r>
      <w:r>
        <w:t xml:space="preserve">AWS (EP1), avanza hacia la</w:t>
      </w:r>
      <w:r>
        <w:t xml:space="preserve"> </w:t>
      </w:r>
      <w:r>
        <w:rPr>
          <w:b/>
          <w:bCs/>
        </w:rPr>
        <w:t xml:space="preserve">orquestación productiva</w:t>
      </w:r>
      <w:r>
        <w:t xml:space="preserve"> </w:t>
      </w:r>
      <w:r>
        <w:t xml:space="preserve">de su sistema. El objetivo de esta etapa</w:t>
      </w:r>
      <w:r>
        <w:t xml:space="preserve"> </w:t>
      </w:r>
      <w:r>
        <w:t xml:space="preserve">es ejecutar la aplicación de manera</w:t>
      </w:r>
      <w:r>
        <w:t xml:space="preserve"> </w:t>
      </w:r>
      <w:r>
        <w:rPr>
          <w:b/>
          <w:bCs/>
        </w:rPr>
        <w:t xml:space="preserve">escalable, tolerante a fallos y automatizable</w:t>
      </w:r>
      <w:r>
        <w:t xml:space="preserve">, y</w:t>
      </w:r>
      <w:r>
        <w:t xml:space="preserve"> </w:t>
      </w:r>
      <w:r>
        <w:t xml:space="preserve">automatizar por completo los despliegues desde GitHub.</w:t>
      </w:r>
    </w:p>
    <w:p>
      <w:pPr>
        <w:pStyle w:val="BodyText"/>
      </w:pPr>
      <w:r>
        <w:t xml:space="preserve">La aplicación de trabajo es</w:t>
      </w:r>
      <w:r>
        <w:t xml:space="preserve"> </w:t>
      </w:r>
      <w:r>
        <w:rPr>
          <w:b/>
          <w:bCs/>
        </w:rPr>
        <w:t xml:space="preserve">"Tienda de Perritos"</w:t>
      </w:r>
      <w:r>
        <w:t xml:space="preserve">, un CRUD de productos de 3 capas: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</w:t>
      </w:r>
      <w:r>
        <w:t xml:space="preserve">: sitio estático (HTML/JS) servido por</w:t>
      </w:r>
      <w:r>
        <w:t xml:space="preserve"> </w:t>
      </w:r>
      <w:r>
        <w:rPr>
          <w:b/>
          <w:bCs/>
        </w:rPr>
        <w:t xml:space="preserve">nginx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</w:t>
      </w:r>
      <w:r>
        <w:t xml:space="preserve">: API REST en</w:t>
      </w:r>
      <w:r>
        <w:t xml:space="preserve"> </w:t>
      </w:r>
      <w:r>
        <w:rPr>
          <w:b/>
          <w:bCs/>
        </w:rPr>
        <w:t xml:space="preserve">Node.js + Express</w:t>
      </w:r>
      <w:r>
        <w:t xml:space="preserve"> </w:t>
      </w:r>
      <w:r>
        <w:t xml:space="preserve">con driver</w:t>
      </w:r>
      <w:r>
        <w:t xml:space="preserve"> </w:t>
      </w:r>
      <w:r>
        <w:rPr>
          <w:b/>
          <w:bCs/>
        </w:rPr>
        <w:t xml:space="preserve">mysql2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de datos</w:t>
      </w:r>
      <w:r>
        <w:t xml:space="preserve">:</w:t>
      </w:r>
      <w:r>
        <w:t xml:space="preserve"> </w:t>
      </w:r>
      <w:r>
        <w:rPr>
          <w:b/>
          <w:bCs/>
        </w:rPr>
        <w:t xml:space="preserve">MySQL 8</w:t>
      </w:r>
      <w:r>
        <w:t xml:space="preserve"> </w:t>
      </w:r>
      <w:r>
        <w:t xml:space="preserve">con datos iniciales (</w:t>
      </w:r>
      <w:r>
        <w:rPr>
          <w:rStyle w:val="VerbatimChar"/>
        </w:rPr>
        <w:t xml:space="preserve">init.sql</w:t>
      </w:r>
      <w:r>
        <w:t xml:space="preserve">).</w:t>
      </w:r>
    </w:p>
    <w:p>
      <w:pPr>
        <w:pStyle w:val="FirstParagraph"/>
      </w:pPr>
      <w:r>
        <w:t xml:space="preserve">La solución se desplegó sobre</w:t>
      </w:r>
      <w:r>
        <w:t xml:space="preserve"> </w:t>
      </w:r>
      <w:r>
        <w:rPr>
          <w:b/>
          <w:bCs/>
        </w:rPr>
        <w:t xml:space="preserve">AWS ECS con Fargate</w:t>
      </w:r>
      <w:r>
        <w:t xml:space="preserve">, con un pipeline</w:t>
      </w:r>
      <w:r>
        <w:t xml:space="preserve"> </w:t>
      </w:r>
      <w:r>
        <w:rPr>
          <w:b/>
          <w:bCs/>
        </w:rPr>
        <w:t xml:space="preserve">CI/CD en GitHub</w:t>
      </w:r>
      <w:r>
        <w:rPr>
          <w:b/>
          <w:bCs/>
        </w:rP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que automatiza el ciclo</w:t>
      </w:r>
      <w:r>
        <w:t xml:space="preserve"> </w:t>
      </w:r>
      <w:r>
        <w:rPr>
          <w:rStyle w:val="VerbatimChar"/>
        </w:rPr>
        <w:t xml:space="preserve">build → push (ECR) → deploy (ECS)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4" w:name="X34b0abb23e716a9dc6d909bbc24226260ea74ea"/>
    <w:p>
      <w:pPr>
        <w:pStyle w:val="Heading2"/>
      </w:pPr>
      <w:r>
        <w:t xml:space="preserve">2. Arquitectura de la solución</w:t>
      </w:r>
    </w:p>
    <w:p>
      <w:pPr>
        <w:pStyle w:val="SourceCode"/>
      </w:pPr>
      <w:r>
        <w:rPr>
          <w:rStyle w:val="VerbatimChar"/>
          <w:rFonts w:ascii="Consolas" w:hAnsi="Consolas"/>
          <w:sz w:val="15"/>
        </w:rPr>
        <w:t xml:space="preserve">                         Internet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┌──────────▼───────────┐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 ALB público :80    │  tienda-alb-1107170895.us-east-1.elb.amazonaws.com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(Application LB)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 /        → frontend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 /api/*   → backend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└─────┬──────────┬──────┘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│   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┌─────────▼──┐   ┌───▼─────────┐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│  FRONTEND  │   │   BACKEND   │   (Fargate, red awsvpc)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│  nginx :80 │   │ node :3001  │   autoscaling CPU 50% (2→4 tasks)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│  (2 tasks) │   │  (2 tasks)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└────────────┘   └──────┬──────┘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       │  DB_HOST = DNS del NLB interno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┌──────▼───────┐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NLB interno │  (Network LB, TCP 3306)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 :3306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└──────┬───────┘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┌──────▼───────┐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 MySQL DB   │  (1 task, password desde SSM)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:3306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└──────────────┘</w:t>
      </w:r>
    </w:p>
    <w:bookmarkStart w:id="12" w:name="Xf17a37ffe38d54fec1128da50c329ab1eb77753"/>
    <w:p>
      <w:pPr>
        <w:pStyle w:val="Heading3"/>
      </w:pPr>
      <w:r>
        <w:t xml:space="preserve">2.1 Decisiones arquitectónicas y su justificación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ECS Fargate</w:t>
            </w:r>
            <w:r>
              <w:t xml:space="preserve"> </w:t>
            </w:r>
            <w:r>
              <w:t xml:space="preserve">(no EKS)</w:t>
            </w:r>
          </w:p>
        </w:tc>
        <w:tc>
          <w:tcPr/>
          <w:p>
            <w:pPr>
              <w:pStyle w:val="Compact"/>
            </w:pPr>
            <w:r>
              <w:t xml:space="preserve">En AWS Academy</w:t>
            </w:r>
            <w:r>
              <w:t xml:space="preserve"> </w:t>
            </w:r>
            <w:r>
              <w:rPr>
                <w:i/>
                <w:iCs/>
              </w:rPr>
              <w:t xml:space="preserve">Learner Lab</w:t>
            </w:r>
            <w:r>
              <w:t xml:space="preserve"> </w:t>
            </w:r>
            <w:r>
              <w:t xml:space="preserve">no se pueden crear roles IAM nuevos ni usar</w:t>
            </w:r>
            <w:r>
              <w:t xml:space="preserve"> </w:t>
            </w:r>
            <w:r>
              <w:rPr>
                <w:rStyle w:val="VerbatimChar"/>
              </w:rPr>
              <w:t xml:space="preserve">eksctl</w:t>
            </w:r>
            <w:r>
              <w:t xml:space="preserve"> </w:t>
            </w:r>
            <w:r>
              <w:t xml:space="preserve">de forma fiable. Fargate es</w:t>
            </w:r>
            <w:r>
              <w:t xml:space="preserve"> </w:t>
            </w:r>
            <w:r>
              <w:rPr>
                <w:i/>
                <w:iCs/>
              </w:rPr>
              <w:t xml:space="preserve">serverless</w:t>
            </w:r>
            <w:r>
              <w:t xml:space="preserve"> </w:t>
            </w:r>
            <w:r>
              <w:t xml:space="preserve">(no hay que administrar nodos EC2) y reutiliza el rol preexistente</w:t>
            </w:r>
            <w:r>
              <w:t xml:space="preserve"> </w:t>
            </w:r>
            <w:r>
              <w:rPr>
                <w:rStyle w:val="VerbatimChar"/>
              </w:rPr>
              <w:t xml:space="preserve">LabRole</w:t>
            </w:r>
            <w:r>
              <w:t xml:space="preserve">. Menor superficie de administración y costo controlado.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Comunicación vía balanceadores</w:t>
            </w:r>
            <w:r>
              <w:t xml:space="preserve"> </w:t>
            </w:r>
            <w:r>
              <w:t xml:space="preserve">(no Cloud Map / Service Connect)</w:t>
            </w:r>
          </w:p>
        </w:tc>
        <w:tc>
          <w:tcPr/>
          <w:p>
            <w:pPr>
              <w:pStyle w:val="Compact"/>
            </w:pPr>
            <w:r>
              <w:t xml:space="preserve">El laboratorio</w:t>
            </w:r>
            <w:r>
              <w:t xml:space="preserve"> </w:t>
            </w:r>
            <w:r>
              <w:rPr>
                <w:b/>
                <w:bCs/>
              </w:rPr>
              <w:t xml:space="preserve">deniega</w:t>
            </w:r>
            <w:r>
              <w:t xml:space="preserve"> </w:t>
            </w:r>
            <w:r>
              <w:t xml:space="preserve">la acción</w:t>
            </w:r>
            <w:r>
              <w:t xml:space="preserve"> </w:t>
            </w:r>
            <w:r>
              <w:rPr>
                <w:rStyle w:val="VerbatimChar"/>
              </w:rPr>
              <w:t xml:space="preserve">servicediscovery:*</w:t>
            </w:r>
            <w:r>
              <w:t xml:space="preserve">. Por eso el descubrimiento de servicios se resuelve con balanceadores en vez de DNS interno.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ALB público</w:t>
            </w:r>
            <w:r>
              <w:t xml:space="preserve"> </w:t>
            </w:r>
            <w:r>
              <w:t xml:space="preserve">para Front y Back</w:t>
            </w:r>
          </w:p>
        </w:tc>
        <w:tc>
          <w:tcPr/>
          <w:p>
            <w:pPr>
              <w:pStyle w:val="Compact"/>
            </w:pPr>
            <w:r>
              <w:t xml:space="preserve">Un único punto de entrada HTTP. El</w:t>
            </w:r>
            <w:r>
              <w:t xml:space="preserve"> </w:t>
            </w:r>
            <w:r>
              <w:rPr>
                <w:b/>
                <w:bCs/>
              </w:rPr>
              <w:t xml:space="preserve">enrutamiento por ruta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→ frontend,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→ backend) permite que el navegador llame a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y el propio ALB lo dirija al backend,</w:t>
            </w:r>
            <w:r>
              <w:t xml:space="preserve"> </w:t>
            </w:r>
            <w:r>
              <w:rPr>
                <w:b/>
                <w:bCs/>
              </w:rPr>
              <w:t xml:space="preserve">sin</w:t>
            </w:r>
            <w:r>
              <w:t xml:space="preserve"> </w:t>
            </w:r>
            <w:r>
              <w:t xml:space="preserve">necesidad de DNS interno.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NLB interno</w:t>
            </w:r>
            <w:r>
              <w:t xml:space="preserve"> </w:t>
            </w:r>
            <w:r>
              <w:t xml:space="preserve">para la base de datos</w:t>
            </w:r>
          </w:p>
        </w:tc>
        <w:tc>
          <w:tcPr/>
          <w:p>
            <w:pPr>
              <w:pStyle w:val="Compact"/>
            </w:pPr>
            <w:r>
              <w:t xml:space="preserve">MySQL es TCP (capa 4), no HTTP. El NLB expone la BD en un</w:t>
            </w:r>
            <w:r>
              <w:t xml:space="preserve"> </w:t>
            </w:r>
            <w:r>
              <w:rPr>
                <w:b/>
                <w:bCs/>
              </w:rPr>
              <w:t xml:space="preserve">DNS estable</w:t>
            </w:r>
            <w:r>
              <w:t xml:space="preserve"> </w:t>
            </w:r>
            <w:r>
              <w:t xml:space="preserve">dentro de la VPC que el backend usa como</w:t>
            </w:r>
            <w:r>
              <w:t xml:space="preserve"> </w:t>
            </w:r>
            <w:r>
              <w:rPr>
                <w:rStyle w:val="VerbatimChar"/>
              </w:rPr>
              <w:t xml:space="preserve">DB_HOST</w:t>
            </w:r>
            <w:r>
              <w:t xml:space="preserve">.</w:t>
            </w:r>
          </w:p>
        </w:tc>
      </w:tr>
    </w:tbl>
    <w:bookmarkEnd w:id="12"/>
    <w:bookmarkStart w:id="13" w:name="Xa25ec644abae174b307b4195dd19af52af851c9"/>
    <w:p>
      <w:pPr>
        <w:pStyle w:val="Heading3"/>
      </w:pPr>
      <w:r>
        <w:t xml:space="preserve">2.2 Cómo la solución garantiza los atributos de calidad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</w:t>
      </w:r>
      <w:r>
        <w:t xml:space="preserve">: Application Auto Scaling (Target Tracking de CPU) en frontend y backend.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Alta disponibilidad</w:t>
      </w:r>
      <w:r>
        <w:t xml:space="preserve">: 2 tasks por servicio repartidas por el balanceador;</w:t>
      </w:r>
      <w:r>
        <w:t xml:space="preserve"> </w:t>
      </w:r>
      <w:r>
        <w:rPr>
          <w:i/>
          <w:iCs/>
        </w:rPr>
        <w:t xml:space="preserve">health checks</w:t>
      </w:r>
      <w:r>
        <w:t xml:space="preserve"> </w:t>
      </w:r>
      <w:r>
        <w:t xml:space="preserve">en los</w:t>
      </w:r>
      <w:r>
        <w:t xml:space="preserve"> </w:t>
      </w:r>
      <w:r>
        <w:rPr>
          <w:i/>
          <w:iCs/>
        </w:rPr>
        <w:t xml:space="preserve">target groups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Tolerancia a fallos</w:t>
      </w:r>
      <w:r>
        <w:t xml:space="preserve">: si una task muere, ECS la reemplaza para mantener el</w:t>
      </w:r>
      <w:r>
        <w:t xml:space="preserve"> </w:t>
      </w:r>
      <w:r>
        <w:rPr>
          <w:rStyle w:val="VerbatimChar"/>
        </w:rPr>
        <w:t xml:space="preserve">desiredCount</w:t>
      </w:r>
      <w:r>
        <w:t xml:space="preserve">; el</w:t>
      </w:r>
      <w:r>
        <w:t xml:space="preserve"> </w:t>
      </w:r>
      <w:r>
        <w:rPr>
          <w:b/>
          <w:bCs/>
        </w:rPr>
        <w:t xml:space="preserve">circuit breaker de despliegue</w:t>
      </w:r>
      <w:r>
        <w:t xml:space="preserve"> </w:t>
      </w:r>
      <w:r>
        <w:t xml:space="preserve">hace</w:t>
      </w:r>
      <w:r>
        <w:t xml:space="preserve"> </w:t>
      </w:r>
      <w:r>
        <w:rPr>
          <w:i/>
          <w:iCs/>
        </w:rPr>
        <w:t xml:space="preserve">rollback</w:t>
      </w:r>
      <w:r>
        <w:t xml:space="preserve"> </w:t>
      </w:r>
      <w:r>
        <w:t xml:space="preserve">automático si una nueva versión no estabiliza (ver §9).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 operativa</w:t>
      </w:r>
      <w:r>
        <w:t xml:space="preserve">: pipeline CI/CD que despliega en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895e236769ef741e713e52d35522e19530ec5aa"/>
    <w:p>
      <w:pPr>
        <w:pStyle w:val="Heading2"/>
      </w:pPr>
      <w:r>
        <w:t xml:space="preserve">3. Configuración del clúster en AWS (IE1)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 /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us-east-1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471112880379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Clúster 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tienda-cluster</w:t>
            </w:r>
            <w:r>
              <w:t xml:space="preserve"> </w:t>
            </w:r>
            <w:r>
              <w:t xml:space="preserve">(modo Fargate)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Modo de 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awsvpc</w:t>
            </w:r>
            <w:r>
              <w:t xml:space="preserve"> </w:t>
            </w:r>
            <w:r>
              <w:t xml:space="preserve">(cada task con su propia ENI/IP privada)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vpc-0b7fae2d77b4d6487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de ejecución y de tarea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arn:aws:iam::471112880379:role/LabRole</w:t>
            </w:r>
            <w:r>
              <w:t xml:space="preserve"> </w:t>
            </w:r>
            <w:r>
              <w:t xml:space="preserve">(execution + task 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Group ALB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tienda-alb-sg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sg-03e5fc41b725da870</w:t>
            </w:r>
            <w:r>
              <w:t xml:space="preserve">) — entrante 80 desde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Group 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tienda-ecs-sg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sg-0a86be9dc2a5ab13c</w:t>
            </w:r>
            <w:r>
              <w:t xml:space="preserve">) — 80/3001 desde el ALB, 3306 dentro de la VPC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 IAM (aclaración para la defensa):</w:t>
      </w:r>
      <w:r>
        <w:t xml:space="preserve"> </w:t>
      </w:r>
      <w:r>
        <w:t xml:space="preserve">en el Learner Lab no se permite crear roles, por lo</w:t>
      </w:r>
      <w:r>
        <w:t xml:space="preserve"> </w:t>
      </w:r>
      <w:r>
        <w:t xml:space="preserve">que se usa el rol gestionado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tanto como</w:t>
      </w:r>
      <w:r>
        <w:t xml:space="preserve"> </w:t>
      </w:r>
      <w:r>
        <w:rPr>
          <w:i/>
          <w:iCs/>
        </w:rPr>
        <w:t xml:space="preserve">execution role</w:t>
      </w:r>
      <w:r>
        <w:t xml:space="preserve"> </w:t>
      </w:r>
      <w:r>
        <w:t xml:space="preserve">(para que ECS extraiga la</w:t>
      </w:r>
      <w:r>
        <w:t xml:space="preserve"> </w:t>
      </w:r>
      <w:r>
        <w:t xml:space="preserve">imagen de ECR, lea el secret de SSM y publique logs en CloudWatch) como</w:t>
      </w:r>
      <w:r>
        <w:t xml:space="preserve"> </w:t>
      </w:r>
      <w:r>
        <w:rPr>
          <w:i/>
          <w:iCs/>
        </w:rPr>
        <w:t xml:space="preserve">task role</w:t>
      </w:r>
      <w:r>
        <w:t xml:space="preserve"> </w:t>
      </w:r>
      <w:r>
        <w:t xml:space="preserve">(permisos del</w:t>
      </w:r>
      <w:r>
        <w:t xml:space="preserve"> </w:t>
      </w:r>
      <w:r>
        <w:t xml:space="preserve">contenedor en ejecución). En un entorno productivo real se separarían en roles distintos con</w:t>
      </w:r>
      <w:r>
        <w:t xml:space="preserve"> </w:t>
      </w:r>
      <w:r>
        <w:t xml:space="preserve">privilegios mínimos.</w:t>
      </w:r>
    </w:p>
    <w:p>
      <w:pPr>
        <w:pStyle w:val="BlockText"/>
      </w:pPr>
      <w:r>
        <w:rPr>
          <w:rStyle w:val="VerbatimChar"/>
        </w:rPr>
        <w:t xml:space="preserve">[INSERTAR CAPTURA: consola ECS → Clúster tienda-cluster mostrando los 3 servicios ACTIVE]</w:t>
      </w:r>
      <w:r>
        <w:t xml:space="preserve"> </w:t>
      </w:r>
      <w:r>
        <w:rPr>
          <w:rStyle w:val="VerbatimChar"/>
        </w:rPr>
        <w:t xml:space="preserve">[INSERTAR CAPTURA: EC2 → Security Groups, reglas inbound de tienda-alb-sg y tienda-ecs-sg]</w:t>
      </w:r>
    </w:p>
    <w:p>
      <w:r>
        <w:pict>
          <v:rect style="width:0;height:1.5pt" o:hralign="center" o:hrstd="t" o:hr="t"/>
        </w:pict>
      </w:r>
    </w:p>
    <w:bookmarkEnd w:id="15"/>
    <w:bookmarkStart w:id="16" w:name="X78775254cfe12ffa2d526471a3a1c8549238e56"/>
    <w:p>
      <w:pPr>
        <w:pStyle w:val="Heading2"/>
      </w:pPr>
      <w:r>
        <w:t xml:space="preserve">4. Despliegue de Frontend y Backend (IE2)</w:t>
      </w:r>
    </w:p>
    <w:p>
      <w:pPr>
        <w:pStyle w:val="FirstParagraph"/>
      </w:pPr>
      <w:r>
        <w:t xml:space="preserve">El despliegue se define con</w:t>
      </w:r>
      <w:r>
        <w:t xml:space="preserve"> </w:t>
      </w:r>
      <w:r>
        <w:rPr>
          <w:b/>
          <w:bCs/>
        </w:rPr>
        <w:t xml:space="preserve">Task Definitions</w:t>
      </w:r>
      <w:r>
        <w:t xml:space="preserve"> </w:t>
      </w:r>
      <w:r>
        <w:t xml:space="preserve">de Fargate (carpeta</w:t>
      </w:r>
      <w:r>
        <w:t xml:space="preserve"> </w:t>
      </w:r>
      <w:r>
        <w:rPr>
          <w:rStyle w:val="VerbatimChar"/>
        </w:rPr>
        <w:t xml:space="preserve">ecs/</w:t>
      </w:r>
      <w:r>
        <w:t xml:space="preserve">). Puntos clave: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Imágenes desde Amazon ECR</w:t>
      </w:r>
      <w:r>
        <w:t xml:space="preserve">:</w:t>
      </w:r>
      <w:r>
        <w:t xml:space="preserve"> </w:t>
      </w:r>
      <w:r>
        <w:rPr>
          <w:rStyle w:val="VerbatimChar"/>
        </w:rPr>
        <w:t xml:space="preserve">tienda-frontend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tienda-backend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tienda-db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Recursos</w:t>
      </w:r>
      <w:r>
        <w:t xml:space="preserve">: frontend y backend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CPU /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MB; base de datos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CPU /</w:t>
      </w:r>
      <w:r>
        <w:t xml:space="preserve"> </w:t>
      </w:r>
      <w:r>
        <w:rPr>
          <w:rStyle w:val="VerbatimChar"/>
        </w:rPr>
        <w:t xml:space="preserve">1024</w:t>
      </w:r>
      <w:r>
        <w:t xml:space="preserve"> </w:t>
      </w:r>
      <w:r>
        <w:t xml:space="preserve">MB.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Variables de entorno</w:t>
      </w:r>
      <w:r>
        <w:t xml:space="preserve"> </w:t>
      </w:r>
      <w:r>
        <w:t xml:space="preserve">(backend):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 </w:t>
      </w:r>
      <w:r>
        <w:t xml:space="preserve">(DNS del NLB),</w:t>
      </w:r>
      <w:r>
        <w:t xml:space="preserve"> </w:t>
      </w:r>
      <w:r>
        <w:rPr>
          <w:rStyle w:val="VerbatimChar"/>
        </w:rPr>
        <w:t xml:space="preserve">DB_USER=root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DB_NAME=tienda_perritos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DB_PORT=3306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Secret</w:t>
      </w:r>
      <w:r>
        <w:t xml:space="preserve"> </w:t>
      </w:r>
      <w:r>
        <w:t xml:space="preserve">(backend y db):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MYSQL_ROOT_PASSWORD</w:t>
      </w:r>
      <w:r>
        <w:t xml:space="preserve"> </w:t>
      </w:r>
      <w:r>
        <w:t xml:space="preserve">inyectado desde</w:t>
      </w:r>
      <w:r>
        <w:t xml:space="preserve"> </w:t>
      </w:r>
      <w:r>
        <w:rPr>
          <w:b/>
          <w:bCs/>
        </w:rPr>
        <w:t xml:space="preserve">SSM Parameter</w:t>
      </w:r>
      <w:r>
        <w:rPr>
          <w:b/>
          <w:bCs/>
        </w:rPr>
        <w:t xml:space="preserve"> </w:t>
      </w:r>
      <w:r>
        <w:rPr>
          <w:b/>
          <w:bCs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/tienda/db_password</w:t>
      </w:r>
      <w:r>
        <w:t xml:space="preserve">, tipo</w:t>
      </w:r>
      <w:r>
        <w:t xml:space="preserve"> </w:t>
      </w:r>
      <w:r>
        <w:rPr>
          <w:i/>
          <w:iCs/>
        </w:rPr>
        <w:t xml:space="preserve">SecureString</w:t>
      </w:r>
      <w:r>
        <w:t xml:space="preserve">) — nunca en texto plano.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Puertos</w:t>
      </w:r>
      <w:r>
        <w:t xml:space="preserve">: frontend</w:t>
      </w:r>
      <w:r>
        <w:t xml:space="preserve"> </w:t>
      </w:r>
      <w:r>
        <w:rPr>
          <w:rStyle w:val="VerbatimChar"/>
        </w:rPr>
        <w:t xml:space="preserve">80</w:t>
      </w:r>
      <w:r>
        <w:t xml:space="preserve">, backend</w:t>
      </w:r>
      <w:r>
        <w:t xml:space="preserve"> </w:t>
      </w:r>
      <w:r>
        <w:rPr>
          <w:rStyle w:val="VerbatimChar"/>
        </w:rPr>
        <w:t xml:space="preserve">3001</w:t>
      </w:r>
      <w:r>
        <w:t xml:space="preserve">, base de datos</w:t>
      </w:r>
      <w:r>
        <w:t xml:space="preserve"> </w:t>
      </w:r>
      <w:r>
        <w:rPr>
          <w:rStyle w:val="VerbatimChar"/>
        </w:rPr>
        <w:t xml:space="preserve">3306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Balanceo</w:t>
      </w:r>
      <w:r>
        <w:t xml:space="preserve">:</w:t>
      </w:r>
      <w:r>
        <w:t xml:space="preserve"> </w:t>
      </w:r>
      <w:r>
        <w:rPr>
          <w:i/>
          <w:iCs/>
        </w:rPr>
        <w:t xml:space="preserve">target groups</w:t>
      </w:r>
      <w:r>
        <w:t xml:space="preserve"> </w:t>
      </w:r>
      <w:r>
        <w:rPr>
          <w:rStyle w:val="VerbatimChar"/>
        </w:rPr>
        <w:t xml:space="preserve">tg-frontend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tg-backend</w:t>
      </w:r>
      <w:r>
        <w:t xml:space="preserve"> </w:t>
      </w:r>
      <w:r>
        <w:t xml:space="preserve">(en el ALB) y</w:t>
      </w:r>
      <w:r>
        <w:t xml:space="preserve"> </w:t>
      </w:r>
      <w:r>
        <w:rPr>
          <w:rStyle w:val="VerbatimChar"/>
        </w:rPr>
        <w:t xml:space="preserve">tg-db</w:t>
      </w:r>
      <w:r>
        <w:t xml:space="preserve"> </w:t>
      </w:r>
      <w:r>
        <w:t xml:space="preserve">(en el NLB).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Tasks (deseadas)</w:t>
            </w:r>
          </w:p>
        </w:tc>
        <w:tc>
          <w:tcPr/>
          <w:p>
            <w:pPr>
              <w:pStyle w:val="Compact"/>
            </w:pPr>
            <w:r>
              <w:t xml:space="preserve">Balanceador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tienda-frontend</w:t>
            </w:r>
          </w:p>
        </w:tc>
        <w:tc>
          <w:tcPr/>
          <w:p>
            <w:pPr>
              <w:pStyle w:val="Compact"/>
            </w:pPr>
            <w:r>
              <w:t xml:space="preserve">2 (autoscaling 2→4)</w:t>
            </w:r>
          </w:p>
        </w:tc>
        <w:tc>
          <w:tcPr/>
          <w:p>
            <w:pPr>
              <w:pStyle w:val="Compact"/>
            </w:pPr>
            <w:r>
              <w:t xml:space="preserve">ALB, ruta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tienda-backend</w:t>
            </w:r>
          </w:p>
        </w:tc>
        <w:tc>
          <w:tcPr/>
          <w:p>
            <w:pPr>
              <w:pStyle w:val="Compact"/>
            </w:pPr>
            <w:r>
              <w:t xml:space="preserve">2 (autoscaling 2→4)</w:t>
            </w:r>
          </w:p>
        </w:tc>
        <w:tc>
          <w:tcPr/>
          <w:p>
            <w:pPr>
              <w:pStyle w:val="Compact"/>
            </w:pPr>
            <w:r>
              <w:t xml:space="preserve">ALB, ruta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t xml:space="preserve">Público vía ALB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tienda-db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NLB interno TCP 3306</w:t>
            </w:r>
          </w:p>
        </w:tc>
        <w:tc>
          <w:tcPr/>
          <w:p>
            <w:pPr>
              <w:pStyle w:val="Compact"/>
            </w:pPr>
            <w:r>
              <w:t xml:space="preserve">Privado (solo VPC)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Acceso público al frontend:</w:t>
      </w:r>
      <w:r>
        <w:t xml:space="preserve"> </w:t>
      </w:r>
      <w:r>
        <w:rPr>
          <w:rStyle w:val="VerbatimChar"/>
        </w:rPr>
        <w:t xml:space="preserve">http://tienda-alb-1107170895.us-east-1.elb.amazonaws.com</w:t>
      </w:r>
    </w:p>
    <w:p>
      <w:pPr>
        <w:pStyle w:val="BodyText"/>
      </w:pPr>
      <w:r>
        <w:rPr>
          <w:b/>
          <w:bCs/>
        </w:rPr>
        <w:t xml:space="preserve">Comunicación Front → Back:</w:t>
      </w:r>
      <w:r>
        <w:t xml:space="preserve"> </w:t>
      </w:r>
      <w:r>
        <w:t xml:space="preserve">el navegador pide</w:t>
      </w:r>
      <w:r>
        <w:t xml:space="preserve"> </w:t>
      </w:r>
      <w:r>
        <w:rPr>
          <w:rStyle w:val="VerbatimChar"/>
        </w:rPr>
        <w:t xml:space="preserve">/api/productos</w:t>
      </w:r>
      <w:r>
        <w:t xml:space="preserve">; el ALB, por la regla de</w:t>
      </w:r>
      <w:r>
        <w:t xml:space="preserve"> </w:t>
      </w:r>
      <w:r>
        <w:rPr>
          <w:i/>
          <w:iCs/>
        </w:rPr>
        <w:t xml:space="preserve">path-pattern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, enruta esa petición al</w:t>
      </w:r>
      <w:r>
        <w:t xml:space="preserve"> </w:t>
      </w:r>
      <w:r>
        <w:rPr>
          <w:i/>
          <w:iCs/>
        </w:rPr>
        <w:t xml:space="preserve">target group</w:t>
      </w:r>
      <w:r>
        <w:t xml:space="preserve"> </w:t>
      </w:r>
      <w:r>
        <w:t xml:space="preserve">del backend. El frontend no</w:t>
      </w:r>
      <w:r>
        <w:t xml:space="preserve"> </w:t>
      </w:r>
      <w:r>
        <w:t xml:space="preserve">necesita conocer la IP del backend.</w:t>
      </w:r>
    </w:p>
    <w:p>
      <w:pPr>
        <w:pStyle w:val="BlockText"/>
      </w:pPr>
      <w:r>
        <w:rPr>
          <w:rStyle w:val="VerbatimChar"/>
        </w:rPr>
        <w:t xml:space="preserve">[INSERTAR CAPTURA: la app abierta en el navegador con la tabla de productos cargada]</w:t>
      </w:r>
      <w:r>
        <w:t xml:space="preserve"> </w:t>
      </w:r>
      <w:r>
        <w:rPr>
          <w:rStyle w:val="VerbatimChar"/>
        </w:rPr>
        <w:t xml:space="preserve">[INSERTAR CAPTURA: target groups tg-frontend y tg-backend en estado "healthy"]</w:t>
      </w:r>
    </w:p>
    <w:p>
      <w:r>
        <w:pict>
          <v:rect style="width:0;height:1.5pt" o:hralign="center" o:hrstd="t" o:hr="t"/>
        </w:pict>
      </w:r>
    </w:p>
    <w:bookmarkEnd w:id="16"/>
    <w:bookmarkStart w:id="17" w:name="Xa33c65c3ad8e4ef478f7bdcc95df0c2579918ad"/>
    <w:p>
      <w:pPr>
        <w:pStyle w:val="Heading2"/>
      </w:pPr>
      <w:r>
        <w:t xml:space="preserve">5. Configuración de Autoscaling (IE3)</w:t>
      </w:r>
    </w:p>
    <w:p>
      <w:pPr>
        <w:pStyle w:val="FirstParagraph"/>
      </w:pPr>
      <w:r>
        <w:t xml:space="preserve">Se usa</w:t>
      </w:r>
      <w:r>
        <w:t xml:space="preserve"> </w:t>
      </w:r>
      <w:r>
        <w:rPr>
          <w:b/>
          <w:bCs/>
        </w:rPr>
        <w:t xml:space="preserve">Application Auto Scaling</w:t>
      </w:r>
      <w:r>
        <w:t xml:space="preserve"> </w:t>
      </w:r>
      <w:r>
        <w:t xml:space="preserve">con política</w:t>
      </w:r>
      <w:r>
        <w:t xml:space="preserve"> </w:t>
      </w:r>
      <w:r>
        <w:rPr>
          <w:b/>
          <w:bCs/>
        </w:rPr>
        <w:t xml:space="preserve">Target Tracking</w:t>
      </w:r>
      <w:r>
        <w:t xml:space="preserve"> </w:t>
      </w:r>
      <w:r>
        <w:t xml:space="preserve">sobre la métrica</w:t>
      </w:r>
      <w:r>
        <w:t xml:space="preserve"> </w:t>
      </w:r>
      <w:r>
        <w:rPr>
          <w:rStyle w:val="VerbatimChar"/>
        </w:rPr>
        <w:t xml:space="preserve">ECSServiceAverageCPUUtilization</w:t>
      </w:r>
      <w:r>
        <w:t xml:space="preserve"> </w:t>
      </w:r>
      <w:r>
        <w:t xml:space="preserve">(archivo</w:t>
      </w:r>
      <w:r>
        <w:t xml:space="preserve"> </w:t>
      </w:r>
      <w:r>
        <w:rPr>
          <w:rStyle w:val="VerbatimChar"/>
        </w:rPr>
        <w:t xml:space="preserve">ecs/scaling-cpu.json</w:t>
      </w:r>
      <w:r>
        <w:t xml:space="preserve">):</w:t>
      </w:r>
    </w:p>
    <w:p>
      <w:pPr>
        <w:pStyle w:val="SourceCode"/>
      </w:pPr>
      <w:r>
        <w:rPr>
          <w:rStyle w:val="FunctionTok"/>
          <w:rFonts w:ascii="Consolas" w:hAnsi="Consolas"/>
          <w:sz w:val="15"/>
        </w:rPr>
        <w:t xml:space="preserve">{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"TargetValue"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FloatTok"/>
          <w:rFonts w:ascii="Consolas" w:hAnsi="Consolas"/>
          <w:sz w:val="15"/>
        </w:rPr>
        <w:t xml:space="preserve">50.0</w:t>
      </w:r>
      <w:r>
        <w:rPr>
          <w:rStyle w:val="FunctionTok"/>
          <w:rFonts w:ascii="Consolas" w:hAnsi="Consolas"/>
          <w:sz w:val="15"/>
        </w:rPr>
        <w:t xml:space="preserve">,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"PredefinedMetricSpecification"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FunctionTok"/>
          <w:rFonts w:ascii="Consolas" w:hAnsi="Consolas"/>
          <w:sz w:val="15"/>
        </w:rPr>
        <w:t xml:space="preserve">{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  </w:t>
      </w:r>
      <w:r>
        <w:rPr>
          <w:rStyle w:val="DataTypeTok"/>
          <w:rFonts w:ascii="Consolas" w:hAnsi="Consolas"/>
          <w:sz w:val="15"/>
        </w:rPr>
        <w:t xml:space="preserve">"PredefinedMetricType"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StringTok"/>
          <w:rFonts w:ascii="Consolas" w:hAnsi="Consolas"/>
          <w:sz w:val="15"/>
        </w:rPr>
        <w:t xml:space="preserve">"ECSServiceAverageCPUUtilization"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FunctionTok"/>
          <w:rFonts w:ascii="Consolas" w:hAnsi="Consolas"/>
          <w:sz w:val="15"/>
        </w:rPr>
        <w:t xml:space="preserve">},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"ScaleInCooldown"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DecValTok"/>
          <w:rFonts w:ascii="Consolas" w:hAnsi="Consolas"/>
          <w:sz w:val="15"/>
        </w:rPr>
        <w:t xml:space="preserve">60</w:t>
      </w:r>
      <w:r>
        <w:rPr>
          <w:rStyle w:val="FunctionTok"/>
          <w:rFonts w:ascii="Consolas" w:hAnsi="Consolas"/>
          <w:sz w:val="15"/>
        </w:rPr>
        <w:t xml:space="preserve">,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"ScaleOutCooldown"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DecValTok"/>
          <w:rFonts w:ascii="Consolas" w:hAnsi="Consolas"/>
          <w:sz w:val="15"/>
        </w:rPr>
        <w:t xml:space="preserve">60</w:t>
      </w:r>
      <w:r>
        <w:rPr>
          <w:rFonts w:ascii="Consolas" w:hAnsi="Consolas"/>
          <w:sz w:val="15"/>
        </w:rPr>
        <w:br/>
      </w:r>
      <w:r>
        <w:rPr>
          <w:rStyle w:val="FunctionTok"/>
          <w:rFonts w:ascii="Consolas" w:hAnsi="Consolas"/>
          <w:sz w:val="15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CPU promedio del servicio</w:t>
            </w:r>
          </w:p>
        </w:tc>
        <w:tc>
          <w:tcPr/>
          <w:p>
            <w:pPr>
              <w:pStyle w:val="Compact"/>
            </w:pPr>
            <w:r>
              <w:t xml:space="preserve">Indicador directo de carga de la 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Umbral objetivo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Deja</w:t>
            </w:r>
            <w:r>
              <w:t xml:space="preserve"> </w:t>
            </w:r>
            <w:r>
              <w:rPr>
                <w:b/>
                <w:bCs/>
              </w:rPr>
              <w:t xml:space="preserve">margen</w:t>
            </w:r>
            <w:r>
              <w:t xml:space="preserve"> </w:t>
            </w:r>
            <w:r>
              <w:t xml:space="preserve">para absorber picos de tráfico antes de saturar, sin sobre-aprovisionar recursos (costo). Es un valor de equilibrio recomendado para cargas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Mín / Máx tasks</w:t>
            </w:r>
          </w:p>
        </w:tc>
        <w:tc>
          <w:tcPr/>
          <w:p>
            <w:pPr>
              <w:pStyle w:val="Compact"/>
            </w:pPr>
            <w:r>
              <w:t xml:space="preserve">2 / 4</w:t>
            </w:r>
          </w:p>
        </w:tc>
        <w:tc>
          <w:tcPr/>
          <w:p>
            <w:pPr>
              <w:pStyle w:val="Compact"/>
            </w:pPr>
            <w:r>
              <w:t xml:space="preserve">Mínimo 2 = alta disponibilidad; máximo 4 = techo de costo en el 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Cooldowns</w:t>
            </w:r>
          </w:p>
        </w:tc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Evita oscilaciones (escalar y desescalar en cadena) ante variaciones breves.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evidenciar el autoscaling (en AWS):</w:t>
      </w:r>
      <w:r>
        <w:t xml:space="preserve"> </w:t>
      </w:r>
      <w:r>
        <w:t xml:space="preserve">generar carga con una herramienta como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ab</w:t>
      </w:r>
      <w:r>
        <w:t xml:space="preserve"> </w:t>
      </w:r>
      <w:r>
        <w:t xml:space="preserve">contra la URL del ALB y observar en CloudWatch cómo sube la CPU y ECS crea tasks</w:t>
      </w:r>
      <w:r>
        <w:t xml:space="preserve"> </w:t>
      </w:r>
      <w:r>
        <w:t xml:space="preserve">adicionales (de 2 a 3/4) hasta estabilizar la CPU cerca del 50%.</w:t>
      </w:r>
    </w:p>
    <w:p>
      <w:pPr>
        <w:pStyle w:val="BlockText"/>
      </w:pPr>
      <w:r>
        <w:rPr>
          <w:rStyle w:val="VerbatimChar"/>
        </w:rPr>
        <w:t xml:space="preserve">[INSERTAR CAPTURA: política de autoscaling en la consola ECS (Service → Auto Scaling)]</w:t>
      </w:r>
      <w:r>
        <w:t xml:space="preserve"> </w:t>
      </w:r>
      <w:r>
        <w:rPr>
          <w:rStyle w:val="VerbatimChar"/>
        </w:rPr>
        <w:t xml:space="preserve">[INSERTAR CAPTURA: gráfico de CPU en CloudWatch + recuento de tasks subiendo durante la prueba de carga]</w:t>
      </w:r>
    </w:p>
    <w:p>
      <w:r>
        <w:pict>
          <v:rect style="width:0;height:1.5pt" o:hralign="center" o:hrstd="t" o:hr="t"/>
        </w:pict>
      </w:r>
    </w:p>
    <w:bookmarkEnd w:id="17"/>
    <w:bookmarkStart w:id="18" w:name="Xa5c711c451892c7c7d882308789434b5c6753d0"/>
    <w:p>
      <w:pPr>
        <w:pStyle w:val="Heading2"/>
      </w:pPr>
      <w:r>
        <w:t xml:space="preserve">6. Pipeline CI/CD (IE4)</w:t>
      </w:r>
    </w:p>
    <w:p>
      <w:pPr>
        <w:pStyle w:val="FirstParagraph"/>
      </w:pPr>
      <w:r>
        <w:t xml:space="preserve">Workflow:</w:t>
      </w:r>
      <w:r>
        <w:t xml:space="preserve"> </w:t>
      </w:r>
      <w:r>
        <w:rPr>
          <w:rStyle w:val="VerbatimChar"/>
        </w:rPr>
        <w:t xml:space="preserve">.github/workflows/deploy-ecs.yml</w:t>
      </w:r>
      <w:r>
        <w:t xml:space="preserve">. Se dispara con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también de</w:t>
      </w:r>
      <w:r>
        <w:t xml:space="preserve"> </w:t>
      </w:r>
      <w:r>
        <w:t xml:space="preserve">forma manual (</w:t>
      </w:r>
      <w:r>
        <w:rPr>
          <w:rStyle w:val="VerbatimChar"/>
        </w:rPr>
        <w:t xml:space="preserve">workflow_dispatch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Flujo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 → push → deploy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Checkout</w:t>
      </w:r>
      <w:r>
        <w:t xml:space="preserve"> </w:t>
      </w:r>
      <w:r>
        <w:t xml:space="preserve">del código.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Configurar credenciales AWS</w:t>
      </w:r>
      <w:r>
        <w:t xml:space="preserve"> </w:t>
      </w:r>
      <w:r>
        <w:t xml:space="preserve">desde los</w:t>
      </w:r>
      <w:r>
        <w:t xml:space="preserve"> </w:t>
      </w:r>
      <w:r>
        <w:rPr>
          <w:i/>
          <w:iCs/>
        </w:rPr>
        <w:t xml:space="preserve">secrets</w:t>
      </w:r>
      <w:r>
        <w:t xml:space="preserve"> </w:t>
      </w:r>
      <w:r>
        <w:t xml:space="preserve">del repositorio.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Login a Amazon ECR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Definir tag</w:t>
      </w:r>
      <w:r>
        <w:t xml:space="preserve"> </w:t>
      </w:r>
      <w:r>
        <w:t xml:space="preserve">de imagen = primeros 7 caracteres del commit SHA.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&amp; Push</w:t>
      </w:r>
      <w:r>
        <w:t xml:space="preserve"> </w:t>
      </w:r>
      <w:r>
        <w:t xml:space="preserve">de las imágenes de frontend y backend a ECR (tags</w:t>
      </w:r>
      <w:r>
        <w:t xml:space="preserve"> </w:t>
      </w:r>
      <w:r>
        <w:rPr>
          <w:rStyle w:val="VerbatimChar"/>
        </w:rPr>
        <w:t xml:space="preserve">&lt;sha&gt;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de la task definition inyectando la nueva imagen</w:t>
      </w:r>
      <w:r>
        <w:t xml:space="preserve"> </w:t>
      </w:r>
      <w:r>
        <w:t xml:space="preserve">(</w:t>
      </w:r>
      <w:r>
        <w:rPr>
          <w:rStyle w:val="VerbatimChar"/>
        </w:rPr>
        <w:t xml:space="preserve">amazon-ecs-render-task-definition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del servicio en ECS (</w:t>
      </w:r>
      <w:r>
        <w:rPr>
          <w:rStyle w:val="VerbatimChar"/>
        </w:rPr>
        <w:t xml:space="preserve">amazon-ecs-deploy-task-definition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wait-for-service-stability: true</w:t>
      </w:r>
      <w:r>
        <w:t xml:space="preserve"> </w:t>
      </w:r>
      <w:r>
        <w:t xml:space="preserve">(el pipeline espera a que el servicio quede estable).</w:t>
      </w:r>
    </w:p>
    <w:p>
      <w:pPr>
        <w:pStyle w:val="FirstParagraph"/>
      </w:pPr>
      <w:r>
        <w:t xml:space="preserve">El uso de</w:t>
      </w:r>
      <w:r>
        <w:t xml:space="preserve"> </w:t>
      </w:r>
      <w:r>
        <w:rPr>
          <w:rStyle w:val="VerbatimChar"/>
        </w:rPr>
        <w:t xml:space="preserve">wait-for-service-stability</w:t>
      </w:r>
      <w:r>
        <w:t xml:space="preserve"> </w:t>
      </w:r>
      <w:r>
        <w:t xml:space="preserve">es relevante: el pipeline</w:t>
      </w:r>
      <w:r>
        <w:t xml:space="preserve"> </w:t>
      </w:r>
      <w:r>
        <w:rPr>
          <w:b/>
          <w:bCs/>
        </w:rPr>
        <w:t xml:space="preserve">no termina como exitoso hasta</w:t>
      </w:r>
      <w:r>
        <w:rPr>
          <w:b/>
          <w:bCs/>
        </w:rPr>
        <w:t xml:space="preserve"> </w:t>
      </w:r>
      <w:r>
        <w:rPr>
          <w:b/>
          <w:bCs/>
        </w:rPr>
        <w:t xml:space="preserve">que ECS confirma</w:t>
      </w:r>
      <w:r>
        <w:t xml:space="preserve"> </w:t>
      </w:r>
      <w:r>
        <w:t xml:space="preserve">que las nuevas tasks están corriendo y sanas; si no estabilizan, el deploy</w:t>
      </w:r>
      <w:r>
        <w:t xml:space="preserve"> </w:t>
      </w:r>
      <w:r>
        <w:t xml:space="preserve">falla (ver §9, run #3).</w:t>
      </w:r>
    </w:p>
    <w:p>
      <w:pPr>
        <w:pStyle w:val="BlockText"/>
      </w:pPr>
      <w:r>
        <w:rPr>
          <w:rStyle w:val="VerbatimChar"/>
        </w:rPr>
        <w:t xml:space="preserve">[INSERTAR CAPTURA: pestaña Actions de GitHub con el run en verde (build-and-deploy success)]</w:t>
      </w:r>
    </w:p>
    <w:p>
      <w:r>
        <w:pict>
          <v:rect style="width:0;height:1.5pt" o:hralign="center" o:hrstd="t" o:hr="t"/>
        </w:pict>
      </w:r>
    </w:p>
    <w:bookmarkEnd w:id="18"/>
    <w:bookmarkStart w:id="19" w:name="X575a9e8826d7f8ac79fcbb612ef30c6d31738b8"/>
    <w:p>
      <w:pPr>
        <w:pStyle w:val="Heading2"/>
      </w:pPr>
      <w:r>
        <w:t xml:space="preserve">7. Gestión de Secrets y credenciales (IE5)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SSM Parameter Store</w:t>
            </w:r>
          </w:p>
        </w:tc>
        <w:tc>
          <w:tcPr/>
          <w:p>
            <w:pPr>
              <w:pStyle w:val="Compact"/>
            </w:pPr>
            <w:r>
              <w:t xml:space="preserve">Contraseña de la BD (</w:t>
            </w:r>
            <w:r>
              <w:rPr>
                <w:rStyle w:val="VerbatimChar"/>
              </w:rPr>
              <w:t xml:space="preserve">/tienda/db_password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SecureString</w:t>
            </w:r>
            <w:r>
              <w:t xml:space="preserve">). Las task definitions la referencian en el bloque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; el contenedor la recibe como variable de entorno</w:t>
            </w:r>
            <w:r>
              <w:t xml:space="preserve"> </w:t>
            </w:r>
            <w:r>
              <w:rPr>
                <w:b/>
                <w:bCs/>
              </w:rPr>
              <w:t xml:space="preserve">en tiempo de ejecución</w:t>
            </w:r>
            <w:r>
              <w:t xml:space="preserve">, no queda en la imagen ni en el repo.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AWS_SESSION_TOKEN</w:t>
            </w:r>
            <w:r>
              <w:t xml:space="preserve"> </w:t>
            </w:r>
            <w:r>
              <w:t xml:space="preserve">del Learner Lab. El workflow los lee como</w:t>
            </w:r>
            <w:r>
              <w:t xml:space="preserve"> </w:t>
            </w:r>
            <w:r>
              <w:rPr>
                <w:rStyle w:val="VerbatimChar"/>
              </w:rPr>
              <w:t xml:space="preserve">${{ secrets.* }}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Excluye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aws-credentials*.txt</w:t>
            </w:r>
            <w:r>
              <w:t xml:space="preserve"> </w:t>
            </w:r>
            <w:r>
              <w:t xml:space="preserve">para no subir credenciales por error.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Importante (Learner Lab):</w:t>
      </w:r>
      <w:r>
        <w:t xml:space="preserve"> </w:t>
      </w:r>
      <w:r>
        <w:t xml:space="preserve">las credenciales incluyen un</w:t>
      </w:r>
      <w:r>
        <w:t xml:space="preserve"> </w:t>
      </w:r>
      <w:r>
        <w:rPr>
          <w:i/>
          <w:iCs/>
        </w:rPr>
        <w:t xml:space="preserve">session token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al</w:t>
      </w:r>
      <w:r>
        <w:t xml:space="preserve"> </w:t>
      </w:r>
      <w:r>
        <w:t xml:space="preserve">reiniciar el laboratorio. Antes de ejecutar el pipeline hay que actualizar los 3</w:t>
      </w:r>
      <w:r>
        <w:t xml:space="preserve"> </w:t>
      </w:r>
      <w:r>
        <w:rPr>
          <w:i/>
          <w:iCs/>
        </w:rPr>
        <w:t xml:space="preserve">secrets</w:t>
      </w:r>
      <w:r>
        <w:t xml:space="preserve"> </w:t>
      </w:r>
      <w:r>
        <w:t xml:space="preserve">del</w:t>
      </w:r>
      <w:r>
        <w:t xml:space="preserve"> </w:t>
      </w:r>
      <w:r>
        <w:t xml:space="preserve">repositorio con las credenciales nuevas (AWS Details → AWS CLI: Show).</w:t>
      </w:r>
    </w:p>
    <w:p>
      <w:r>
        <w:pict>
          <v:rect style="width:0;height:1.5pt" o:hralign="center" o:hrstd="t" o:hr="t"/>
        </w:pict>
      </w:r>
    </w:p>
    <w:bookmarkEnd w:id="19"/>
    <w:bookmarkStart w:id="24" w:name="Xe2826dea6c7caef8a2375ee3f5a72ac4b0955e5"/>
    <w:p>
      <w:pPr>
        <w:pStyle w:val="Heading2"/>
      </w:pPr>
      <w:r>
        <w:t xml:space="preserve">8. Análisis de logs, métricas y tiempos del pipeline (IE6)</w:t>
      </w:r>
    </w:p>
    <w:bookmarkStart w:id="20" w:name="Xacccac71e09ff458c37af5dc94d4c73f67fcc47"/>
    <w:p>
      <w:pPr>
        <w:pStyle w:val="Heading3"/>
      </w:pPr>
      <w:r>
        <w:t xml:space="preserve">8.1 Logs (CloudWatch)</w:t>
      </w:r>
    </w:p>
    <w:p>
      <w:pPr>
        <w:pStyle w:val="FirstParagraph"/>
      </w:pPr>
      <w:r>
        <w:t xml:space="preserve">Las tres task definitions usan el driver</w:t>
      </w:r>
      <w:r>
        <w:t xml:space="preserve"> </w:t>
      </w:r>
      <w:r>
        <w:rPr>
          <w:rStyle w:val="VerbatimChar"/>
        </w:rPr>
        <w:t xml:space="preserve">awslogs</w:t>
      </w:r>
      <w:r>
        <w:t xml:space="preserve">, enviando la salida de cada contenedor a</w:t>
      </w:r>
      <w:r>
        <w:t xml:space="preserve"> </w:t>
      </w:r>
      <w:r>
        <w:t xml:space="preserve">CloudWatch Logs: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/ecs/tienda-frontend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/ecs/tienda-backend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/ecs/tienda-db</w:t>
      </w:r>
    </w:p>
    <w:p>
      <w:pPr>
        <w:pStyle w:val="FirstParagraph"/>
      </w:pPr>
      <w:r>
        <w:t xml:space="preserve">Consulta por CLI:</w:t>
      </w:r>
      <w:r>
        <w:t xml:space="preserve"> </w:t>
      </w:r>
      <w:r>
        <w:rPr>
          <w:rStyle w:val="VerbatimChar"/>
        </w:rPr>
        <w:t xml:space="preserve">aws logs tail /ecs/tienda-backend --follow</w:t>
      </w:r>
    </w:p>
    <w:p>
      <w:pPr>
        <w:pStyle w:val="BlockText"/>
      </w:pPr>
      <w:r>
        <w:rPr>
          <w:rStyle w:val="VerbatimChar"/>
        </w:rPr>
        <w:t xml:space="preserve">[INSERTAR CAPTURA: CloudWatch Logs → /ecs/tienda-backend mostrando "Pool de conexiones MySQL inicializado" y peticiones a /api/productos]</w:t>
      </w:r>
    </w:p>
    <w:bookmarkEnd w:id="20"/>
    <w:bookmarkStart w:id="21" w:name="X46ff0776abd2faba92aea3df7f6b86b5d6532be"/>
    <w:p>
      <w:pPr>
        <w:pStyle w:val="Heading3"/>
      </w:pPr>
      <w:r>
        <w:t xml:space="preserve">8.2 Métricas y tiempos del pipeline (datos reales de GitHub Actions)</w:t>
      </w:r>
    </w:p>
    <w:p>
      <w:pPr>
        <w:pStyle w:val="FirstParagraph"/>
      </w:pPr>
      <w:r>
        <w:t xml:space="preserve">Se registraron</w:t>
      </w:r>
      <w:r>
        <w:t xml:space="preserve"> </w:t>
      </w:r>
      <w:r>
        <w:rPr>
          <w:b/>
          <w:bCs/>
        </w:rPr>
        <w:t xml:space="preserve">4 ejecuciones</w:t>
      </w:r>
      <w:r>
        <w:t xml:space="preserve"> </w:t>
      </w:r>
      <w:r>
        <w:t xml:space="preserve">del workflow el 18-06-2026: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Disparador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Duración aprox.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20b61ba</w:t>
            </w:r>
          </w:p>
        </w:tc>
        <w:tc>
          <w:tcPr/>
          <w:p>
            <w:pPr>
              <w:pStyle w:val="Compact"/>
            </w:pPr>
            <w:r>
              <w:t xml:space="preserve">❌ Falla</w:t>
            </w:r>
          </w:p>
        </w:tc>
        <w:tc>
          <w:tcPr/>
          <w:p>
            <w:pPr>
              <w:pStyle w:val="Compact"/>
            </w:pPr>
            <w:r>
              <w:t xml:space="preserve">~16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workflow_dispatch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20b61ba</w:t>
            </w:r>
          </w:p>
        </w:tc>
        <w:tc>
          <w:tcPr/>
          <w:p>
            <w:pPr>
              <w:pStyle w:val="Compact"/>
            </w:pPr>
            <w:r>
              <w:t xml:space="preserve">✅ Éxito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93eca2e</w:t>
            </w:r>
          </w:p>
        </w:tc>
        <w:tc>
          <w:tcPr/>
          <w:p>
            <w:pPr>
              <w:pStyle w:val="Compact"/>
            </w:pPr>
            <w:r>
              <w:t xml:space="preserve">❌ Falla</w:t>
            </w:r>
          </w:p>
        </w:tc>
        <w:tc>
          <w:tcPr/>
          <w:p>
            <w:pPr>
              <w:pStyle w:val="Compact"/>
            </w:pPr>
            <w:r>
              <w:t xml:space="preserve">~15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9f862bb</w:t>
            </w:r>
          </w:p>
        </w:tc>
        <w:tc>
          <w:tcPr/>
          <w:p>
            <w:pPr>
              <w:pStyle w:val="Compact"/>
            </w:pPr>
            <w:r>
              <w:t xml:space="preserve">✅ Éxito</w:t>
            </w:r>
          </w:p>
        </w:tc>
        <w:tc>
          <w:tcPr/>
          <w:p>
            <w:pPr>
              <w:pStyle w:val="Compact"/>
            </w:pPr>
            <w:r>
              <w:t xml:space="preserve">~16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Observaciones: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build &amp; push</w:t>
      </w:r>
      <w:r>
        <w:t xml:space="preserve"> </w:t>
      </w:r>
      <w:r>
        <w:t xml:space="preserve">de imágenes +</w:t>
      </w:r>
      <w:r>
        <w:t xml:space="preserve"> </w:t>
      </w:r>
      <w:r>
        <w:rPr>
          <w:i/>
          <w:iCs/>
        </w:rPr>
        <w:t xml:space="preserve">deploy</w:t>
      </w:r>
      <w:r>
        <w:t xml:space="preserve"> </w:t>
      </w:r>
      <w:r>
        <w:t xml:space="preserve">con espera de estabilización toma</w:t>
      </w:r>
      <w:r>
        <w:t xml:space="preserve"> </w:t>
      </w:r>
      <w:r>
        <w:rPr>
          <w:b/>
          <w:bCs/>
        </w:rPr>
        <w:t xml:space="preserve">~10–16 minutos</w:t>
      </w:r>
      <w:r>
        <w:t xml:space="preserve">.</w:t>
      </w:r>
      <w:r>
        <w:t xml:space="preserve"> </w:t>
      </w:r>
      <w:r>
        <w:t xml:space="preserve">La mayor parte del tiempo se va en</w:t>
      </w:r>
      <w:r>
        <w:t xml:space="preserve"> </w:t>
      </w:r>
      <w:r>
        <w:rPr>
          <w:rStyle w:val="VerbatimChar"/>
        </w:rPr>
        <w:t xml:space="preserve">wait-for-service-stability</w:t>
      </w:r>
      <w:r>
        <w:t xml:space="preserve"> </w:t>
      </w:r>
      <w:r>
        <w:t xml:space="preserve">(ECS levanta las tasks nuevas,</w:t>
      </w:r>
      <w:r>
        <w:t xml:space="preserve"> </w:t>
      </w:r>
      <w:r>
        <w:t xml:space="preserve">pasa health checks y drena las antiguas).</w:t>
      </w:r>
    </w:p>
    <w:p>
      <w:pPr>
        <w:pStyle w:val="Compact"/>
        <w:numPr>
          <w:ilvl w:val="0"/>
          <w:numId w:val="1006"/>
        </w:numPr>
      </w:pPr>
      <w:r>
        <w:t xml:space="preserve">La diferencia entre run #2 (~10 min) y run #4 (~16 min) se explica porque el run #4 desplegó</w:t>
      </w:r>
      <w:r>
        <w:t xml:space="preserve"> </w:t>
      </w:r>
      <w:r>
        <w:rPr>
          <w:b/>
          <w:bCs/>
        </w:rPr>
        <w:t xml:space="preserve">dos servicios</w:t>
      </w:r>
      <w:r>
        <w:t xml:space="preserve"> </w:t>
      </w:r>
      <w:r>
        <w:t xml:space="preserve">(backend y frontend) y coincidió con otra ejecución en curso.</w:t>
      </w:r>
    </w:p>
    <w:bookmarkEnd w:id="21"/>
    <w:bookmarkStart w:id="22" w:name="X0bc19e1b22b535ffb1a970e0aeccd8acab39308"/>
    <w:p>
      <w:pPr>
        <w:pStyle w:val="Heading3"/>
      </w:pPr>
      <w:r>
        <w:t xml:space="preserve">8.3 Análisis de fallas (causa raíz, extraída de los logs)</w:t>
      </w:r>
    </w:p>
    <w:p>
      <w:pPr>
        <w:pStyle w:val="FirstParagraph"/>
      </w:pPr>
      <w:r>
        <w:rPr>
          <w:b/>
          <w:bCs/>
        </w:rPr>
        <w:t xml:space="preserve">Falla run #1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Could not load credentials from any providers</w:t>
      </w:r>
      <w:r>
        <w:rPr>
          <w:b/>
          <w:bCs/>
        </w:rPr>
        <w:t xml:space="preserve">:</w:t>
      </w:r>
      <w:r>
        <w:t xml:space="preserve"> </w:t>
      </w:r>
      <w:r>
        <w:t xml:space="preserve">La primera ejecución por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falló en</w:t>
      </w:r>
      <w:r>
        <w:t xml:space="preserve"> </w:t>
      </w:r>
      <w:r>
        <w:rPr>
          <w:b/>
          <w:bCs/>
        </w:rPr>
        <w:t xml:space="preserve">16 segundos</w:t>
      </w:r>
      <w:r>
        <w:t xml:space="preserve"> </w:t>
      </w:r>
      <w:r>
        <w:t xml:space="preserve">en el paso</w:t>
      </w:r>
      <w:r>
        <w:t xml:space="preserve"> </w:t>
      </w:r>
      <w:r>
        <w:rPr>
          <w:i/>
          <w:iCs/>
        </w:rPr>
        <w:t xml:space="preserve">Configurar credenciales AWS</w:t>
      </w:r>
      <w:r>
        <w:t xml:space="preserve">,</w:t>
      </w:r>
      <w:r>
        <w:t xml:space="preserve"> </w:t>
      </w:r>
      <w:r>
        <w:t xml:space="preserve">porque los</w:t>
      </w:r>
      <w:r>
        <w:t xml:space="preserve"> </w:t>
      </w:r>
      <w:r>
        <w:rPr>
          <w:i/>
          <w:iCs/>
        </w:rPr>
        <w:t xml:space="preserve">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AWS_ACCESS_KEY_ID</w:t>
      </w:r>
      <w:r>
        <w:t xml:space="preserve">, etc.)</w:t>
      </w:r>
      <w:r>
        <w:t xml:space="preserve"> </w:t>
      </w:r>
      <w:r>
        <w:rPr>
          <w:b/>
          <w:bCs/>
        </w:rPr>
        <w:t xml:space="preserve">aún no estaban cargados</w:t>
      </w:r>
      <w:r>
        <w:t xml:space="preserve"> </w:t>
      </w:r>
      <w:r>
        <w:t xml:space="preserve">en el repositorio.</w:t>
      </w:r>
      <w:r>
        <w:t xml:space="preserve"> </w:t>
      </w:r>
      <w:r>
        <w:rPr>
          <w:i/>
          <w:iCs/>
        </w:rPr>
        <w:t xml:space="preserve">Solución:</w:t>
      </w:r>
      <w:r>
        <w:t xml:space="preserve"> </w:t>
      </w:r>
      <w:r>
        <w:t xml:space="preserve">cargar los 3 secrets del Learner Lab en Settings → Secrets → Actions y reejecutar.</w:t>
      </w:r>
    </w:p>
    <w:p>
      <w:pPr>
        <w:pStyle w:val="BodyText"/>
      </w:pPr>
      <w:r>
        <w:rPr>
          <w:b/>
          <w:bCs/>
        </w:rPr>
        <w:t xml:space="preserve">Falla run #3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Deployment ... rolled back by the deployment circuit breaker</w:t>
      </w:r>
      <w:r>
        <w:rPr>
          <w:b/>
          <w:bCs/>
        </w:rPr>
        <w:t xml:space="preserve">:</w:t>
      </w:r>
      <w:r>
        <w:t xml:space="preserve"> </w:t>
      </w:r>
      <w:r>
        <w:t xml:space="preserve">Con las credenciales ya configuradas, el deploy del backend arrancó pero</w:t>
      </w:r>
      <w:r>
        <w:t xml:space="preserve"> </w:t>
      </w:r>
      <w:r>
        <w:rPr>
          <w:b/>
          <w:bCs/>
        </w:rPr>
        <w:t xml:space="preserve">no estabilizó</w:t>
      </w:r>
      <w:r>
        <w:t xml:space="preserve">, y el</w:t>
      </w:r>
      <w:r>
        <w:t xml:space="preserve"> </w:t>
      </w:r>
      <w:r>
        <w:rPr>
          <w:b/>
          <w:bCs/>
        </w:rPr>
        <w:t xml:space="preserve">circuit breaker de despliegue de ECS hizo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rollback</w:t>
      </w:r>
      <w:r>
        <w:rPr>
          <w:b/>
          <w:bCs/>
        </w:rPr>
        <w:t xml:space="preserve"> </w:t>
      </w:r>
      <w:r>
        <w:rPr>
          <w:b/>
          <w:bCs/>
        </w:rPr>
        <w:t xml:space="preserve">automático</w:t>
      </w:r>
      <w:r>
        <w:t xml:space="preserve"> </w:t>
      </w:r>
      <w:r>
        <w:t xml:space="preserve">a la versión anterior. Causa</w:t>
      </w:r>
      <w:r>
        <w:t xml:space="preserve"> </w:t>
      </w:r>
      <w:r>
        <w:t xml:space="preserve">probable: las tasks nuevas no superaron el</w:t>
      </w:r>
      <w:r>
        <w:t xml:space="preserve"> </w:t>
      </w:r>
      <w:r>
        <w:rPr>
          <w:i/>
          <w:iCs/>
        </w:rPr>
        <w:t xml:space="preserve">health check</w:t>
      </w:r>
      <w:r>
        <w:t xml:space="preserve"> </w:t>
      </w:r>
      <w:r>
        <w:t xml:space="preserve">a tiempo (o la ejecución coincidió con</w:t>
      </w:r>
      <w:r>
        <w:t xml:space="preserve"> </w:t>
      </w:r>
      <w:r>
        <w:t xml:space="preserve">otro deploy simultáneo sobre el mismo servicio).</w:t>
      </w:r>
      <w:r>
        <w:t xml:space="preserve"> </w:t>
      </w:r>
      <w:r>
        <w:rPr>
          <w:i/>
          <w:iCs/>
        </w:rPr>
        <w:t xml:space="preserve">Solución:</w:t>
      </w:r>
      <w:r>
        <w:t xml:space="preserve"> </w:t>
      </w:r>
      <w:r>
        <w:t xml:space="preserve">relanzar el pipeline una vez liberado</w:t>
      </w:r>
      <w:r>
        <w:t xml:space="preserve"> </w:t>
      </w:r>
      <w:r>
        <w:t xml:space="preserve">el servicio (run #4 quedó</w:t>
      </w:r>
      <w:r>
        <w:t xml:space="preserve"> </w:t>
      </w:r>
      <w:r>
        <w:rPr>
          <w:b/>
          <w:bCs/>
        </w:rPr>
        <w:t xml:space="preserve">estable y en verde</w:t>
      </w:r>
      <w:r>
        <w:t xml:space="preserve">).</w:t>
      </w:r>
    </w:p>
    <w:bookmarkEnd w:id="22"/>
    <w:bookmarkStart w:id="23" w:name="X164a52664c04dad42c1501e810d8e74b399bb4e"/>
    <w:p>
      <w:pPr>
        <w:pStyle w:val="Heading3"/>
      </w:pPr>
      <w:r>
        <w:t xml:space="preserve">8.4 Conclusiones del análisis</w:t>
      </w:r>
    </w:p>
    <w:p>
      <w:pPr>
        <w:pStyle w:val="Compact"/>
        <w:numPr>
          <w:ilvl w:val="0"/>
          <w:numId w:val="1007"/>
        </w:numPr>
      </w:pPr>
      <w:r>
        <w:t xml:space="preserve">El pipeline es</w:t>
      </w:r>
      <w:r>
        <w:t xml:space="preserve"> </w:t>
      </w:r>
      <w:r>
        <w:rPr>
          <w:b/>
          <w:bCs/>
        </w:rPr>
        <w:t xml:space="preserve">funcional y reproducible</w:t>
      </w:r>
      <w:r>
        <w:t xml:space="preserve">: tras configurar correctamente los secrets, las</w:t>
      </w:r>
      <w:r>
        <w:t xml:space="preserve"> </w:t>
      </w:r>
      <w:r>
        <w:t xml:space="preserve">ejecuciones #2 y #4 completaron</w:t>
      </w:r>
      <w:r>
        <w:t xml:space="preserve"> </w:t>
      </w:r>
      <w:r>
        <w:rPr>
          <w:rStyle w:val="VerbatimChar"/>
        </w:rPr>
        <w:t xml:space="preserve">build → push → deploy</w:t>
      </w:r>
      <w:r>
        <w:t xml:space="preserve"> </w:t>
      </w:r>
      <w:r>
        <w:t xml:space="preserve">con éxito.</w:t>
      </w:r>
    </w:p>
    <w:p>
      <w:pPr>
        <w:pStyle w:val="Compact"/>
        <w:numPr>
          <w:ilvl w:val="0"/>
          <w:numId w:val="1007"/>
        </w:numPr>
      </w:pPr>
      <w:r>
        <w:t xml:space="preserve">Las fallas observadas</w:t>
      </w:r>
      <w:r>
        <w:t xml:space="preserve"> </w:t>
      </w:r>
      <w:r>
        <w:rPr>
          <w:b/>
          <w:bCs/>
        </w:rPr>
        <w:t xml:space="preserve">no fueron del código</w:t>
      </w:r>
      <w:r>
        <w:t xml:space="preserve">, sino de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 </w:t>
      </w:r>
      <w:r>
        <w:t xml:space="preserve">(secrets ausentes) y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estabilización del despliegue</w:t>
      </w:r>
      <w:r>
        <w:t xml:space="preserve"> </w:t>
      </w:r>
      <w:r>
        <w:t xml:space="preserve">(circuit breaker) — ambas diagnosticables desde los logs.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circuit breaker</w:t>
      </w:r>
      <w:r>
        <w:t xml:space="preserve"> </w:t>
      </w:r>
      <w:r>
        <w:t xml:space="preserve">aportó tolerancia a fallos: ante un deploy defectuoso, el sistema volvió</w:t>
      </w:r>
      <w:r>
        <w:t xml:space="preserve"> </w:t>
      </w:r>
      <w:r>
        <w:t xml:space="preserve">solo a la versión estable, sin intervención manual.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3abcadfb9a7aa7efeb3468fb19b6e802231bcc0"/>
    <w:p>
      <w:pPr>
        <w:pStyle w:val="Heading2"/>
      </w:pPr>
      <w:r>
        <w:t xml:space="preserve">9. Validación funcional del clúster (IE7)</w:t>
      </w:r>
    </w:p>
    <w:p>
      <w:pPr>
        <w:pStyle w:val="FirstParagraph"/>
      </w:pPr>
      <w:r>
        <w:rPr>
          <w:b/>
          <w:bCs/>
        </w:rPr>
        <w:t xml:space="preserve">Endpoints del backend: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Healthcheck (</w:t>
            </w:r>
            <w:r>
              <w:rPr>
                <w:rStyle w:val="VerbatimChar"/>
              </w:rPr>
              <w:t xml:space="preserve">{status: "ok"}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</w:t>
            </w:r>
          </w:p>
        </w:tc>
        <w:tc>
          <w:tcPr/>
          <w:p>
            <w:pPr>
              <w:pStyle w:val="Compact"/>
            </w:pPr>
            <w:r>
              <w:t xml:space="preserve">Listar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</w:t>
            </w:r>
          </w:p>
        </w:tc>
        <w:tc>
          <w:tcPr/>
          <w:p>
            <w:pPr>
              <w:pStyle w:val="Compact"/>
            </w:pPr>
            <w:r>
              <w:t xml:space="preserve">Crear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/api/productos/:id</w:t>
            </w:r>
          </w:p>
        </w:tc>
        <w:tc>
          <w:tcPr/>
          <w:p>
            <w:pPr>
              <w:pStyle w:val="Compact"/>
            </w:pPr>
            <w:r>
              <w:t xml:space="preserve">Actualizar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/api/productos/:id</w:t>
            </w:r>
          </w:p>
        </w:tc>
        <w:tc>
          <w:tcPr/>
          <w:p>
            <w:pPr>
              <w:pStyle w:val="Compact"/>
            </w:pPr>
            <w:r>
              <w:t xml:space="preserve">Eliminar producto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Pruebas a realizar (con el lab encendido):</w:t>
      </w:r>
    </w:p>
    <w:p>
      <w:pPr>
        <w:pStyle w:val="Compact"/>
        <w:numPr>
          <w:ilvl w:val="0"/>
          <w:numId w:val="1008"/>
        </w:numPr>
      </w:pPr>
      <w:r>
        <w:t xml:space="preserve">Abrir la URL del ALB → la página carga (frontend operativo).</w:t>
      </w:r>
    </w:p>
    <w:p>
      <w:pPr>
        <w:pStyle w:val="Compact"/>
        <w:numPr>
          <w:ilvl w:val="0"/>
          <w:numId w:val="1008"/>
        </w:numPr>
      </w:pPr>
      <w:r>
        <w:t xml:space="preserve">Botón</w:t>
      </w:r>
      <w:r>
        <w:t xml:space="preserve"> </w:t>
      </w:r>
      <w:r>
        <w:rPr>
          <w:i/>
          <w:iCs/>
        </w:rPr>
        <w:t xml:space="preserve">Cargar Productos</w:t>
      </w:r>
      <w:r>
        <w:t xml:space="preserve"> </w:t>
      </w:r>
      <w:r>
        <w:t xml:space="preserve">→ se listan los productos (Front → Back → BD operativo).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curl http://&lt;ALB&gt;/api/health</w:t>
      </w:r>
      <w:r>
        <w:t xml:space="preserve"> </w:t>
      </w:r>
      <w:r>
        <w:t xml:space="preserve">→ responde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Crear / editar / eliminar un producto → cambios persistidos en MySQL.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Autorecuperación</w:t>
      </w:r>
      <w:r>
        <w:t xml:space="preserve">: detener manualmente una task del backend → ECS levanta una nueva para</w:t>
      </w:r>
      <w:r>
        <w:t xml:space="preserve"> </w:t>
      </w:r>
      <w:r>
        <w:t xml:space="preserve">mantener</w:t>
      </w:r>
      <w:r>
        <w:t xml:space="preserve"> </w:t>
      </w:r>
      <w:r>
        <w:rPr>
          <w:rStyle w:val="VerbatimChar"/>
        </w:rPr>
        <w:t xml:space="preserve">desiredCount</w:t>
      </w:r>
      <w:r>
        <w:t xml:space="preserve"> </w:t>
      </w:r>
      <w:r>
        <w:t xml:space="preserve">(verificable en la consola y en los eventos del servicio).</w:t>
      </w:r>
    </w:p>
    <w:p>
      <w:pPr>
        <w:pStyle w:val="BlockText"/>
      </w:pPr>
      <w:r>
        <w:rPr>
          <w:rStyle w:val="VerbatimChar"/>
        </w:rPr>
        <w:t xml:space="preserve">[INSERTAR CAPTURA: respuesta de /api/health]</w:t>
      </w:r>
      <w:r>
        <w:t xml:space="preserve"> </w:t>
      </w:r>
      <w:r>
        <w:rPr>
          <w:rStyle w:val="VerbatimChar"/>
        </w:rPr>
        <w:t xml:space="preserve">[INSERTAR CAPTURA: eventos del servicio ECS mostrando una task reemplazada (autorecuperación)]</w:t>
      </w:r>
    </w:p>
    <w:p>
      <w:r>
        <w:pict>
          <v:rect style="width:0;height:1.5pt" o:hralign="center" o:hrstd="t" o:hr="t"/>
        </w:pict>
      </w:r>
    </w:p>
    <w:bookmarkEnd w:id="25"/>
    <w:bookmarkStart w:id="26" w:name="X49435a1c0200288cb46053ed6b96940b81e3f96"/>
    <w:p>
      <w:pPr>
        <w:pStyle w:val="Heading2"/>
      </w:pPr>
      <w:r>
        <w:t xml:space="preserve">10. Problemas encontrados y soluciones (resumen para la defensa)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Solución aplicada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servicediscovery ... AccessDenied</w:t>
            </w:r>
          </w:p>
        </w:tc>
        <w:tc>
          <w:tcPr/>
          <w:p>
            <w:pPr>
              <w:pStyle w:val="Compact"/>
            </w:pPr>
            <w:r>
              <w:t xml:space="preserve">Cloud Map / Service Connect denegado en el Learner Lab</w:t>
            </w:r>
          </w:p>
        </w:tc>
        <w:tc>
          <w:tcPr/>
          <w:p>
            <w:pPr>
              <w:pStyle w:val="Compact"/>
            </w:pPr>
            <w:r>
              <w:t xml:space="preserve">Comunicación con</w:t>
            </w:r>
            <w:r>
              <w:t xml:space="preserve"> </w:t>
            </w:r>
            <w:r>
              <w:rPr>
                <w:b/>
                <w:bCs/>
              </w:rPr>
              <w:t xml:space="preserve">ALB</w:t>
            </w:r>
            <w:r>
              <w:t xml:space="preserve"> </w:t>
            </w:r>
            <w:r>
              <w:t xml:space="preserve">(front→back, por ruta) y</w:t>
            </w:r>
            <w:r>
              <w:t xml:space="preserve"> </w:t>
            </w:r>
            <w:r>
              <w:rPr>
                <w:b/>
                <w:bCs/>
              </w:rPr>
              <w:t xml:space="preserve">NLB</w:t>
            </w:r>
            <w:r>
              <w:t xml:space="preserve"> </w:t>
            </w:r>
            <w:r>
              <w:t xml:space="preserve">(back→db, TCP) en vez de DNS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 pueden crear roles IAM / usar</w:t>
            </w:r>
            <w:r>
              <w:t xml:space="preserve"> </w:t>
            </w:r>
            <w:r>
              <w:rPr>
                <w:rStyle w:val="VerbatimChar"/>
              </w:rPr>
              <w:t xml:space="preserve">eksctl</w:t>
            </w:r>
          </w:p>
        </w:tc>
        <w:tc>
          <w:tcPr/>
          <w:p>
            <w:pPr>
              <w:pStyle w:val="Compact"/>
            </w:pPr>
            <w:r>
              <w:t xml:space="preserve">Restricciones del Learner Lab</w:t>
            </w:r>
          </w:p>
        </w:tc>
        <w:tc>
          <w:tcPr/>
          <w:p>
            <w:pPr>
              <w:pStyle w:val="Compact"/>
            </w:pPr>
            <w:r>
              <w:t xml:space="preserve">Uso de</w:t>
            </w:r>
            <w:r>
              <w:t xml:space="preserve"> </w:t>
            </w:r>
            <w:r>
              <w:rPr>
                <w:b/>
                <w:bCs/>
              </w:rPr>
              <w:t xml:space="preserve">ECS Fargate</w:t>
            </w:r>
            <w:r>
              <w:t xml:space="preserve"> </w:t>
            </w:r>
            <w:r>
              <w:t xml:space="preserve">con el rol preexistente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LabRole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run #1:</w:t>
            </w:r>
            <w:r>
              <w:t xml:space="preserve"> </w:t>
            </w:r>
            <w:r>
              <w:rPr>
                <w:rStyle w:val="VerbatimChar"/>
              </w:rPr>
              <w:t xml:space="preserve">Could not load credentials</w:t>
            </w:r>
          </w:p>
        </w:tc>
        <w:tc>
          <w:tcPr/>
          <w:p>
            <w:pPr>
              <w:pStyle w:val="Compact"/>
            </w:pPr>
            <w:r>
              <w:t xml:space="preserve">Secrets de AWS no cargados aún</w:t>
            </w:r>
          </w:p>
        </w:tc>
        <w:tc>
          <w:tcPr/>
          <w:p>
            <w:pPr>
              <w:pStyle w:val="Compact"/>
            </w:pPr>
            <w:r>
              <w:t xml:space="preserve">Cargar los 3 secrets del lab en el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run #3: rollback por circuit breaker</w:t>
            </w:r>
          </w:p>
        </w:tc>
        <w:tc>
          <w:tcPr/>
          <w:p>
            <w:pPr>
              <w:pStyle w:val="Compact"/>
            </w:pPr>
            <w:r>
              <w:t xml:space="preserve">Tasks nuevas no estabilizaron</w:t>
            </w:r>
          </w:p>
        </w:tc>
        <w:tc>
          <w:tcPr/>
          <w:p>
            <w:pPr>
              <w:pStyle w:val="Compact"/>
            </w:pPr>
            <w:r>
              <w:t xml:space="preserve">Relanzar el deploy (run #4 estable)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login ... 400 Bad Request</w:t>
            </w:r>
          </w:p>
        </w:tc>
        <w:tc>
          <w:tcPr/>
          <w:p>
            <w:pPr>
              <w:pStyle w:val="Compact"/>
            </w:pPr>
            <w:r>
              <w:t xml:space="preserve">PowerShell corrompe el token por</w:t>
            </w:r>
            <w:r>
              <w:t xml:space="preserve"> </w:t>
            </w:r>
            <w:r>
              <w:rPr>
                <w:i/>
                <w:iCs/>
              </w:rPr>
              <w:t xml:space="preserve">stdin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docker login -u AWS -p &lt;token&gt;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ExpiredToken</w:t>
            </w:r>
          </w:p>
        </w:tc>
        <w:tc>
          <w:tcPr/>
          <w:p>
            <w:pPr>
              <w:pStyle w:val="Compact"/>
            </w:pPr>
            <w:r>
              <w:t xml:space="preserve">Sesión del Learner Lab caducó</w:t>
            </w:r>
          </w:p>
        </w:tc>
        <w:tc>
          <w:tcPr/>
          <w:p>
            <w:pPr>
              <w:pStyle w:val="Compact"/>
            </w:pPr>
            <w:r>
              <w:t xml:space="preserve">Pegar credenciales nuevas y actualizar secrets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24d5c80966c6c8b5042f5a2d6697e78c3682bbc"/>
    <w:p>
      <w:pPr>
        <w:pStyle w:val="Heading2"/>
      </w:pPr>
      <w:r>
        <w:t xml:space="preserve">11. Conclusiones y proyección productiva</w:t>
      </w:r>
    </w:p>
    <w:p>
      <w:pPr>
        <w:pStyle w:val="FirstParagraph"/>
      </w:pPr>
      <w:r>
        <w:t xml:space="preserve">La solución cumple el objetivo de la EP3: la aplicación de Innovatech Chile queda</w:t>
      </w:r>
      <w:r>
        <w:t xml:space="preserve"> </w:t>
      </w:r>
      <w:r>
        <w:rPr>
          <w:b/>
          <w:bCs/>
        </w:rPr>
        <w:t xml:space="preserve">orquestada en</w:t>
      </w:r>
      <w:r>
        <w:rPr>
          <w:b/>
          <w:bCs/>
        </w:rPr>
        <w:t xml:space="preserve"> </w:t>
      </w:r>
      <w:r>
        <w:rPr>
          <w:b/>
          <w:bCs/>
        </w:rPr>
        <w:t xml:space="preserve">ECS Fargate</w:t>
      </w:r>
      <w:r>
        <w:t xml:space="preserve">, es</w:t>
      </w:r>
      <w:r>
        <w:t xml:space="preserve"> </w:t>
      </w:r>
      <w:r>
        <w:rPr>
          <w:b/>
          <w:bCs/>
        </w:rPr>
        <w:t xml:space="preserve">escalable</w:t>
      </w:r>
      <w:r>
        <w:t xml:space="preserve"> </w:t>
      </w:r>
      <w:r>
        <w:t xml:space="preserve">(autoscaling de CPU),</w:t>
      </w:r>
      <w:r>
        <w:t xml:space="preserve"> </w:t>
      </w:r>
      <w:r>
        <w:rPr>
          <w:b/>
          <w:bCs/>
        </w:rPr>
        <w:t xml:space="preserve">tolerante a fallos</w:t>
      </w:r>
      <w:r>
        <w:t xml:space="preserve"> </w:t>
      </w:r>
      <w:r>
        <w:t xml:space="preserve">(reemplazo de tasks +</w:t>
      </w:r>
      <w:r>
        <w:t xml:space="preserve"> </w:t>
      </w:r>
      <w:r>
        <w:t xml:space="preserve">circuit breaker) y con</w:t>
      </w:r>
      <w:r>
        <w:t xml:space="preserve"> </w:t>
      </w:r>
      <w:r>
        <w:rPr>
          <w:b/>
          <w:bCs/>
        </w:rPr>
        <w:t xml:space="preserve">despliegue automatizado</w:t>
      </w:r>
      <w:r>
        <w:t xml:space="preserve"> </w:t>
      </w:r>
      <w:r>
        <w:t xml:space="preserve">(CI/CD en GitHub Actions).</w:t>
      </w:r>
    </w:p>
    <w:p>
      <w:pPr>
        <w:pStyle w:val="BodyText"/>
      </w:pPr>
      <w:r>
        <w:rPr>
          <w:b/>
          <w:bCs/>
        </w:rPr>
        <w:t xml:space="preserve">Proyección hacia un entorno productivo real:</w:t>
      </w:r>
    </w:p>
    <w:p>
      <w:pPr>
        <w:pStyle w:val="Compact"/>
        <w:numPr>
          <w:ilvl w:val="0"/>
          <w:numId w:val="1009"/>
        </w:numPr>
      </w:pPr>
      <w:r>
        <w:t xml:space="preserve">Reemplazar el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único por</w:t>
      </w:r>
      <w:r>
        <w:t xml:space="preserve"> </w:t>
      </w:r>
      <w:r>
        <w:rPr>
          <w:b/>
          <w:bCs/>
        </w:rPr>
        <w:t xml:space="preserve">roles IAM separados</w:t>
      </w:r>
      <w:r>
        <w:t xml:space="preserve"> </w:t>
      </w:r>
      <w:r>
        <w:t xml:space="preserve">con privilegio mínimo.</w:t>
      </w:r>
    </w:p>
    <w:p>
      <w:pPr>
        <w:pStyle w:val="Compact"/>
        <w:numPr>
          <w:ilvl w:val="0"/>
          <w:numId w:val="1009"/>
        </w:numPr>
      </w:pPr>
      <w:r>
        <w:t xml:space="preserve">Migrar la BD a</w:t>
      </w:r>
      <w:r>
        <w:t xml:space="preserve"> </w:t>
      </w:r>
      <w:r>
        <w:rPr>
          <w:b/>
          <w:bCs/>
        </w:rPr>
        <w:t xml:space="preserve">Amazon RDS</w:t>
      </w:r>
      <w:r>
        <w:t xml:space="preserve"> </w:t>
      </w:r>
      <w:r>
        <w:t xml:space="preserve">(gestionada, con backups y multi-AZ) en lugar de un contenedor MySQL.</w:t>
      </w:r>
    </w:p>
    <w:p>
      <w:pPr>
        <w:pStyle w:val="Compact"/>
        <w:numPr>
          <w:ilvl w:val="0"/>
          <w:numId w:val="1009"/>
        </w:numPr>
      </w:pPr>
      <w:r>
        <w:t xml:space="preserve">Habilitar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en el ALB (certificado ACM) y un dominio propio (Route 53).</w:t>
      </w:r>
    </w:p>
    <w:p>
      <w:pPr>
        <w:pStyle w:val="Compact"/>
        <w:numPr>
          <w:ilvl w:val="0"/>
          <w:numId w:val="1009"/>
        </w:numPr>
      </w:pPr>
      <w:r>
        <w:t xml:space="preserve">Usar</w:t>
      </w:r>
      <w:r>
        <w:t xml:space="preserve"> </w:t>
      </w:r>
      <w:r>
        <w:rPr>
          <w:b/>
          <w:bCs/>
        </w:rPr>
        <w:t xml:space="preserve">OIDC</w:t>
      </w:r>
      <w:r>
        <w:t xml:space="preserve"> </w:t>
      </w:r>
      <w:r>
        <w:t xml:space="preserve">entre GitHub y AWS en vez de claves estáticas que caducan.</w:t>
      </w:r>
    </w:p>
    <w:p>
      <w:pPr>
        <w:pStyle w:val="Compact"/>
        <w:numPr>
          <w:ilvl w:val="0"/>
          <w:numId w:val="1009"/>
        </w:numPr>
      </w:pPr>
      <w:r>
        <w:t xml:space="preserve">Añadir</w:t>
      </w:r>
      <w:r>
        <w:t xml:space="preserve"> </w:t>
      </w:r>
      <w:r>
        <w:rPr>
          <w:b/>
          <w:bCs/>
        </w:rPr>
        <w:t xml:space="preserve">alarmas de CloudWatch</w:t>
      </w:r>
      <w:r>
        <w:t xml:space="preserve"> </w:t>
      </w:r>
      <w:r>
        <w:t xml:space="preserve">y un entorno de</w:t>
      </w:r>
      <w:r>
        <w:t xml:space="preserve"> </w:t>
      </w:r>
      <w:r>
        <w:rPr>
          <w:i/>
          <w:iCs/>
        </w:rPr>
        <w:t xml:space="preserve">staging</w:t>
      </w:r>
      <w:r>
        <w:t xml:space="preserve"> </w:t>
      </w:r>
      <w:r>
        <w:t xml:space="preserve">previo a producción.</w:t>
      </w:r>
    </w:p>
    <w:p>
      <w:r>
        <w:pict>
          <v:rect style="width:0;height:1.5pt" o:hralign="center" o:hrstd="t" o:hr="t"/>
        </w:pict>
      </w:r>
    </w:p>
    <w:bookmarkEnd w:id="27"/>
    <w:bookmarkStart w:id="28" w:name="X6534bd8aab2f6292929cb465020f684755d5dbe"/>
    <w:p>
      <w:pPr>
        <w:pStyle w:val="Heading2"/>
      </w:pPr>
      <w:r>
        <w:t xml:space="preserve">Anexo A — Checklist de evidencias a capturar en AWS Academy</w:t>
      </w:r>
    </w:p>
    <w:p>
      <w:pPr>
        <w:pStyle w:val="BlockText"/>
      </w:pPr>
      <w:r>
        <w:t xml:space="preserve">Requiere el laboratorio</w:t>
      </w:r>
      <w:r>
        <w:t xml:space="preserve"> </w:t>
      </w:r>
      <w:r>
        <w:rPr>
          <w:b/>
          <w:bCs/>
        </w:rPr>
        <w:t xml:space="preserve">encendido</w:t>
      </w:r>
      <w:r>
        <w:t xml:space="preserve">. Si los recursos fueron eliminados, primero redesplegar</w:t>
      </w:r>
      <w:r>
        <w:t xml:space="preserve"> </w:t>
      </w:r>
      <w:r>
        <w:t xml:space="preserve">(ver README §4 y el pipeline).</w:t>
      </w:r>
    </w:p>
    <w:p>
      <w:pPr>
        <w:pStyle w:val="Compact"/>
        <w:numPr>
          <w:ilvl w:val="0"/>
          <w:numId w:val="1010"/>
        </w:numPr>
      </w:pPr>
      <w:r>
        <w:t xml:space="preserve">Consola ECS: clúster</w:t>
      </w:r>
      <w:r>
        <w:t xml:space="preserve"> </w:t>
      </w:r>
      <w:r>
        <w:rPr>
          <w:rStyle w:val="VerbatimChar"/>
        </w:rPr>
        <w:t xml:space="preserve">tienda-cluster</w:t>
      </w:r>
      <w:r>
        <w:t xml:space="preserve"> </w:t>
      </w:r>
      <w:r>
        <w:t xml:space="preserve">con los 3 servicios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y tasks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Security Groups: reglas inbound de</w:t>
      </w:r>
      <w:r>
        <w:t xml:space="preserve"> </w:t>
      </w:r>
      <w:r>
        <w:rPr>
          <w:rStyle w:val="VerbatimChar"/>
        </w:rPr>
        <w:t xml:space="preserve">tienda-alb-sg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tienda-ecs-sg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Target groups</w:t>
      </w:r>
      <w:r>
        <w:t xml:space="preserve"> </w:t>
      </w:r>
      <w:r>
        <w:rPr>
          <w:rStyle w:val="VerbatimChar"/>
        </w:rPr>
        <w:t xml:space="preserve">tg-frontend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tg-backend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healthy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 en el navegador (URL del ALB) con la tabla de productos cargada.</w:t>
      </w:r>
    </w:p>
    <w:p>
      <w:pPr>
        <w:pStyle w:val="Compact"/>
        <w:numPr>
          <w:ilvl w:val="0"/>
          <w:numId w:val="1014"/>
        </w:numPr>
      </w:pPr>
      <w:r>
        <w:t xml:space="preserve">Operación CRUD: crear/editar/eliminar un producto.</w:t>
      </w:r>
    </w:p>
    <w:p>
      <w:pPr>
        <w:pStyle w:val="Compact"/>
        <w:numPr>
          <w:ilvl w:val="0"/>
          <w:numId w:val="1015"/>
        </w:numPr>
      </w:pPr>
      <w:r>
        <w:t xml:space="preserve">Respuesta de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CloudWatch Logs de</w:t>
      </w:r>
      <w:r>
        <w:t xml:space="preserve"> </w:t>
      </w:r>
      <w:r>
        <w:rPr>
          <w:rStyle w:val="VerbatimChar"/>
        </w:rPr>
        <w:t xml:space="preserve">/ecs/tienda-backend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Política de autoscaling (Service → Auto Scaling) + gráfico de CPU bajo carga.</w:t>
      </w:r>
    </w:p>
    <w:p>
      <w:pPr>
        <w:pStyle w:val="Compact"/>
        <w:numPr>
          <w:ilvl w:val="0"/>
          <w:numId w:val="1018"/>
        </w:numPr>
      </w:pPr>
      <w:r>
        <w:t xml:space="preserve">Evento de autorecuperación (task reemplazada).</w:t>
      </w:r>
    </w:p>
    <w:p>
      <w:pPr>
        <w:pStyle w:val="Compact"/>
        <w:numPr>
          <w:ilvl w:val="0"/>
          <w:numId w:val="1019"/>
        </w:numPr>
      </w:pPr>
      <w:r>
        <w:t xml:space="preserve">Pestaña Actions de GitHub con un run en verde.</w:t>
      </w:r>
    </w:p>
    <w:p>
      <w:r>
        <w:pict>
          <v:rect style="width:0;height:1.5pt" o:hralign="center" o:hrstd="t" o:hr="t"/>
        </w:pict>
      </w:r>
    </w:p>
    <w:bookmarkEnd w:id="28"/>
    <w:bookmarkStart w:id="29" w:name="anexo-b--glosario-rápido-para-la-defensa"/>
    <w:p>
      <w:pPr>
        <w:pStyle w:val="Heading2"/>
      </w:pPr>
      <w:r>
        <w:t xml:space="preserve">Anexo B — Glosario rápido (para la defensa)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ECS</w:t>
      </w:r>
      <w:r>
        <w:t xml:space="preserve">: servicio de orquestación de contenedores de AWS.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Fargate</w:t>
      </w:r>
      <w:r>
        <w:t xml:space="preserve">: motor</w:t>
      </w:r>
      <w:r>
        <w:t xml:space="preserve"> </w:t>
      </w:r>
      <w:r>
        <w:rPr>
          <w:i/>
          <w:iCs/>
        </w:rPr>
        <w:t xml:space="preserve">serverless</w:t>
      </w:r>
      <w:r>
        <w:t xml:space="preserve"> </w:t>
      </w:r>
      <w:r>
        <w:t xml:space="preserve">de ECS; AWS administra los servidores subyacentes.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Task Definition</w:t>
      </w:r>
      <w:r>
        <w:t xml:space="preserve">: "plantilla" que describe un contenedor (imagen, CPU/mem, puertos, variables, secrets, logs).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Servicio ECS</w:t>
      </w:r>
      <w:r>
        <w:t xml:space="preserve">: mantiene N tasks corriendo (</w:t>
      </w:r>
      <w:r>
        <w:rPr>
          <w:rStyle w:val="VerbatimChar"/>
        </w:rPr>
        <w:t xml:space="preserve">desiredCount</w:t>
      </w:r>
      <w:r>
        <w:t xml:space="preserve">) y las integra con el balanceador.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ALB / NLB</w:t>
      </w:r>
      <w:r>
        <w:t xml:space="preserve">: balanceadores de capa 7 (HTTP, enruta por ruta) y capa 4 (TCP), respectivamente.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Target Group</w:t>
      </w:r>
      <w:r>
        <w:t xml:space="preserve">: conjunto de destinos (tasks) que un balanceador chequea y al que envía tráfico.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Target Tracking</w:t>
      </w:r>
      <w:r>
        <w:t xml:space="preserve">: política de autoscaling que ajusta el N° de tasks para mantener una métrica en un objetivo (CPU 50%).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Circuit breaker</w:t>
      </w:r>
      <w:r>
        <w:t xml:space="preserve">: mecanismo de ECS que revierte un despliegue si las tasks nuevas no estabilizan.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ECR</w:t>
      </w:r>
      <w:r>
        <w:t xml:space="preserve">: registro privado de imágenes Docker de AWS.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SSM Parameter Store</w:t>
      </w:r>
      <w:r>
        <w:t xml:space="preserve">: almacén de parámetros/secrets gestionado.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jeffplop/tienda-perritos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jeffplop/tienda-perrit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2026-06-18T20:15:57Z</dcterms:created>
  <dcterms:modified xsi:type="dcterms:W3CDTF">2026-06-18T20:15:57Z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