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Denial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174:  </w:t>
      </w:r>
      <w:r>
        <w:t xml:space="preserve">Admit that Zorphlon Miller was employed or engaged by Fire Insurance Exchange on October 10, 2025.</w:t>
      </w:r>
    </w:p>
    <w:p>
      <w:pPr>
        <w:keepLines/>
        <w:spacing w:after="160"/>
        <w:ind w:left="720" w:hanging="576"/>
      </w:pPr>
      <w:r>
        <w:rPr>
          <w:b/>
          <w:bCs/>
        </w:rPr>
        <w:t xml:space="preserve">REQUEST FOR ADMISSION NO. 175:  </w:t>
      </w:r>
      <w:r>
        <w:t xml:space="preserve">Admit that Peter Pietila acted as Your agent in connection with The Policy.</w:t>
      </w:r>
    </w:p>
    <w:p>
      <w:pPr>
        <w:keepLines/>
        <w:spacing w:after="160"/>
        <w:ind w:left="720" w:hanging="576"/>
      </w:pPr>
      <w:r>
        <w:rPr>
          <w:b/>
          <w:bCs/>
        </w:rPr>
        <w:t xml:space="preserve">REQUEST FOR ADMISSION NO. 176: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177: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179: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180: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181: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182: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183: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184: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185: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186: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187: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188: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189:  </w:t>
      </w:r>
      <w:r>
        <w:t xml:space="preserve">Admit that on July 13, 2024, Jie Hu was the spouse of Yibiao Lu.</w:t>
      </w:r>
    </w:p>
    <w:p>
      <w:pPr>
        <w:keepLines/>
        <w:spacing w:after="160"/>
        <w:ind w:left="720" w:hanging="576"/>
      </w:pPr>
      <w:r>
        <w:rPr>
          <w:b/>
          <w:bCs/>
        </w:rPr>
        <w:t xml:space="preserve">REQUEST FOR ADMISSION NO. 190:  </w:t>
      </w:r>
      <w:r>
        <w:t xml:space="preserve">Admit that on July 13, 2024, Jie Hu resided at The Property in the same household as Yibiao Lu.</w:t>
      </w:r>
    </w:p>
    <w:p>
      <w:pPr>
        <w:keepLines/>
        <w:spacing w:after="160"/>
        <w:ind w:left="720" w:hanging="576"/>
      </w:pPr>
      <w:r>
        <w:rPr>
          <w:b/>
          <w:bCs/>
        </w:rPr>
        <w:t xml:space="preserve">REQUEST FOR ADMISSION NO. 191:  </w:t>
      </w:r>
      <w:r>
        <w:t xml:space="preserve">Admit that Jie Hu is an insured under The Policy with respect to The Claim.</w:t>
      </w:r>
    </w:p>
    <w:p>
      <w:pPr>
        <w:keepLines/>
        <w:spacing w:after="160"/>
        <w:ind w:left="720" w:hanging="576"/>
      </w:pPr>
      <w:r>
        <w:rPr>
          <w:b/>
          <w:bCs/>
        </w:rPr>
        <w:t xml:space="preserve">REQUEST FOR ADMISSION NO. 192: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193:  </w:t>
      </w:r>
      <w:r>
        <w:t xml:space="preserve">Admit that You do not contend that Jie Hu is not a proper party plaintiff in this action.</w:t>
      </w:r>
    </w:p>
    <w:p>
      <w:pPr>
        <w:keepNext/>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2026-09-16T22:47:00Z</dcterms:modified>
</cp:coreProperties>
</file>