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PLEASE TAKE NOTICE that, pursuant to Rules 26 and 33 of the Minnesota Rules of Civil Procedure, Plaintiffs Yibiao Lu and Jie Hu serve the following interrogatories on Defendant, to be answered separately, fully, in writing, and under oath or penalty of perjury within thirty (30) days after service.</w:t>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33C6B561" w14:textId="77777777" w:rsidR="002E7DDA" w:rsidRDefault="00000000">
      <w:pPr>
        <w:spacing w:after="160" w:line="276" w:lineRule="auto"/>
        <w:ind w:left="720" w:hanging="576"/>
      </w:pPr>
      <w:r>
        <w:rPr>
          <w:b/>
          <w:bCs/>
        </w:rPr>
        <w:t xml:space="preserve">"The Answer" </w:t>
      </w:r>
      <w:r>
        <w:rPr>
          <w:bCs/>
        </w:rPr>
        <w:t>means Defendant’s Answer to the Complaint, dated and served August 10, 2026.</w:t>
      </w:r>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lastRenderedPageBreak/>
        <w:t>"The 2020 Claim" means Farmers claim number 3013539499-1, also shown in Your documents as 3013539499-1-1.</w:t>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6929123E"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67ADC3B7" w14:textId="77777777" w:rsidR="002E7DDA" w:rsidRDefault="00000000">
      <w:pPr>
        <w:spacing w:after="160" w:line="276" w:lineRule="auto"/>
        <w:ind w:left="720" w:hanging="576"/>
      </w:pPr>
      <w:r>
        <w:rPr>
          <w:b/>
          <w:bCs/>
        </w:rPr>
        <w:t xml:space="preserve">"The Brau Inspection Records" </w:t>
      </w:r>
      <w:r>
        <w:rPr>
          <w:bCs/>
        </w:rPr>
        <w:t>means every Document recording Nicholas Brau’s September 6, 2024 inspection of The Property, including any report, handwritten notes, sketches, measurements, photographs, voice memos, and claim-system or portal entries.</w:t>
      </w:r>
    </w:p>
    <w:p w14:paraId="103A329A" w14:textId="77777777" w:rsidR="002E7DDA" w:rsidRDefault="00000000">
      <w:pPr>
        <w:spacing w:after="160" w:line="276" w:lineRule="auto"/>
        <w:ind w:left="720" w:hanging="576"/>
      </w:pPr>
      <w:r>
        <w:rPr>
          <w:b/>
          <w:bCs/>
        </w:rPr>
        <w:t xml:space="preserve">"The Inspection-Record Requests" </w:t>
      </w:r>
      <w:r>
        <w:rPr>
          <w:bCs/>
        </w:rPr>
        <w:t>means Plaintiff Yibiao Lu’s electronic mail message of October 7, 2025 to You at myadjuster@farmersinsurance.com requesting "a copy of the inspection report/notes from Nic Brau," and his electronic mail message of October 28, 2025 to Nicholas Brau at nic.brau@farmersinsurance.com requesting "a copy of the notes you took that day."</w:t>
      </w:r>
    </w:p>
    <w:p w14:paraId="23B3FFBC" w14:textId="77777777" w:rsidR="002E7DDA" w:rsidRDefault="00000000">
      <w:pPr>
        <w:spacing w:after="160" w:line="276" w:lineRule="auto"/>
        <w:ind w:left="720" w:hanging="576"/>
      </w:pPr>
      <w:r>
        <w:rPr>
          <w:b/>
          <w:bCs/>
        </w:rPr>
        <w:lastRenderedPageBreak/>
        <w:t xml:space="preserve">"The 2025 Submissions" </w:t>
      </w:r>
      <w:r>
        <w:rPr>
          <w:bCs/>
        </w:rPr>
        <w:t>means Plaintiffs’ submissions to You of January 31, 2025 (post-2020 storm activity and gutter replacement), February 10, 2025 (City of Eden Prairie permit records and the neighbor canvass), and May 28, 2025 (National Weather Service and Interactive Hail Maps material, received directly or through Peter Pietila).</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4B669534" w14:textId="77777777" w:rsidR="002E7DDA" w:rsidRDefault="00000000">
      <w:pPr>
        <w:spacing w:after="160" w:line="276" w:lineRule="auto"/>
        <w:ind w:left="720" w:hanging="576"/>
      </w:pPr>
      <w:r>
        <w:rPr>
          <w:b/>
          <w:bCs/>
        </w:rPr>
        <w:t xml:space="preserve">"The Vendor Reports" </w:t>
      </w:r>
      <w:r>
        <w:rPr>
          <w:bCs/>
        </w:rPr>
        <w:t xml:space="preserve">means The Prieve Report and any report, photograph set, field notes, or written findings of Hancock Claims Consultants concerning its August 29, </w:t>
      </w:r>
      <w:proofErr w:type="gramStart"/>
      <w:r>
        <w:rPr>
          <w:bCs/>
        </w:rPr>
        <w:t>2024</w:t>
      </w:r>
      <w:proofErr w:type="gramEnd"/>
      <w:r>
        <w:rPr>
          <w:bCs/>
        </w:rPr>
        <w:t xml:space="preserve"> inspection of The Property.</w:t>
      </w:r>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3976D7CA" w14:textId="77777777" w:rsidR="002E7DDA" w:rsidRDefault="00000000">
      <w:pPr>
        <w:spacing w:after="160" w:line="276" w:lineRule="auto"/>
        <w:ind w:left="720" w:hanging="576"/>
      </w:pPr>
      <w:r>
        <w:rPr>
          <w:b/>
          <w:bCs/>
        </w:rPr>
        <w:t xml:space="preserve">"The Appraisal Items" </w:t>
      </w:r>
      <w:r>
        <w:rPr>
          <w:bCs/>
        </w:rPr>
        <w:t>means each item listed in the item column of The Appraisal Award, each item Plaintiffs submitted in The Appraisal Demand, and any other item for which You contend The Appraisal Award states a value or a loss.</w:t>
      </w:r>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lastRenderedPageBreak/>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lastRenderedPageBreak/>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r>
      <w:r>
        <w:rPr>
          <w:bCs/>
        </w:rPr>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 A term defined in these interrogatories has its defined meaning wherever it appears, whether or not it is capitalized.</w:t>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lastRenderedPageBreak/>
        <w:t>Interrogatories</w:t>
      </w:r>
    </w:p>
    <w:p w14:paraId="23F3EB8A" w14:textId="77777777" w:rsidR="002E7DDA" w:rsidRDefault="00000000">
      <w:pPr>
        <w:spacing w:after="160" w:line="276" w:lineRule="auto"/>
        <w:ind w:left="720" w:hanging="576"/>
      </w:pPr>
      <w:r>
        <w:rPr>
          <w:b/>
          <w:bCs/>
        </w:rPr>
        <w:t xml:space="preserve">INTERROGATORY NO. 1:  </w:t>
      </w:r>
      <w:r>
        <w:rPr>
          <w:bCs/>
        </w:rPr>
        <w:t xml:space="preserve">The November 4, </w:t>
      </w:r>
      <w:proofErr w:type="gramStart"/>
      <w:r>
        <w:rPr>
          <w:bCs/>
        </w:rPr>
        <w:t>2024</w:t>
      </w:r>
      <w:proofErr w:type="gramEnd"/>
      <w:r>
        <w:rPr>
          <w:bCs/>
        </w:rPr>
        <w:t xml:space="preserve">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what You did in response to The Inspection-Record Requests, including the search performed, the custodians and systems searched, when the search was performed and by whom; each of The Brau Inspection Records that exists or has existed, with its type, date, present location and custodian; and, for any of them not provided to Plaintiffs, the reason it was not provided.</w:t>
      </w:r>
    </w:p>
    <w:p w14:paraId="38FCE1DA" w14:textId="77777777" w:rsidR="002E7DDA" w:rsidRDefault="00000000">
      <w:pPr>
        <w:spacing w:after="160" w:line="276" w:lineRule="auto"/>
        <w:ind w:left="720" w:hanging="576"/>
      </w:pPr>
      <w:r>
        <w:rPr>
          <w:b/>
          <w:bCs/>
        </w:rPr>
        <w:t xml:space="preserve">INTERROGATORY NO. 4:  </w:t>
      </w:r>
      <w:r>
        <w:rPr>
          <w:bCs/>
        </w:rPr>
        <w:t>For each of The Denial Letters, state whether any review of the decision — including any supervisory, quality-control, or peer review — was performed before the letter issued and, if so, by whom, when, what it consisted of, and what documents it produced; and identify who authorized each letter to be issued.</w:t>
      </w:r>
    </w:p>
    <w:p w14:paraId="58713A3E" w14:textId="77777777" w:rsidR="002E7DDA" w:rsidRDefault="00000000">
      <w:pPr>
        <w:spacing w:after="160" w:line="276" w:lineRule="auto"/>
        <w:ind w:left="720" w:hanging="576"/>
      </w:pPr>
      <w:r>
        <w:rPr>
          <w:b/>
          <w:bCs/>
        </w:rPr>
        <w:t xml:space="preserve">INTERROGATORY NO. 5:  </w:t>
      </w:r>
      <w:r>
        <w:rPr>
          <w:bCs/>
        </w:rPr>
        <w:t>The Answer denies Plaintiffs’ allegation at paragraph 33 of the Complaint that The Appraisal Award does not state actual value and loss separately to each item. For each of The Appraisal Items, state the actual value and the loss You contend The Appraisal Award states and where on The Appraisal Award each appears — including, for the item "Windows F1.7 B1.2," whether those values were determined separately for each of the two windows and the amount attributable to each;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each of The Vendor Reports before relying on it in The Claim, including each person involved and what each did, each document created, and any written policy or procedure that applied to those steps, identified by title and date.</w:t>
      </w:r>
    </w:p>
    <w:p w14:paraId="099E0651" w14:textId="77777777" w:rsidR="002E7DDA" w:rsidRDefault="00000000">
      <w:pPr>
        <w:spacing w:after="160" w:line="276" w:lineRule="auto"/>
        <w:ind w:left="720" w:hanging="576"/>
      </w:pPr>
      <w:r>
        <w:rPr>
          <w:b/>
          <w:bCs/>
        </w:rPr>
        <w:t xml:space="preserve">INTERROGATORY NO. 7:  </w:t>
      </w:r>
      <w:r>
        <w:rPr>
          <w:bCs/>
        </w:rPr>
        <w:t xml:space="preserve">State each fact supporting Your First Affirmative Defense in The Answer, which alleges that "pursuant to Rule 12, Minn. R. Civ. P., there exists a lack </w:t>
      </w:r>
      <w:r>
        <w:rPr>
          <w:bCs/>
        </w:rPr>
        <w:lastRenderedPageBreak/>
        <w:t>of jurisdiction over Defendant FIE and Plaintiffs have failed to state a claim upon which relief can be granted," including whether the jurisdictional allegation refers to subject-matter jurisdiction, personal jurisdiction, or both, and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The Brau Inspection Records — that You contend no longer exists or cannot be located, including for each its type, date, author, and subject matter, when and how it ceased to exist or became unlocatable, who authorized or caused that, each person who has had custody of it, and any records-retention policy or schedule under which it was not preserved.</w:t>
      </w:r>
    </w:p>
    <w:p w14:paraId="2C478511" w14:textId="77777777" w:rsidR="002E7DDA" w:rsidRDefault="00000000">
      <w:pPr>
        <w:spacing w:after="160" w:line="276" w:lineRule="auto"/>
        <w:ind w:left="720" w:hanging="576"/>
      </w:pPr>
      <w:r>
        <w:rPr>
          <w:b/>
          <w:bCs/>
        </w:rPr>
        <w:t xml:space="preserve">INTERROGATORY NO. 10:  </w:t>
      </w:r>
      <w:r>
        <w:rPr>
          <w:bCs/>
        </w:rPr>
        <w:t>State what You did with each of The 2025 Submissions, including each person involved, when, the conclusion reached, each document recording it, whether it was considered in any decision on The Claim, and, if nothing was done, why.</w:t>
      </w:r>
    </w:p>
    <w:p w14:paraId="4EC8BB0F" w14:textId="77777777" w:rsidR="002E7DDA" w:rsidRDefault="00000000">
      <w:pPr>
        <w:spacing w:after="160" w:line="276" w:lineRule="auto"/>
        <w:ind w:left="720" w:hanging="576"/>
      </w:pPr>
      <w:r>
        <w:rPr>
          <w:b/>
          <w:bCs/>
        </w:rPr>
        <w:t xml:space="preserve">INTERROGATORY NO. 11:  </w:t>
      </w:r>
      <w:r w:rsidRPr="00754727">
        <w:t>As to Your assertion in The Answer, responding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that statement, when and how, including each document recording it, the person who first recorded it, and whether Hancock’s August 29, 2024 inspection was limited as a result and, if so, what was not inspected; and state whether You contend that statement was a basis for Your September 3, 2024 statement that "[t]here were no other damages observed."</w:t>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what prompted it, and the first document in Your claim file that You contend was prepared in anticipation of litigation or for trial within the meaning of Minn. R. Civ. P. 26.02(d); and state the date any litigation hold or preservation instruction concerning The Claim or this action was issued, to whom it was directed, and what it directed to be preserved.</w:t>
      </w:r>
    </w:p>
    <w:p w14:paraId="6978D9A0" w14:textId="77777777" w:rsidR="002E7DDA" w:rsidRDefault="00000000">
      <w:pPr>
        <w:spacing w:before="240" w:after="160"/>
      </w:pPr>
      <w:r>
        <w:lastRenderedPageBreak/>
        <w:t xml:space="preserve">Dated: </w:t>
      </w:r>
      <w:r w:rsidRPr="00C413F4">
        <w:rPr>
          <w:u w:val="single"/>
        </w:rPr>
        <w:t>September 20, 2026</w:t>
      </w:r>
      <w:r>
        <w:t>.</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rPr/>
        <w:t xml:space="preserve">I, Yibiao Lu, Plaintiff </w:t>
      </w:r>
      <w:proofErr w:type="spellStart"/>
      <w:proofErr w:type="spellEnd"/>
      <w:r>
        <w:rPr>
          <w:i/>
        </w:rPr>
        <w:t>pro se</w:t>
      </w:r>
      <w:r>
        <w:rPr/>
        <w:t xml:space="preserve">, state that on September 20, 2026, I served a true and correct copy of </w:t>
      </w:r>
      <w:r>
        <w:rPr>
          <w:i/>
        </w:rPr>
        <w:t>Plaintiffs’ First Set of Interrogatories to Defendant Fire Insurance Exchange</w:t>
      </w:r>
      <w:r>
        <w:rPr/>
        <w:t xml:space="preserve"> upon Defendant's counsel of record, by electronic mail in the manner the parties have agreed, as a PDF attachment sent from bill_y_lu@yahoo.com to:</w:t>
      </w:r>
    </w:p>
    <w:p w14:paraId="78EF165A" w14:textId="77777777" w:rsidR="002E7DDA" w:rsidRDefault="00000000">
      <w:pPr>
        <w:spacing w:after="80" w:line="276" w:lineRule="auto"/>
        <w:ind w:left="1080"/>
      </w:pPr>
      <w:r>
        <w:t>Kevin J. Kennedy — kkennedy@kennedylf.com</w:t>
      </w:r>
    </w:p>
    <w:p w14:paraId="073964A6" w14:textId="77777777" w:rsidR="002E7DDA" w:rsidRDefault="00000000">
      <w:pPr>
        <w:spacing w:after="80" w:line="276" w:lineRule="auto"/>
        <w:ind w:left="1080"/>
      </w:pPr>
      <w:r>
        <w:t>Mary J. Baskfield — mbaskfield@kennedylf.com</w:t>
      </w:r>
    </w:p>
    <w:p w14:paraId="3FD6E1A3" w14:textId="77777777" w:rsidR="002E7DDA" w:rsidRDefault="00000000">
      <w:pPr>
        <w:spacing w:after="80" w:line="276" w:lineRule="auto"/>
        <w:ind w:left="1080"/>
      </w:pPr>
      <w:r>
        <w:rPr/>
        <w:t xml:space="preserve">KENNEDY LAW FIRM P.C., </w:t>
      </w:r>
      <w:r>
        <w:rPr>
          <w:i/>
        </w:rPr>
        <w:t>Counsel for Defendant Fire Insurance Exchange</w:t>
      </w:r>
    </w:p>
    <w:p w14:paraId="338404B9" w14:textId="77777777" w:rsidR="002E7DDA" w:rsidRDefault="00000000">
      <w:pPr>
        <w:spacing w:after="160" w:line="276" w:lineRule="auto"/>
        <w:ind/>
      </w:pPr>
      <w:r>
        <w:rPr/>
        <w:t>Minn. R. Civ. P. 5.02(b); Minn. Gen. R. Prac. 14.03(d)(2). These discovery requests are served, not filed.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 xml:space="preserve">Dated: </w:t>
      </w:r>
      <w:r w:rsidRPr="00C413F4">
        <w:rPr>
          <w:u w:val="single"/>
        </w:rPr>
        <w:t>September 20, 2026</w:t>
      </w:r>
      <w:r>
        <w:t>, at Eden Prairie, Hennepin County, Minnesota.</w:t>
      </w:r>
    </w:p>
    <w:p w14:paraId="6689ADC8" w14:textId="77777777" w:rsidR="002E7DDA" w:rsidRDefault="00000000">
      <w:pPr>
        <w:spacing w:after="160" w:line="276" w:lineRule="auto"/>
      </w:pPr>
      <w:r>
        <w:rPr/>
        <w:t>____________________________________</w:t>
      </w:r>
    </w:p>
    <w:p w14:paraId="4ADCC259" w14:textId="77777777" w:rsidR="002E7DDA" w:rsidRDefault="00000000">
      <w:pPr>
        <w:spacing w:after="160" w:line="276" w:lineRule="auto"/>
      </w:pPr>
      <w:r>
        <w:rPr/>
        <w:t xml:space="preserve">Yibiao Lu, Plaintiff </w:t>
      </w:r>
      <w:r>
        <w:rPr>
          <w:i/>
        </w:rPr>
        <w:t>pro se</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0D970" w14:textId="77777777" w:rsidR="00D51380" w:rsidRDefault="00D51380" w:rsidP="00E6504B">
      <w:r>
        <w:separator/>
      </w:r>
    </w:p>
  </w:endnote>
  <w:endnote w:type="continuationSeparator" w:id="0">
    <w:p w14:paraId="69AA9CDA" w14:textId="77777777" w:rsidR="00D51380" w:rsidRDefault="00D51380"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5A732" w14:textId="77777777" w:rsidR="00D51380" w:rsidRDefault="00D51380" w:rsidP="00E6504B">
      <w:r>
        <w:separator/>
      </w:r>
    </w:p>
  </w:footnote>
  <w:footnote w:type="continuationSeparator" w:id="0">
    <w:p w14:paraId="1AA70BFE" w14:textId="77777777" w:rsidR="00D51380" w:rsidRDefault="00D51380"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754727"/>
    <w:rsid w:val="00C413F4"/>
    <w:rsid w:val="00D51380"/>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9</Pages>
  <Words>3104</Words>
  <Characters>17107</Characters>
  <Application>Microsoft Office Word</Application>
  <DocSecurity>0</DocSecurity>
  <Lines>311</Lines>
  <Paragraphs>130</Paragraphs>
  <ScaleCrop>false</ScaleCrop>
  <Company/>
  <LinksUpToDate>false</LinksUpToDate>
  <CharactersWithSpaces>20081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4</cp:revision>
  <dcterms:created xsi:type="dcterms:W3CDTF">2026-08-09T23:29:00Z</dcterms:created>
  <dcterms:modified xsi:type="dcterms:W3CDTF">2026-09-20T02:40:00Z</dcterms:modified>
</cp:coreProperties>
</file>