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680"/>
        <w:gridCol w:w="4680"/>
      </w:tblGrid>
      <w:tr>
        <w:tc>
          <w:tcPr>
            <w:tcW w:type="dxa" w:w="4680"/>
          </w:tcPr>
          <w:p>
            <w:pPr>
              <w:spacing w:after="0" w:line="240" w:lineRule="auto"/>
            </w:pPr>
            <w:r/>
            <w:r>
              <w:rPr>
                <w:rFonts w:ascii="Times New Roman" w:hAnsi="Times New Roman"/>
                <w:sz w:val="26"/>
              </w:rPr>
              <w:t>STATE OF MINNESOTA</w:t>
            </w:r>
          </w:p>
          <w:p>
            <w:pPr>
              <w:spacing w:after="0" w:line="240" w:lineRule="auto"/>
            </w:pPr>
            <w:r>
              <w:rPr>
                <w:rFonts w:ascii="Times New Roman" w:hAnsi="Times New Roman"/>
                <w:sz w:val="26"/>
              </w:rPr>
              <w:t>COUNTY OF HENNEPIN</w:t>
            </w:r>
          </w:p>
        </w:tc>
        <w:tc>
          <w:tcPr>
            <w:tcW w:type="dxa" w:w="4680"/>
          </w:tcPr>
          <w:p>
            <w:pPr>
              <w:spacing w:after="0" w:line="240" w:lineRule="auto"/>
            </w:pPr>
            <w:r/>
            <w:r>
              <w:rPr>
                <w:rFonts w:ascii="Times New Roman" w:hAnsi="Times New Roman"/>
                <w:sz w:val="26"/>
              </w:rPr>
              <w:t>DISTRICT COURT</w:t>
            </w:r>
          </w:p>
          <w:p>
            <w:pPr>
              <w:spacing w:after="0" w:line="240" w:lineRule="auto"/>
            </w:pPr>
            <w:r>
              <w:rPr>
                <w:rFonts w:ascii="Times New Roman" w:hAnsi="Times New Roman"/>
                <w:sz w:val="26"/>
              </w:rPr>
              <w:t>FOURTH JUDICIAL DISTRICT</w:t>
            </w:r>
          </w:p>
          <w:p>
            <w:pPr>
              <w:spacing w:after="0" w:line="240" w:lineRule="auto"/>
            </w:pPr>
            <w:r>
              <w:rPr>
                <w:rFonts w:ascii="Times New Roman" w:hAnsi="Times New Roman"/>
                <w:sz w:val="26"/>
              </w:rPr>
              <w:t>Case Type: Civil — Other</w:t>
            </w:r>
          </w:p>
        </w:tc>
      </w:tr>
      <w:tr>
        <w:tc>
          <w:tcPr>
            <w:tcW w:type="dxa" w:w="4680"/>
          </w:tcPr>
          <w:p>
            <w:pPr>
              <w:spacing w:after="0" w:line="240" w:lineRule="auto"/>
            </w:pPr>
            <w:r/>
            <w:r>
              <w:rPr>
                <w:rFonts w:ascii="Times New Roman" w:hAnsi="Times New Roman"/>
                <w:sz w:val="26"/>
              </w:rPr>
              <w:t>Yibiao Lu and Jie Hu,</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Plaintiffs,</w:t>
            </w:r>
          </w:p>
          <w:p>
            <w:pPr>
              <w:spacing w:after="0" w:line="240" w:lineRule="auto"/>
            </w:pPr>
            <w:r>
              <w:rPr>
                <w:rFonts w:ascii="Times New Roman" w:hAnsi="Times New Roman"/>
                <w:sz w:val="26"/>
              </w:rPr>
              <w:t>v.</w:t>
            </w:r>
          </w:p>
          <w:p>
            <w:pPr>
              <w:spacing w:after="0" w:line="240" w:lineRule="auto"/>
            </w:pPr>
            <w:r>
              <w:rPr>
                <w:rFonts w:ascii="Times New Roman" w:hAnsi="Times New Roman"/>
                <w:sz w:val="26"/>
              </w:rPr>
            </w:r>
          </w:p>
          <w:p>
            <w:pPr>
              <w:spacing w:after="0" w:line="240" w:lineRule="auto"/>
            </w:pPr>
            <w:r>
              <w:rPr>
                <w:rFonts w:ascii="Times New Roman" w:hAnsi="Times New Roman"/>
                <w:sz w:val="26"/>
              </w:rPr>
              <w:t>Fire Insurance Exchange, by and through its attorney-in-fact, Fire Underwriters Association (d/b/a Farmers Insurance),</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Defendant.</w:t>
            </w:r>
          </w:p>
        </w:tc>
        <w:tc>
          <w:tcPr>
            <w:tcW w:type="dxa" w:w="4680"/>
          </w:tcPr>
          <w:p>
            <w:pPr>
              <w:spacing w:after="0" w:line="240" w:lineRule="auto"/>
            </w:pPr>
            <w:r/>
            <w:r>
              <w:rPr>
                <w:rFonts w:ascii="Times New Roman" w:hAnsi="Times New Roman"/>
                <w:sz w:val="26"/>
              </w:rPr>
              <w:t>Court File No. ____________</w:t>
            </w:r>
          </w:p>
          <w:p>
            <w:pPr>
              <w:spacing w:after="0" w:line="240" w:lineRule="auto"/>
            </w:pPr>
            <w:r>
              <w:rPr>
                <w:rFonts w:ascii="Times New Roman" w:hAnsi="Times New Roman"/>
                <w:sz w:val="26"/>
              </w:rPr>
            </w:r>
          </w:p>
          <w:p>
            <w:pPr>
              <w:spacing w:after="0" w:line="240" w:lineRule="auto"/>
            </w:pPr>
            <w:r>
              <w:rPr>
                <w:rFonts w:ascii="Times New Roman" w:hAnsi="Times New Roman"/>
                <w:sz w:val="26"/>
              </w:rPr>
              <w:t>SUMMONS</w:t>
            </w:r>
          </w:p>
        </w:tc>
      </w:tr>
    </w:tbl>
    <w:p>
      <w:pPr>
        <w:spacing w:before="40" w:after="120"/>
        <w:pBdr>
          <w:bottom w:val="single" w:sz="6" w:space="1" w:color="000000"/>
        </w:pBdr>
      </w:pPr>
    </w:p>
    <w:p>
      <w:pPr>
        <w:spacing w:before="160" w:line="240" w:lineRule="auto"/>
        <w:jc w:val="center"/>
      </w:pPr>
      <w:r>
        <w:rPr>
          <w:rFonts w:ascii="Times New Roman" w:hAnsi="Times New Roman"/>
          <w:b/>
          <w:sz w:val="28"/>
        </w:rPr>
        <w:t>SUMMONS</w:t>
      </w:r>
    </w:p>
    <w:p>
      <w:pPr>
        <w:spacing w:after="160" w:line="360" w:lineRule="auto"/>
        <w:jc w:val="both"/>
      </w:pPr>
      <w:r>
        <w:rPr>
          <w:rFonts w:ascii="Times New Roman" w:hAnsi="Times New Roman"/>
          <w:b/>
          <w:i w:val="0"/>
          <w:sz w:val="26"/>
        </w:rPr>
        <w:t>THE STATE OF MINNESOTA TO THE ABOVE-NAMED DEFENDANT:</w:t>
      </w:r>
      <w:r>
        <w:rPr>
          <w:rFonts w:ascii="Times New Roman" w:hAnsi="Times New Roman"/>
          <w:b w:val="0"/>
          <w:i w:val="0"/>
          <w:sz w:val="26"/>
        </w:rPr>
        <w:t xml:space="preserve"> Fire Insurance Exchange, by and through its attorney-in-fact, Fire Underwriters Association (d/b/a Farmers Insurance).</w:t>
      </w:r>
    </w:p>
    <w:p>
      <w:pPr>
        <w:tabs>
          <w:tab w:pos="720" w:val="left"/>
        </w:tabs>
        <w:spacing w:line="360" w:lineRule="auto" w:after="160"/>
        <w:ind w:left="720" w:hanging="720"/>
        <w:jc w:val="both"/>
      </w:pPr>
      <w:r>
        <w:rPr>
          <w:rFonts w:ascii="Times New Roman" w:hAnsi="Times New Roman"/>
          <w:sz w:val="26"/>
        </w:rPr>
        <w:t>1.</w:t>
        <w:tab/>
      </w:r>
      <w:r>
        <w:rPr>
          <w:rFonts w:ascii="Times New Roman" w:hAnsi="Times New Roman"/>
          <w:b/>
          <w:i w:val="0"/>
          <w:sz w:val="26"/>
        </w:rPr>
        <w:t>YOU ARE BEING SUED.</w:t>
      </w:r>
      <w:r>
        <w:rPr>
          <w:rFonts w:ascii="Times New Roman" w:hAnsi="Times New Roman"/>
          <w:b w:val="0"/>
          <w:i w:val="0"/>
          <w:sz w:val="26"/>
        </w:rPr>
        <w:t xml:space="preserve"> The Plaintiffs, Yibiao Lu and Jie Hu, have started a lawsuit against you. The Plaintiffs' Complaint against you is served with this Summons. Do not throw these papers away. They are official papers that affect your rights.</w:t>
      </w:r>
    </w:p>
    <w:p>
      <w:pPr>
        <w:tabs>
          <w:tab w:pos="720" w:val="left"/>
        </w:tabs>
        <w:spacing w:line="360" w:lineRule="auto" w:after="160"/>
        <w:ind w:left="720" w:hanging="720"/>
        <w:jc w:val="both"/>
      </w:pPr>
      <w:r>
        <w:rPr>
          <w:rFonts w:ascii="Times New Roman" w:hAnsi="Times New Roman"/>
          <w:sz w:val="26"/>
        </w:rPr>
        <w:t>2.</w:t>
        <w:tab/>
      </w:r>
      <w:r>
        <w:rPr>
          <w:rFonts w:ascii="Times New Roman" w:hAnsi="Times New Roman"/>
          <w:b/>
          <w:i w:val="0"/>
          <w:sz w:val="26"/>
        </w:rPr>
        <w:t>YOU MUST REPLY WITHIN 20 DAYS TO PROTECT YOUR RIGHTS.</w:t>
      </w:r>
      <w:r>
        <w:rPr>
          <w:rFonts w:ascii="Times New Roman" w:hAnsi="Times New Roman"/>
          <w:b w:val="0"/>
          <w:i w:val="0"/>
          <w:sz w:val="26"/>
        </w:rPr>
        <w:t xml:space="preserve"> You must give or mail to the person who signed this Summons a written response called an Answer within 20 days of the date on which you received this Summons, exclusive of the day of service. You must send a copy of your Answer to the person who signed this Summons located at the address set forth below. (Minn. R. Civ. P. 12.01.)</w:t>
      </w:r>
    </w:p>
    <w:p>
      <w:pPr>
        <w:tabs>
          <w:tab w:pos="720" w:val="left"/>
        </w:tabs>
        <w:spacing w:line="360" w:lineRule="auto" w:after="160"/>
        <w:ind w:left="720" w:hanging="720"/>
        <w:jc w:val="both"/>
      </w:pPr>
      <w:r>
        <w:rPr>
          <w:rFonts w:ascii="Times New Roman" w:hAnsi="Times New Roman"/>
          <w:sz w:val="26"/>
        </w:rPr>
        <w:t>3.</w:t>
        <w:tab/>
      </w:r>
      <w:r>
        <w:rPr>
          <w:rFonts w:ascii="Times New Roman" w:hAnsi="Times New Roman"/>
          <w:b/>
          <w:i w:val="0"/>
          <w:sz w:val="26"/>
        </w:rPr>
        <w:t>YOU MUST RESPOND TO EACH CLAIM.</w:t>
      </w:r>
      <w:r>
        <w:rPr>
          <w:rFonts w:ascii="Times New Roman" w:hAnsi="Times New Roman"/>
          <w:b w:val="0"/>
          <w:i w:val="0"/>
          <w:sz w:val="26"/>
        </w:rPr>
        <w:t xml:space="preserve"> The Answer is your written response to the Plaintiffs' Complaint. In your Answer you must state whether you agree or disagree with each paragraph of the Complaint. If you believe the Plaintiffs should not be given everything asked for in the Complaint, you must say so in your Answer.</w:t>
      </w:r>
    </w:p>
    <w:p>
      <w:pPr>
        <w:tabs>
          <w:tab w:pos="720" w:val="left"/>
        </w:tabs>
        <w:spacing w:line="360" w:lineRule="auto" w:after="160"/>
        <w:ind w:left="720" w:hanging="720"/>
        <w:jc w:val="both"/>
      </w:pPr>
      <w:r>
        <w:rPr>
          <w:rFonts w:ascii="Times New Roman" w:hAnsi="Times New Roman"/>
          <w:sz w:val="26"/>
        </w:rPr>
        <w:t>4.</w:t>
        <w:tab/>
      </w:r>
      <w:r>
        <w:rPr>
          <w:rFonts w:ascii="Times New Roman" w:hAnsi="Times New Roman"/>
          <w:b/>
          <w:i w:val="0"/>
          <w:sz w:val="26"/>
        </w:rPr>
        <w:t>YOU WILL LOSE YOUR CASE IF YOU DO NOT SEND A WRITTEN RESPONSE TO THE COMPLAINT TO THE PERSON WHO SIGNED THIS SUMMONS.</w:t>
      </w:r>
      <w:r>
        <w:rPr>
          <w:rFonts w:ascii="Times New Roman" w:hAnsi="Times New Roman"/>
          <w:b w:val="0"/>
          <w:i w:val="0"/>
          <w:sz w:val="26"/>
        </w:rPr>
        <w:t xml:space="preserve"> If you do not serve a written Answer within 20 days, you will lose this case. You will not get to tell your side of the story, and the Court may decide against you and award the Plaintiffs everything asked for in the Complaint. If you do not want to contest the claims stated in the Complaint, you do not need to respond. A default judgment can then be entered against you for the relief requested in the Complaint.</w:t>
      </w:r>
    </w:p>
    <w:p>
      <w:pPr>
        <w:tabs>
          <w:tab w:pos="720" w:val="left"/>
        </w:tabs>
        <w:spacing w:line="360" w:lineRule="auto" w:after="160"/>
        <w:ind w:left="720" w:hanging="720"/>
        <w:jc w:val="both"/>
      </w:pPr>
      <w:r>
        <w:rPr>
          <w:rFonts w:ascii="Times New Roman" w:hAnsi="Times New Roman"/>
          <w:sz w:val="26"/>
        </w:rPr>
        <w:t>5.</w:t>
        <w:tab/>
      </w:r>
      <w:r>
        <w:rPr>
          <w:rFonts w:ascii="Times New Roman" w:hAnsi="Times New Roman"/>
          <w:b/>
          <w:i w:val="0"/>
          <w:sz w:val="26"/>
        </w:rPr>
        <w:t>LEGAL ASSISTANCE.</w:t>
      </w:r>
      <w:r>
        <w:rPr>
          <w:rFonts w:ascii="Times New Roman" w:hAnsi="Times New Roman"/>
          <w:b w:val="0"/>
          <w:i w:val="0"/>
          <w:sz w:val="26"/>
        </w:rPr>
        <w:t xml:space="preserve"> You may wish to get legal help from a lawyer. If you do not have a lawyer, the Court Administrator may have information about places where you can get legal assistance. Even if you cannot get legal help, you must still provide a written Answer to protect your rights or you may lose the case.</w:t>
      </w:r>
    </w:p>
    <w:p>
      <w:pPr>
        <w:tabs>
          <w:tab w:pos="720" w:val="left"/>
        </w:tabs>
        <w:spacing w:line="360" w:lineRule="auto" w:after="160"/>
        <w:ind w:left="720" w:hanging="720"/>
        <w:jc w:val="both"/>
      </w:pPr>
      <w:r>
        <w:rPr>
          <w:rFonts w:ascii="Times New Roman" w:hAnsi="Times New Roman"/>
          <w:sz w:val="26"/>
        </w:rPr>
        <w:t>6.</w:t>
        <w:tab/>
      </w:r>
      <w:r>
        <w:rPr>
          <w:rFonts w:ascii="Times New Roman" w:hAnsi="Times New Roman"/>
          <w:b/>
          <w:i w:val="0"/>
          <w:sz w:val="26"/>
        </w:rPr>
        <w:t>ALTERNATIVE DISPUTE RESOLUTION (ADR).</w:t>
      </w:r>
      <w:r>
        <w:rPr>
          <w:rFonts w:ascii="Times New Roman" w:hAnsi="Times New Roman"/>
          <w:b w:val="0"/>
          <w:i w:val="0"/>
          <w:sz w:val="26"/>
        </w:rPr>
        <w:t xml:space="preserve"> The parties may agree to or be ordered to participate in an ADR process under Rule 114 of the Minnesota General Rules of Practice. You must still send your written Answer to the person who signed this Summons even if you expect to use ADR.</w:t>
      </w:r>
    </w:p>
    <w:p>
      <w:pPr>
        <w:spacing w:after="80" w:line="240" w:lineRule="auto"/>
        <w:jc w:val="both"/>
      </w:pPr>
    </w:p>
    <w:p>
      <w:pPr>
        <w:spacing w:after="120" w:line="240" w:lineRule="auto"/>
        <w:jc w:val="left"/>
      </w:pPr>
      <w:r>
        <w:rPr>
          <w:rFonts w:ascii="Times New Roman" w:hAnsi="Times New Roman"/>
          <w:b w:val="0"/>
          <w:i w:val="0"/>
          <w:sz w:val="26"/>
        </w:rPr>
        <w:t>Dated: __________________, 2026.</w:t>
      </w:r>
    </w:p>
    <w:p>
      <w:pPr>
        <w:spacing w:after="40" w:line="240" w:lineRule="auto"/>
        <w:jc w:val="both"/>
      </w:pPr>
    </w:p>
    <w:p>
      <w:pPr>
        <w:spacing w:after="0" w:line="240" w:lineRule="auto"/>
        <w:jc w:val="left"/>
      </w:pPr>
      <w:r>
        <w:rPr>
          <w:rFonts w:ascii="Times New Roman" w:hAnsi="Times New Roman"/>
          <w:b w:val="0"/>
          <w:i w:val="0"/>
          <w:sz w:val="26"/>
        </w:rPr>
        <w:t>____________________________________</w:t>
      </w:r>
    </w:p>
    <w:p>
      <w:pPr>
        <w:spacing w:after="0" w:line="240" w:lineRule="auto"/>
        <w:jc w:val="left"/>
      </w:pPr>
      <w:r>
        <w:rPr>
          <w:rFonts w:ascii="Times New Roman" w:hAnsi="Times New Roman"/>
          <w:b w:val="0"/>
          <w:i w:val="0"/>
          <w:sz w:val="26"/>
        </w:rPr>
        <w:t>Yibiao Lu, Plaintiff Pro Se</w:t>
      </w:r>
    </w:p>
    <w:p>
      <w:pPr>
        <w:spacing w:after="0" w:line="240" w:lineRule="auto"/>
        <w:jc w:val="left"/>
      </w:pPr>
      <w:r>
        <w:rPr>
          <w:rFonts w:ascii="Times New Roman" w:hAnsi="Times New Roman"/>
          <w:b w:val="0"/>
          <w:i w:val="0"/>
          <w:sz w:val="26"/>
        </w:rPr>
        <w:t>17756 George Moran Dr.</w:t>
      </w:r>
    </w:p>
    <w:p>
      <w:pPr>
        <w:spacing w:after="0" w:line="240" w:lineRule="auto"/>
        <w:jc w:val="left"/>
      </w:pPr>
      <w:r>
        <w:rPr>
          <w:rFonts w:ascii="Times New Roman" w:hAnsi="Times New Roman"/>
          <w:b w:val="0"/>
          <w:i w:val="0"/>
          <w:sz w:val="26"/>
        </w:rPr>
        <w:t>Eden Prairie, MN 55347</w:t>
      </w:r>
    </w:p>
    <w:p>
      <w:pPr>
        <w:spacing w:after="0" w:line="240" w:lineRule="auto"/>
        <w:jc w:val="left"/>
      </w:pPr>
      <w:r>
        <w:rPr>
          <w:rFonts w:ascii="Times New Roman" w:hAnsi="Times New Roman"/>
          <w:b w:val="0"/>
          <w:i w:val="0"/>
          <w:sz w:val="26"/>
        </w:rPr>
        <w:t>Telephone: ____________________</w:t>
      </w:r>
    </w:p>
    <w:p>
      <w:pPr>
        <w:spacing w:after="0" w:line="240" w:lineRule="auto"/>
        <w:jc w:val="left"/>
      </w:pPr>
      <w:r>
        <w:rPr>
          <w:rFonts w:ascii="Times New Roman" w:hAnsi="Times New Roman"/>
          <w:b w:val="0"/>
          <w:i w:val="0"/>
          <w:sz w:val="26"/>
        </w:rPr>
        <w:t>Email: ____________________</w:t>
      </w:r>
    </w:p>
    <w:p>
      <w:pPr>
        <w:spacing w:after="40" w:line="240" w:lineRule="auto"/>
        <w:jc w:val="both"/>
      </w:pPr>
    </w:p>
    <w:p>
      <w:pPr>
        <w:spacing w:after="0" w:line="240" w:lineRule="auto"/>
        <w:jc w:val="left"/>
      </w:pPr>
      <w:r>
        <w:rPr>
          <w:rFonts w:ascii="Times New Roman" w:hAnsi="Times New Roman"/>
          <w:b w:val="0"/>
          <w:i w:val="0"/>
          <w:sz w:val="26"/>
        </w:rPr>
        <w:t>____________________________________</w:t>
      </w:r>
    </w:p>
    <w:p>
      <w:pPr>
        <w:spacing w:after="0" w:line="240" w:lineRule="auto"/>
        <w:jc w:val="left"/>
      </w:pPr>
      <w:r>
        <w:rPr>
          <w:rFonts w:ascii="Times New Roman" w:hAnsi="Times New Roman"/>
          <w:b w:val="0"/>
          <w:i w:val="0"/>
          <w:sz w:val="26"/>
        </w:rPr>
        <w:t>Jie Hu, Plaintiff Pro Se</w:t>
      </w:r>
    </w:p>
    <w:p>
      <w:pPr>
        <w:spacing w:after="0" w:line="240" w:lineRule="auto"/>
        <w:jc w:val="left"/>
      </w:pPr>
      <w:r>
        <w:rPr>
          <w:rFonts w:ascii="Times New Roman" w:hAnsi="Times New Roman"/>
          <w:b w:val="0"/>
          <w:i w:val="0"/>
          <w:sz w:val="26"/>
        </w:rPr>
        <w:t>17756 George Moran Dr.</w:t>
      </w:r>
    </w:p>
    <w:p>
      <w:pPr>
        <w:spacing w:after="0" w:line="240" w:lineRule="auto"/>
        <w:jc w:val="left"/>
      </w:pPr>
      <w:r>
        <w:rPr>
          <w:rFonts w:ascii="Times New Roman" w:hAnsi="Times New Roman"/>
          <w:b w:val="0"/>
          <w:i w:val="0"/>
          <w:sz w:val="26"/>
        </w:rPr>
        <w:t>Eden Prairie, MN 55347</w:t>
      </w:r>
    </w:p>
    <w:p>
      <w:pPr>
        <w:spacing w:after="0" w:line="240" w:lineRule="auto"/>
        <w:jc w:val="left"/>
      </w:pPr>
      <w:r>
        <w:rPr>
          <w:rFonts w:ascii="Times New Roman" w:hAnsi="Times New Roman"/>
          <w:b w:val="0"/>
          <w:i w:val="0"/>
          <w:sz w:val="26"/>
        </w:rPr>
        <w:t>Telephone: ____________________</w:t>
      </w:r>
    </w:p>
    <w:p>
      <w:pPr>
        <w:spacing w:after="0" w:line="240" w:lineRule="auto"/>
        <w:jc w:val="left"/>
      </w:pPr>
      <w:r>
        <w:rPr>
          <w:rFonts w:ascii="Times New Roman" w:hAnsi="Times New Roman"/>
          <w:b w:val="0"/>
          <w:i w:val="0"/>
          <w:sz w:val="26"/>
        </w:rPr>
        <w:t>Email: 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