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line="240"/>
            </w:pPr>
            <w:r>
              <w:t xml:space="preserve">STATE OF MINNESOTA</w:t>
            </w:r>
          </w:p>
          <w:p>
            <w:pPr>
              <w:spacing w:after="0" w:line="240"/>
            </w:pPr>
            <w:r>
              <w:t xml:space="preserve">COUNTY OF HENNEPIN</w:t>
            </w:r>
          </w:p>
          <w:p>
            <w:pPr>
              <w:spacing w:after="0" w:line="240"/>
            </w:pPr>
            <w:r>
              <w:t xml:space="preserve"/>
            </w:r>
          </w:p>
          <w:p>
            <w:pPr>
              <w:spacing w:after="0" w:line="240"/>
            </w:pPr>
            <w:r>
              <w:t xml:space="preserve">Yibiao Lu and Jie Hu,</w:t>
            </w:r>
          </w:p>
          <w:p>
            <w:pPr>
              <w:spacing w:after="0" w:line="240"/>
            </w:pPr>
            <w:r>
              <w:t xml:space="preserve"/>
            </w:r>
          </w:p>
          <w:p>
            <w:pPr>
              <w:spacing w:after="0" w:line="240"/>
            </w:pPr>
            <w:r>
              <w:t xml:space="preserve">                              Plaintiffs,</w:t>
            </w:r>
          </w:p>
          <w:p>
            <w:pPr>
              <w:spacing w:after="0" w:line="240"/>
            </w:pPr>
            <w:r>
              <w:t xml:space="preserve"/>
            </w:r>
          </w:p>
          <w:p>
            <w:pPr>
              <w:spacing w:after="0" w:line="240"/>
            </w:pPr>
            <w:r>
              <w:t xml:space="preserve">vs.</w:t>
            </w:r>
          </w:p>
          <w:p>
            <w:pPr>
              <w:spacing w:after="0" w:line="240"/>
            </w:pPr>
            <w:r>
              <w:t xml:space="preserve"/>
            </w:r>
          </w:p>
          <w:p>
            <w:pPr>
              <w:spacing w:after="0" w:line="240"/>
            </w:pPr>
            <w:r>
              <w:t xml:space="preserve">Fire Insurance Exchange, by and through its</w:t>
            </w:r>
          </w:p>
          <w:p>
            <w:pPr>
              <w:spacing w:after="0" w:line="240"/>
            </w:pPr>
            <w:r>
              <w:t xml:space="preserve">attorney-in-fact Fire Underwriters Association,</w:t>
            </w:r>
          </w:p>
          <w:p>
            <w:pPr>
              <w:spacing w:after="0" w:line="240"/>
            </w:pPr>
            <w:r>
              <w:t xml:space="preserve">doing business as Farmers Insurance,</w:t>
            </w:r>
          </w:p>
          <w:p>
            <w:pPr>
              <w:spacing w:after="0" w:line="240"/>
            </w:pPr>
            <w:r>
              <w:t xml:space="preserve"/>
            </w:r>
          </w:p>
          <w:p>
            <w:pPr>
              <w:spacing w:after="0" w:line="240"/>
            </w:pPr>
            <w:r>
              <w:t xml:space="preserve">                              Defendant.</w:t>
            </w:r>
          </w:p>
        </w:tc>
        <w:tc>
          <w:tcPr>
            <w:tcW w:type="dxa" w:w="4460"/>
            <w:tcBorders>
              <w:top w:val="none" w:color="FFFFFF" w:sz="0"/>
              <w:left w:val="none" w:color="FFFFFF" w:sz="0"/>
              <w:bottom w:val="none" w:color="FFFFFF" w:sz="0"/>
              <w:right w:val="none" w:color="FFFFFF" w:sz="0"/>
            </w:tcBorders>
            <w:tcMar>
              <w:left w:type="dxa" w:w="200"/>
            </w:tcMar>
          </w:tcPr>
          <w:p>
            <w:pPr>
              <w:spacing w:after="0" w:line="240"/>
            </w:pPr>
            <w:r>
              <w:t xml:space="preserve">DISTRICT COURT</w:t>
            </w:r>
          </w:p>
          <w:p>
            <w:pPr>
              <w:spacing w:after="0" w:line="240"/>
            </w:pPr>
            <w:r>
              <w:t xml:space="preserve">FOURTH JUDICIAL DISTRICT</w:t>
            </w:r>
          </w:p>
          <w:p>
            <w:pPr>
              <w:spacing w:after="0" w:line="240"/>
            </w:pPr>
            <w:r>
              <w:t xml:space="preserve"/>
            </w:r>
          </w:p>
          <w:p>
            <w:pPr>
              <w:spacing w:after="0" w:line="240"/>
            </w:pPr>
            <w:r>
              <w:t xml:space="preserve">Case Type: Contract</w:t>
            </w:r>
          </w:p>
          <w:p>
            <w:pPr>
              <w:spacing w:after="0" w:line="240"/>
            </w:pPr>
            <w:r>
              <w:t xml:space="preserve"/>
            </w:r>
          </w:p>
          <w:p>
            <w:pPr>
              <w:spacing w:after="0" w:line="240"/>
            </w:pPr>
            <w:r>
              <w:t xml:space="preserve">Court File No. 27-CV-26-11606</w:t>
            </w:r>
          </w:p>
          <w:p>
            <w:pPr>
              <w:spacing w:after="0" w:line="240"/>
            </w:pPr>
            <w:r>
              <w:t xml:space="preserve"/>
            </w:r>
          </w:p>
          <w:p>
            <w:pPr>
              <w:spacing w:after="0" w:line="240"/>
            </w:pPr>
            <w:r>
              <w:t xml:space="preserve">Judge: Jamie Anderson</w:t>
            </w:r>
          </w:p>
        </w:tc>
      </w:tr>
    </w:tbl>
    <w:p>
      <w:pPr>
        <w:pBdr>
          <w:bottom w:val="single" w:color="000000" w:sz="6"/>
        </w:pBdr>
        <w:spacing w:after="200" w:before="40"/>
      </w:pPr>
      <w:r>
        <w:t xml:space="preserve"/>
      </w:r>
    </w:p>
    <w:p>
      <w:pPr>
        <w:spacing w:after="40"/>
        <w:jc w:val="center"/>
      </w:pPr>
      <w:r>
        <w:rPr>
          <w:b/>
          <w:bCs/>
          <w:caps/>
        </w:rPr>
        <w:t xml:space="preserve">Plaintiffs’ First Set of Requests for Production</w:t>
      </w:r>
    </w:p>
    <w:p>
      <w:pPr>
        <w:spacing w:after="40"/>
        <w:jc w:val="center"/>
      </w:pPr>
      <w:r>
        <w:rPr>
          <w:b/>
          <w:bCs/>
          <w:caps/>
        </w:rPr>
        <w:t xml:space="preserve">of Documents to Defendant Fire Insurance Exchange</w:t>
      </w:r>
    </w:p>
    <w:p>
      <w:pPr>
        <w:spacing w:after="120"/>
      </w:pPr>
      <w:r>
        <w:t xml:space="preserve"/>
      </w:r>
    </w:p>
    <w:p>
      <w:pPr>
        <w:spacing w:after="160" w:line="276"/>
      </w:pPr>
      <w:r>
        <w:rPr>
          <w:b/>
          <w:bCs/>
        </w:rPr>
        <w:t xml:space="preserve">TO: </w:t>
      </w:r>
      <w:r>
        <w:t xml:space="preserve">Defendant Fire Insurance Exchange, by and through its attorney-in-fact Fire Underwriters Association, and its attorneys of record.</w:t>
      </w:r>
    </w:p>
    <w:p>
      <w:pPr>
        <w:spacing w:after="160" w:line="276"/>
      </w:pPr>
      <w:r>
        <w:t xml:space="preserve">PLEASE TAKE NOTICE that, pursuant to Rules 26 and 34 of the Minnesota Rules of Civil Procedure, Plaintiffs Yibiao Lu and Jie Hu request that Defendant produce for inspection and copying the documents and electronically stored information described below, within thirty (30) days after service, at 17756 George Moran Dr., Eden Prairie, Minnesota 55347, or at such other place and in such manner as the parties may agree.</w:t>
      </w:r>
    </w:p>
    <w:p>
      <w:pPr>
        <w:spacing w:after="160" w:before="200"/>
        <w:jc w:val="center"/>
      </w:pPr>
      <w:r>
        <w:rPr>
          <w:b/>
          <w:bCs/>
          <w:caps/>
        </w:rPr>
        <w:t xml:space="preserve">Definitions</w:t>
      </w:r>
    </w:p>
    <w:p>
      <w:pPr>
        <w:spacing w:after="120" w:line="276"/>
        <w:ind w:left="360" w:hanging="360"/>
      </w:pPr>
      <w:r>
        <w:rPr>
          <w:b/>
          <w:bCs/>
        </w:rPr>
        <w:t xml:space="preserve">"Defendant," "Farmers," "FIE," "You," and "Your" </w:t>
      </w:r>
      <w:r>
        <w:t xml:space="preserve">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120" w:line="276"/>
        <w:ind w:left="360" w:hanging="360"/>
      </w:pPr>
      <w:r>
        <w:rPr>
          <w:b/>
          <w:bCs/>
        </w:rPr>
        <w:t xml:space="preserve">"Plaintiffs" </w:t>
      </w:r>
      <w:r>
        <w:t xml:space="preserve">means Yibiao Lu and Jie Hu.</w:t>
      </w:r>
    </w:p>
    <w:p>
      <w:pPr>
        <w:spacing w:after="120" w:line="276"/>
        <w:ind w:left="360" w:hanging="360"/>
      </w:pPr>
      <w:r>
        <w:rPr>
          <w:b/>
          <w:bCs/>
        </w:rPr>
        <w:t xml:space="preserve">"The Claim" </w:t>
      </w:r>
      <w:r>
        <w:t xml:space="preserve">means Farmers claim number 7007986837-1-1, arising from the July 13, 2024 hail loss.</w:t>
      </w:r>
    </w:p>
    <w:p>
      <w:pPr>
        <w:spacing w:after="120" w:line="276"/>
        <w:ind w:left="360" w:hanging="360"/>
      </w:pPr>
      <w:r>
        <w:rPr>
          <w:b/>
          <w:bCs/>
        </w:rPr>
        <w:t xml:space="preserve">"The 2020 Claim" </w:t>
      </w:r>
      <w:r>
        <w:t xml:space="preserve">means Farmers claim number 3013539499-1.</w:t>
      </w:r>
    </w:p>
    <w:p>
      <w:pPr>
        <w:spacing w:after="120" w:line="276"/>
        <w:ind w:left="360" w:hanging="360"/>
      </w:pPr>
      <w:r>
        <w:rPr>
          <w:b/>
          <w:bCs/>
        </w:rPr>
        <w:t xml:space="preserve">"The Policy" </w:t>
      </w:r>
      <w:r>
        <w:t xml:space="preserve">means homeowner’s Policy 98055-49-65, including all endorsements, in force on July 13, 2024.</w:t>
      </w:r>
    </w:p>
    <w:p>
      <w:pPr>
        <w:spacing w:after="120" w:line="276"/>
        <w:ind w:left="360" w:hanging="360"/>
      </w:pPr>
      <w:r>
        <w:rPr>
          <w:b/>
          <w:bCs/>
        </w:rPr>
        <w:t xml:space="preserve">"The Property" </w:t>
      </w:r>
      <w:r>
        <w:t xml:space="preserve">means the insured dwelling at 17756 George Moran Dr., Eden Prairie, Minnesota 55347.</w:t>
      </w:r>
    </w:p>
    <w:p>
      <w:pPr>
        <w:spacing w:after="120" w:line="276"/>
        <w:ind w:left="360" w:hanging="360"/>
      </w:pPr>
      <w:r>
        <w:rPr>
          <w:b/>
          <w:bCs/>
        </w:rPr>
        <w:t xml:space="preserve">"The Prieve Report" </w:t>
      </w:r>
      <w:r>
        <w:t xml:space="preserve">means the report of Prieve Engineering, LLC, File #241008, together with all drafts thereof.</w:t>
      </w:r>
    </w:p>
    <w:p>
      <w:pPr>
        <w:spacing w:after="120" w:line="276"/>
        <w:ind w:left="360" w:hanging="360"/>
      </w:pPr>
      <w:r>
        <w:rPr>
          <w:b/>
          <w:bCs/>
        </w:rPr>
        <w:t xml:space="preserve">"The Appraisal Award" </w:t>
      </w:r>
      <w:r>
        <w:t xml:space="preserve">means the appraisal award entered September 12, 2025 under Minn. Stat. § 65A.01.</w:t>
      </w:r>
    </w:p>
    <w:p>
      <w:pPr>
        <w:spacing w:after="120" w:line="276"/>
        <w:ind w:left="360" w:hanging="360"/>
      </w:pPr>
      <w:r>
        <w:rPr>
          <w:b/>
          <w:bCs/>
        </w:rPr>
        <w:t xml:space="preserve">"Document" and "Documents" </w:t>
      </w:r>
      <w:r>
        <w:t xml:space="preserve">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pPr>
        <w:spacing w:after="120" w:line="276"/>
        <w:ind w:left="360" w:hanging="360"/>
      </w:pPr>
      <w:r>
        <w:rPr>
          <w:b/>
          <w:bCs/>
        </w:rPr>
        <w:t xml:space="preserve">"Communication" </w:t>
      </w:r>
      <w:r>
        <w:t xml:space="preserve">means any transmission or exchange of information of any kind, whether oral, written, or electronic, including email, text message, voicemail, letter, memorandum, and claim-system note.</w:t>
      </w:r>
    </w:p>
    <w:p>
      <w:pPr>
        <w:spacing w:after="120" w:line="276"/>
        <w:ind w:left="360" w:hanging="360"/>
      </w:pPr>
      <w:r>
        <w:rPr>
          <w:b/>
          <w:bCs/>
        </w:rPr>
        <w:t xml:space="preserve">"Person" </w:t>
      </w:r>
      <w:r>
        <w:t xml:space="preserve">means any natural person or any business, legal, or governmental entity.</w:t>
      </w:r>
    </w:p>
    <w:p>
      <w:pPr>
        <w:spacing w:after="120" w:line="276"/>
        <w:ind w:left="360" w:hanging="360"/>
      </w:pPr>
      <w:r>
        <w:rPr>
          <w:b/>
          <w:bCs/>
        </w:rPr>
        <w:t xml:space="preserve">"Identify" </w:t>
      </w:r>
      <w:r>
        <w:t xml:space="preserve">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 and to produce it.</w:t>
      </w:r>
    </w:p>
    <w:p>
      <w:pPr>
        <w:spacing w:after="120" w:line="276"/>
        <w:ind w:left="360" w:hanging="360"/>
      </w:pPr>
      <w:r>
        <w:rPr>
          <w:b/>
          <w:bCs/>
        </w:rPr>
        <w:t xml:space="preserve">"Relating to," "concerning," and "regarding" </w:t>
      </w:r>
      <w:r>
        <w:t xml:space="preserve">mean referring to, describing, evidencing, constituting, reflecting, or in any way logically or factually connected with the subject matter of the request.</w:t>
      </w:r>
    </w:p>
    <w:p>
      <w:pPr>
        <w:spacing w:after="160" w:before="200"/>
        <w:jc w:val="center"/>
      </w:pPr>
      <w:r>
        <w:rPr>
          <w:b/>
          <w:bCs/>
          <w:caps/>
        </w:rPr>
        <w:t xml:space="preserve">Instructions</w:t>
      </w:r>
    </w:p>
    <w:p>
      <w:pPr>
        <w:spacing w:after="160" w:line="276"/>
      </w:pPr>
      <w:r>
        <w:rPr>
          <w:b/>
          <w:bCs/>
        </w:rPr>
        <w:t xml:space="preserve">1.  </w:t>
      </w:r>
      <w:r>
        <w:t>Time period. Unless a particular request specifies otherwise, each request covers the period January 1, 2020 through the present, except that as to The Policy, the underwriting file for The Policy, and all claims made at The Property before The Claim, each request covers the period October 22, 2014 through the present.</w:t>
      </w:r>
    </w:p>
    <w:p>
      <w:pPr>
        <w:spacing w:after="160" w:line="276"/>
      </w:pPr>
      <w:r>
        <w:rPr>
          <w:b/>
          <w:bCs/>
        </w:rPr>
        <w:t xml:space="preserve">2.  </w:t>
      </w:r>
      <w:r>
        <w:t xml:space="preserve">Manner of response. You must respond in writing within thirty (30) days of service, stating with respect to each request whether inspection and production will be permitted as requested, pursuant to Minn. R. Civ. P. 34.02.</w:t>
      </w:r>
    </w:p>
    <w:p>
      <w:pPr>
        <w:spacing w:after="160" w:line="276"/>
      </w:pPr>
      <w:r>
        <w:rPr>
          <w:b/>
          <w:bCs/>
        </w:rPr>
        <w:t xml:space="preserve">3.  </w:t>
      </w:r>
      <w:r>
        <w:t xml:space="preserve">Continuing duty. These requests are continuing. You must seasonably supplement or correct Your responses and production pursuant to Minn. R. Civ. P. 26.05.</w:t>
      </w:r>
    </w:p>
    <w:p>
      <w:pPr>
        <w:spacing w:after="160" w:line="276"/>
      </w:pPr>
      <w:r>
        <w:rPr>
          <w:b/>
          <w:bCs/>
        </w:rPr>
        <w:t xml:space="preserve">4.  </w:t>
      </w:r>
      <w:r>
        <w:t xml:space="preserve">Privilege. If You withhold any document on a claim of privilege or protection, expressly state the claim and provide a privilege log describing each withheld document in a manner sufficient to enable Plaintiffs to assess the claim, pursuant to Minn. R. Civ. P. 26.02(f).</w:t>
      </w:r>
    </w:p>
    <w:p>
      <w:pPr>
        <w:spacing w:after="160" w:line="276"/>
      </w:pPr>
      <w:r>
        <w:rPr>
          <w:b/>
          <w:bCs/>
        </w:rPr>
        <w:t xml:space="preserve">5.  </w:t>
      </w:r>
      <w:r>
        <w:t>Form of production of ESI. Produce electronically stored information in its native format with all metadata intact, or in another reasonably usable form as the parties may agree; do not degrade the searchability of any ESI. Photographic image files, including all photographs taken at any inspection of The Property, shall be produced as the original image files with EXIF and all other embedded metadata intact and with original file names, and shall not be printed to image, flattened, converted, or re-compressed.</w:t>
      </w:r>
    </w:p>
    <w:p>
      <w:pPr>
        <w:spacing w:after="160" w:line="276"/>
      </w:pPr>
      <w:r>
        <w:rPr>
          <w:b/>
          <w:bCs/>
        </w:rPr>
        <w:t xml:space="preserve">6.  </w:t>
      </w:r>
      <w:r>
        <w:t xml:space="preserve">No responsive documents. If no document exists responsive to a request, state so expressly. If a responsive document once existed but is no longer available, identify it, describe its disposition (including the date, manner, and authorization of any destruction), and identify each person who has had custody of it.</w:t>
      </w:r>
    </w:p>
    <w:p>
      <w:pPr>
        <w:spacing w:after="160" w:line="276"/>
      </w:pPr>
      <w:r>
        <w:rPr>
          <w:b/>
          <w:bCs/>
        </w:rPr>
        <w:t xml:space="preserve">7.  </w:t>
      </w:r>
      <w:r>
        <w:t xml:space="preserve">Construction. The words "and" and "or" are both conjunctive and disjunctive; "each" includes "every"; and the singular includes the plural and vice versa, as necessary to bring within the scope of each request all documents that might otherwise be construed to be outside its scope.</w:t>
      </w:r>
    </w:p>
    <w:p>
      <w:pPr>
        <w:spacing w:after="160" w:line="276"/>
      </w:pPr>
      <w:r>
        <w:rPr>
          <w:b/>
          <w:bCs/>
        </w:rPr>
        <w:t xml:space="preserve">8.  </w:t>
      </w:r>
      <w:r>
        <w:t>Attorney-client communications and litigation counsel. No request seeks any document protected by the attorney-client privilege or by Minn. R. Civ. P. 26.02(d). Communications solely between You and Your counsel of record in this action, dated on or after July 8, 2026, need not be produced or included on any privilege log. This paragraph does not excuse the production or logging of any document created before that date, including documents created in the handling, investigation, evaluation, or denial of The Claim.</w:t>
      </w:r>
    </w:p>
    <w:p>
      <w:pPr>
        <w:spacing w:after="160" w:line="276"/>
      </w:pPr>
      <w:r>
        <w:rPr>
          <w:b/>
          <w:bCs/>
        </w:rPr>
        <w:t xml:space="preserve">9.  </w:t>
      </w:r>
      <w:r>
        <w:t>Partial objections. If You object to any part of a request, produce all documents responsive to the remainder. As Minn. R. Civ. P. 34.02 requires, each objection must state whether any responsive materials are being withheld on the basis of that objection.</w:t>
      </w:r>
    </w:p>
    <w:p>
      <w:pPr>
        <w:spacing w:after="160" w:line="276"/>
      </w:pPr>
      <w:r>
        <w:rPr>
          <w:b/>
          <w:bCs/>
        </w:rPr>
        <w:t xml:space="preserve">10.  </w:t>
      </w:r>
      <w:r>
        <w:t>Possession, custody, or control. Each request seeks documents in Your possession, custody, or control, which includes documents held by any person or entity from whom You have the practical ability to obtain them. If You contend that a responsive document is not within Your possession, custody, or control, identify the document by type, date, author, and subject matter, and identify the person who has it.</w:t>
      </w:r>
    </w:p>
    <w:p>
      <w:pPr>
        <w:spacing w:after="160" w:line="276"/>
      </w:pPr>
      <w:r>
        <w:rPr>
          <w:b/>
          <w:bCs/>
        </w:rPr>
        <w:t xml:space="preserve">11.  </w:t>
      </w:r>
      <w:r>
        <w:t>Duplicative documents. A document responsive to more than one request need be produced only once, provided the production identifies each request to which it responds.</w:t>
      </w:r>
    </w:p>
    <w:p>
      <w:pPr>
        <w:spacing w:after="160" w:before="200"/>
        <w:jc w:val="center"/>
      </w:pPr>
      <w:r>
        <w:rPr>
          <w:b/>
          <w:bCs/>
          <w:caps/>
        </w:rPr>
        <w:t xml:space="preserve">Requests for Production</w:t>
      </w:r>
    </w:p>
    <w:p>
      <w:pPr>
        <w:spacing w:after="160" w:line="276"/>
      </w:pPr>
      <w:r>
        <w:rPr>
          <w:b/>
          <w:bCs/>
        </w:rPr>
        <w:t xml:space="preserve">REQUEST FOR PRODUCTION NO. 1:  </w:t>
      </w:r>
      <w:r>
        <w:t xml:space="preserve">The entire claim file for The Claim (claim number 7007986837-1-1), including every document, photograph, audio file, video file, item of ESI, system or case note, audit-log entry, billing record, and internal communication of any kind.</w:t>
      </w:r>
    </w:p>
    <w:p>
      <w:pPr>
        <w:spacing w:after="160" w:line="276"/>
      </w:pPr>
      <w:r>
        <w:rPr>
          <w:b/>
          <w:bCs/>
        </w:rPr>
        <w:t xml:space="preserve">REQUEST FOR PRODUCTION NO. 2:  </w:t>
      </w:r>
      <w:r>
        <w:t xml:space="preserve">The entire claim file for The 2020 Claim (claim number 3013539499-1), including the Xactimate estimate, the settlement notice, the building-loss worksheet, all line items, and any explanation for any line item shown as "work not completed" or the equivalent.</w:t>
      </w:r>
    </w:p>
    <w:p>
      <w:pPr>
        <w:spacing w:after="160" w:line="276"/>
      </w:pPr>
      <w:r>
        <w:rPr>
          <w:b/>
          <w:bCs/>
        </w:rPr>
        <w:t xml:space="preserve">REQUEST FOR PRODUCTION NO. 3:  </w:t>
      </w:r>
      <w:r>
        <w:t xml:space="preserve">All inspection notes, photographs, measurements, sketches, drafts, and field communications by Nicholas Brau relating to the September 6, 2024 inspection of The Property, including any record created before, on, or after that date that references the inspection (including text messages, paper notes, and electronic case notes). If no responsive document exists, produce the records-retention policy under which any such record was destroyed or not preserved and all documents identifying each person who has had custody of any such record.</w:t>
      </w:r>
    </w:p>
    <w:p>
      <w:pPr>
        <w:spacing w:after="160" w:line="276"/>
      </w:pPr>
      <w:r>
        <w:rPr>
          <w:b/>
          <w:bCs/>
        </w:rPr>
        <w:t xml:space="preserve">REQUEST FOR PRODUCTION NO. 4:  </w:t>
      </w:r>
      <w:r>
        <w:t>All documents in Your possession, custody, or control constituting, reflecting, or relating to the work of Hancock Claims Consultants on The Claim, including the narrative report, all field notes, measurement sheets, inspection-application data, and the complete photograph set produced in native form; all communications between Hancock and You; Hancock's billing records and invoices; and the retention agreement, statement of work, or service agreement under which Hancock was engaged. If You contend any responsive document is not within Your possession, custody, or control, identify it and identify the person who has it.</w:t>
      </w:r>
    </w:p>
    <w:p>
      <w:pPr>
        <w:spacing w:after="160" w:line="276"/>
      </w:pPr>
      <w:r>
        <w:rPr>
          <w:b/>
          <w:bCs/>
        </w:rPr>
        <w:t xml:space="preserve">REQUEST FOR PRODUCTION NO. 5:  </w:t>
      </w:r>
      <w:r>
        <w:t>All documents in Your possession, custody, or control constituting, reflecting, or relating to Prieve Engineering, LLC File #241008, including the engagement letter, retainer, and statement or scope of work; billing records and invoices; field notes from the October 9, 2024 inspection; every draft of the report and the final report; all peer reviews; all communications between Prieve and You, including any comment on, or instruction to revise, any draft; and any impact-force, terminal-velocity, hail-size-threshold, or other engineering calculation, analysis, model, or worksheet underlying the report's conclusions. If You contend any responsive document is not within Your possession, custody, or control, identify it and identify the person who has it.</w:t>
      </w:r>
    </w:p>
    <w:p>
      <w:pPr>
        <w:spacing w:after="160" w:line="276"/>
      </w:pPr>
      <w:r>
        <w:rPr>
          <w:b/>
          <w:bCs/>
        </w:rPr>
        <w:t xml:space="preserve">REQUEST FOR PRODUCTION NO. 6:  </w:t>
      </w:r>
      <w:r>
        <w:t xml:space="preserve">The complete set of native, original digital photographs taken at the October 9, 2024 Prieve inspection (not limited to the curated Appendix A), with all EXIF and other metadata preserved and with the original file names, together with any captioning worksheet or database used to caption those photographs.</w:t>
      </w:r>
    </w:p>
    <w:p>
      <w:pPr>
        <w:spacing w:after="160" w:line="276"/>
      </w:pPr>
      <w:r>
        <w:rPr>
          <w:b/>
          <w:bCs/>
        </w:rPr>
        <w:t xml:space="preserve">REQUEST FOR PRODUCTION NO. 7:  </w:t>
      </w:r>
      <w:r>
        <w:t xml:space="preserve">All documents and communications reflecting the decision to scope the Prieve Engineering engagement to "windows only," including all documents showing who made the decision and when, whether the decision preceded or followed Plaintiffs’ reports of damage to siding, downspouts, flashing, and doors, and any request by Prieve to expand the scope.</w:t>
      </w:r>
    </w:p>
    <w:p>
      <w:pPr>
        <w:spacing w:after="160" w:line="276"/>
      </w:pPr>
      <w:r>
        <w:rPr>
          <w:b/>
          <w:bCs/>
        </w:rPr>
        <w:t xml:space="preserve">REQUEST FOR PRODUCTION NO. 8:  </w:t>
      </w:r>
      <w:r>
        <w:t xml:space="preserve">The underlying weather-research file that Prieve used, including all data sources consulted in support of the statement that the most recent hail in Eden Prairie was reported in 2020.</w:t>
      </w:r>
    </w:p>
    <w:p>
      <w:pPr>
        <w:spacing w:after="160" w:line="276"/>
      </w:pPr>
      <w:r>
        <w:rPr>
          <w:b/>
          <w:bCs/>
        </w:rPr>
        <w:t xml:space="preserve">REQUEST FOR PRODUCTION NO. 9:  </w:t>
      </w:r>
      <w:r>
        <w:t>Documents sufficient to show, for each Minnesota residential property claim involving hail on which You or any Farmers affiliate engaged Prieve Engineering, LLC from January 1, 2020 through the present: the date of the engagement, the Prieve file number, the scope of work assigned, the amount paid to Prieve, and the causation conclusion Prieve reached. This request does not seek the underlying claim files, and Plaintiffs will agree that any production under this request be made subject to a protective order and with the names and addresses of other insureds redacted.</w:t>
      </w:r>
    </w:p>
    <w:p>
      <w:pPr>
        <w:spacing w:after="160" w:line="276"/>
      </w:pPr>
      <w:r>
        <w:rPr>
          <w:b/>
          <w:bCs/>
        </w:rPr>
        <w:t xml:space="preserve">REQUEST FOR PRODUCTION NO. 10:  </w:t>
      </w:r>
      <w:r>
        <w:t>All written claims-handling policies, supervisor training materials, and standard operating procedures in effect from July 13, 2024 forward governing hail claims, the evidentiary treatment of non-engineer evidence, the application of exclusions, and the relationship between adjusters and field claim supervisors. This request includes all document- and record-retention and destruction policies applicable to adjuster inspection notes, draft correspondence and draft denial letters, and claim-system audit-trail records in effect from July 13, 2024 forward.</w:t>
      </w:r>
    </w:p>
    <w:p>
      <w:pPr>
        <w:spacing w:after="160" w:line="276"/>
      </w:pPr>
      <w:r>
        <w:rPr>
          <w:b/>
          <w:bCs/>
        </w:rPr>
        <w:t xml:space="preserve">REQUEST FOR PRODUCTION NO. 11:  </w:t>
      </w:r>
      <w:r>
        <w:t xml:space="preserve">All internal Farmers communications from January 1, 2020 forward using the phrases "engineer’s report only," "engineer required," "non-engineer evidence," or any substantively similar phrase.</w:t>
      </w:r>
    </w:p>
    <w:p>
      <w:pPr>
        <w:spacing w:after="160" w:line="276"/>
      </w:pPr>
      <w:r>
        <w:rPr>
          <w:b/>
          <w:bCs/>
        </w:rPr>
        <w:t xml:space="preserve">REQUEST FOR PRODUCTION NO. 12:  </w:t>
      </w:r>
      <w:r>
        <w:t xml:space="preserve">Any log or record reflecting the acceptance or rejection of non-engineer evidence on hail claims; if no such log exists, all communications evidencing that practice.</w:t>
      </w:r>
    </w:p>
    <w:p>
      <w:pPr>
        <w:spacing w:after="160" w:line="276"/>
      </w:pPr>
      <w:r>
        <w:rPr>
          <w:b/>
          <w:bCs/>
        </w:rPr>
        <w:t xml:space="preserve">REQUEST FOR PRODUCTION NO. 13:  </w:t>
      </w:r>
      <w:r>
        <w:t xml:space="preserve">Any reservation-of-rights letter ever issued on The Claim.</w:t>
      </w:r>
    </w:p>
    <w:p>
      <w:pPr>
        <w:spacing w:after="160" w:line="276"/>
      </w:pPr>
      <w:r>
        <w:rPr>
          <w:b/>
          <w:bCs/>
        </w:rPr>
        <w:t xml:space="preserve">REQUEST FOR PRODUCTION NO. 14:  </w:t>
      </w:r>
      <w:r>
        <w:t xml:space="preserve">Your litigation-hold notice for this matter, including the date of issuance, the recipients, the categories of material preserved, and all updates.</w:t>
      </w:r>
    </w:p>
    <w:p>
      <w:pPr>
        <w:spacing w:after="160" w:line="276"/>
      </w:pPr>
      <w:r>
        <w:rPr>
          <w:b/>
          <w:bCs/>
        </w:rPr>
        <w:t xml:space="preserve">REQUEST FOR PRODUCTION NO. 15:  </w:t>
      </w:r>
      <w:r>
        <w:t xml:space="preserve">All correspondence with the appraisal panel — Greg Tomes, John Foster, and umpire Wade Roos — including engagement letters, scoping communications, methodology communications, and post-award correspondence.</w:t>
      </w:r>
    </w:p>
    <w:p>
      <w:pPr>
        <w:spacing w:after="160" w:line="276"/>
      </w:pPr>
      <w:r>
        <w:rPr>
          <w:b/>
          <w:bCs/>
        </w:rPr>
        <w:t xml:space="preserve">REQUEST FOR PRODUCTION NO. 16:  </w:t>
      </w:r>
      <w:r>
        <w:t>All documents in Your possession, custody, or control that You sent to or received from umpire Wade Roos, or that constitute any portion of his working file for the September 12, 2025 appraisal, including notes, calculations, photographs, measurements, drafts, worksheets, invoices, and communications. If You possess no report, estimate, worksheet, calculation, or methodology document from Mr. Roos supporting the $12,800 Replacement Cost Value or the $6,400 Actual Cash Value, state that expressly in Your response.</w:t>
      </w:r>
    </w:p>
    <w:p>
      <w:pPr>
        <w:spacing w:after="160" w:line="276"/>
      </w:pPr>
      <w:r>
        <w:rPr>
          <w:b/>
          <w:bCs/>
        </w:rPr>
        <w:t xml:space="preserve">REQUEST FOR PRODUCTION NO. 17:  </w:t>
      </w:r>
      <w:r>
        <w:t>All documents in Your possession, custody, or control constituting or relating to the appraiser file of Greg Tomes, including his notes, photographs, measurements, methodology, drafts, invoices, and billing records; all communications between You and Mr. Tomes concerning The Claim or the appraisal, including all communications concerning the scope of the appraisal and the items to be evaluated; the agreement or engagement under which he was appointed; and all documents reflecting his reasons for not signing The Appraisal Award. If You contend any responsive document is not within Your possession, custody, or control, identify it and identify the person who has it.</w:t>
      </w:r>
    </w:p>
    <w:p>
      <w:pPr>
        <w:spacing w:after="160" w:line="276"/>
      </w:pPr>
      <w:r>
        <w:rPr>
          <w:b/>
          <w:bCs/>
        </w:rPr>
        <w:t xml:space="preserve">REQUEST FOR PRODUCTION NO. 18:  </w:t>
      </w:r>
      <w:r>
        <w:t xml:space="preserve">All correspondence with the Minnesota Department of Commerce regarding Complaint ID 93547.</w:t>
      </w:r>
    </w:p>
    <w:p>
      <w:pPr>
        <w:spacing w:after="160" w:line="276"/>
      </w:pPr>
      <w:r>
        <w:rPr>
          <w:b/>
          <w:bCs/>
        </w:rPr>
        <w:t xml:space="preserve">REQUEST FOR PRODUCTION NO. 19:  </w:t>
      </w:r>
      <w:r>
        <w:t xml:space="preserve">Documents sufficient to identify every person who had any role in The Claim, with each person’s name, title, dates of involvement, and contact information.</w:t>
      </w:r>
    </w:p>
    <w:p>
      <w:pPr>
        <w:spacing w:after="160" w:line="276"/>
      </w:pPr>
      <w:r>
        <w:rPr>
          <w:b/>
          <w:bCs/>
        </w:rPr>
        <w:t xml:space="preserve">REQUEST FOR PRODUCTION NO. 20:  </w:t>
      </w:r>
      <w:r>
        <w:t xml:space="preserve">The complete claims-portal record for The Claim, including all messages, document uploads, and status entries.</w:t>
      </w:r>
    </w:p>
    <w:p>
      <w:pPr>
        <w:spacing w:after="160" w:line="276"/>
      </w:pPr>
      <w:r>
        <w:rPr>
          <w:b/>
          <w:bCs/>
        </w:rPr>
        <w:t xml:space="preserve">REQUEST FOR PRODUCTION NO. 21:  </w:t>
      </w:r>
      <w:r>
        <w:t xml:space="preserve">The complete audit trail for The Claim file, including every entry, edit, deletion, or supplementation, with the timestamp and user for each.</w:t>
      </w:r>
    </w:p>
    <w:p>
      <w:pPr>
        <w:spacing w:after="160" w:line="276"/>
      </w:pPr>
      <w:r>
        <w:rPr>
          <w:b/>
          <w:bCs/>
        </w:rPr>
        <w:t xml:space="preserve">REQUEST FOR PRODUCTION NO. 22:  </w:t>
      </w:r>
      <w:r>
        <w:t xml:space="preserve">All prior-claim inspection records for The Property, including the inspection records for the 2014, 2015, and 2020 claims.</w:t>
      </w:r>
    </w:p>
    <w:p>
      <w:pPr>
        <w:spacing w:after="160" w:line="276"/>
      </w:pPr>
      <w:r>
        <w:rPr>
          <w:b/>
          <w:bCs/>
        </w:rPr>
        <w:t xml:space="preserve">REQUEST FOR PRODUCTION NO. 23:  </w:t>
      </w:r>
      <w:r>
        <w:t xml:space="preserve">The complete October 13, 2020 Farmers Insurance photograph log for The Property referenced at page 7 of the Prieve Report, with file names and metadata, together with any captions or inspector notes identifying each observation in that log and any internal worksheet showing which observations were translated into 2020 Xactimate line items and which were not.</w:t>
      </w:r>
    </w:p>
    <w:p>
      <w:pPr>
        <w:spacing w:after="160" w:line="276"/>
      </w:pPr>
      <w:r>
        <w:rPr>
          <w:b/>
          <w:bCs/>
        </w:rPr>
        <w:t xml:space="preserve">REQUEST FOR PRODUCTION NO. 24:  </w:t>
      </w:r>
      <w:r>
        <w:t xml:space="preserve">The Farmers homeowners’ policy form and endorsements J6898, J6944, MN079, and MN080 applicable to The Policy on the loss date, together with all available drafting history and any underwriting or explanatory bulletins concerning endorsement J6944.</w:t>
      </w:r>
    </w:p>
    <w:p>
      <w:pPr>
        <w:spacing w:after="160" w:line="276"/>
      </w:pPr>
      <w:r>
        <w:rPr>
          <w:b/>
          <w:bCs/>
        </w:rPr>
        <w:t xml:space="preserve">REQUEST FOR PRODUCTION NO. 25:  </w:t>
      </w:r>
      <w:r>
        <w:t xml:space="preserve">All documents reflecting any request by You for, or receipt by You of, City of Eden Prairie building-permit records concerning The Claim.</w:t>
      </w:r>
    </w:p>
    <w:p>
      <w:pPr>
        <w:spacing w:after="160" w:line="276"/>
      </w:pPr>
      <w:r>
        <w:rPr>
          <w:b/>
          <w:bCs/>
        </w:rPr>
        <w:t xml:space="preserve">REQUEST FOR PRODUCTION NO. 26:  </w:t>
      </w:r>
      <w:r>
        <w:t xml:space="preserve">All documents identifying the manufacturer and date stamps of the windows at The Property and the operational status of Semco Windows and Doors as of the date of The Appraisal Award.</w:t>
      </w:r>
    </w:p>
    <w:p>
      <w:pPr>
        <w:spacing w:after="160" w:line="276"/>
      </w:pPr>
      <w:r>
        <w:rPr>
          <w:b/>
          <w:bCs/>
        </w:rPr>
        <w:t xml:space="preserve">REQUEST FOR PRODUCTION NO. 27:  </w:t>
      </w:r>
      <w:r>
        <w:t xml:space="preserve">All insurance, reinsurance, excess, or third-party-administrator agreements that may cover a judgment in this action, produced pursuant to Minn. R. Civ. P. 26.01.</w:t>
      </w:r>
    </w:p>
    <w:p>
      <w:pPr>
        <w:spacing w:after="160" w:line="276"/>
      </w:pPr>
      <w:r>
        <w:rPr>
          <w:b/>
          <w:bCs/>
        </w:rPr>
        <w:t xml:space="preserve">REQUEST FOR PRODUCTION NO. 28:  </w:t>
      </w:r>
      <w:r>
        <w:t>All documents identifying Hancock Claims Consultants’ Minnesota engagements from January 1, 2020 forward, including retention agreements and file lists, and documents sufficient to identify the outcome of each such engagement.</w:t>
      </w:r>
    </w:p>
    <w:p>
      <w:pPr>
        <w:spacing w:after="160" w:line="276"/>
      </w:pPr>
      <w:r>
        <w:rPr>
          <w:b/>
          <w:bCs/>
        </w:rPr>
        <w:t xml:space="preserve">REQUEST FOR PRODUCTION NO. 29:  </w:t>
      </w:r>
      <w:r>
        <w:t xml:space="preserve">All internal Farmers communications referring to The Appraisal Award from September 12, 2025 through the date of production.</w:t>
      </w:r>
    </w:p>
    <w:p>
      <w:pPr>
        <w:spacing w:after="160" w:line="276"/>
      </w:pPr>
      <w:r>
        <w:rPr>
          <w:b/>
          <w:bCs/>
        </w:rPr>
        <w:t xml:space="preserve">REQUEST FOR PRODUCTION NO. 30:  </w:t>
      </w:r>
      <w:r>
        <w:t xml:space="preserve">All drafts, comments, and revisions of the September 3, 2024 and November 4, 2024 denial letters, and any internal audit, quality-control review, or supervisor sign-off concerning those denials.</w:t>
      </w:r>
    </w:p>
    <w:p>
      <w:pPr>
        <w:spacing w:after="160" w:before="0" w:line="240" w:lineRule="auto"/>
      </w:pPr>
      <w:r>
        <w:rPr>
          <w:b/>
        </w:rPr>
        <w:t xml:space="preserve">REQUEST FOR PRODUCTION NO. 31:  </w:t>
      </w:r>
      <w:r>
        <w:t>All policies, procedures, guidelines, manuals, training materials, and standard operating procedures in effect from July 13, 2024 forward governing the retention, review, evaluation, and acceptance or rejection of third-party inspection and engineering reports on property or hail claims, including any quality-control or peer-review process for such reports.</w:t>
      </w:r>
    </w:p>
    <w:p>
      <w:pPr>
        <w:spacing w:after="160" w:before="0" w:line="240" w:lineRule="auto"/>
      </w:pPr>
      <w:r>
        <w:rPr>
          <w:b/>
        </w:rPr>
        <w:t xml:space="preserve">REQUEST FOR PRODUCTION NO. 32:  </w:t>
      </w:r>
      <w:r>
        <w:t>All documents reflecting Your review, evaluation, approval, or adoption of the Hancock Claims Consultants and Prieve Engineering reports in The Claim, including internal review notes, checklists, sign-offs, and communications.</w:t>
      </w:r>
    </w:p>
    <w:p>
      <w:pPr>
        <w:spacing w:after="160" w:before="0" w:line="240" w:lineRule="auto"/>
      </w:pPr>
      <w:r>
        <w:rPr>
          <w:b/>
        </w:rPr>
        <w:t xml:space="preserve">REQUEST FOR PRODUCTION NO. 33:  </w:t>
      </w:r>
      <w:r>
        <w:t>All vendor-management, selection, oversight, performance-evaluation, and service-agreement documents concerning Hancock Claims Consultants and Prieve Engineering, LLC from January 1, 2020 forward, including documents reflecting the volume of assignments to, and payments made to, each.</w:t>
      </w:r>
    </w:p>
    <w:p>
      <w:pPr>
        <w:spacing w:after="160" w:before="240"/>
      </w:pPr>
      <w:r>
        <w:t xml:space="preserve">Dated: ______________, 2026.</w:t>
      </w:r>
    </w:p>
    <w:p>
      <w:pPr>
        <w:spacing w:after="160"/>
      </w:pPr>
      <w:r>
        <w:t xml:space="preserve">Respectfully submitted,</w:t>
      </w:r>
    </w:p>
    <w:p>
      <w:pPr>
        <w:spacing w:after="0" w:before="240"/>
      </w:pPr>
      <w:r>
        <w:t xml:space="preserve">______________________________</w:t>
      </w:r>
    </w:p>
    <w:p>
      <w:pPr>
        <w:spacing w:after="0"/>
      </w:pPr>
      <w:r>
        <w:t xml:space="preserve">Yibiao Lu, Plaintiff </w:t>
      </w:r>
      <w:r>
        <w:rPr>
          <w:i/>
          <w:iCs/>
        </w:rPr>
        <w:t xml:space="preserve">pro se</w:t>
      </w:r>
    </w:p>
    <w:p>
      <w:pPr>
        <w:spacing w:after="0" w:before="240"/>
      </w:pPr>
      <w:r>
        <w:t xml:space="preserve">______________________________</w:t>
      </w:r>
    </w:p>
    <w:p>
      <w:pPr>
        <w:spacing w:after="0"/>
      </w:pPr>
      <w:r>
        <w:t xml:space="preserve">Jie Hu, Plaintiff </w:t>
      </w:r>
      <w:r>
        <w:rPr>
          <w:i/>
          <w:iCs/>
        </w:rPr>
        <w:t xml:space="preserve">pro se</w:t>
      </w:r>
    </w:p>
    <w:p>
      <w:pPr>
        <w:spacing w:after="0" w:before="120"/>
      </w:pPr>
      <w:r>
        <w:t xml:space="preserve">17756 George Moran Dr.</w:t>
      </w:r>
    </w:p>
    <w:p>
      <w:pPr>
        <w:spacing w:after="0"/>
      </w:pPr>
      <w:r>
        <w:t xml:space="preserve">Eden Prairie, MN 55347</w:t>
      </w:r>
    </w:p>
    <w:p>
      <w:pPr>
        <w:spacing w:after="0"/>
      </w:pPr>
      <w:r>
        <w:t xml:space="preserve">Telephone: ______________   Email: ______________</w:t>
      </w:r>
    </w:p>
    <w:p>
      <w:pPr>
        <w:spacing w:after="160" w:before="360"/>
        <w:jc w:val="center"/>
      </w:pPr>
      <w:r>
        <w:rPr>
          <w:b/>
          <w:bCs/>
        </w:rPr>
        <w:t xml:space="preserve">CERTIFICATE OF SERVICE</w:t>
      </w:r>
    </w:p>
    <w:p>
      <w:pPr>
        <w:spacing w:after="160" w:line="276"/>
      </w:pPr>
      <w:r>
        <w:t xml:space="preserve">The undersigned certifies that on ______________, 2026, a true and correct copy of </w:t>
      </w:r>
      <w:r>
        <w:rPr>
          <w:i/>
          <w:iCs/>
        </w:rPr>
        <w:t xml:space="preserve">Plaintiffs’ First Set of Requests for Production of Documents to Defendant Fire Insurance Exchange</w:t>
      </w:r>
      <w:r>
        <w:t xml:space="preserve"> was served upon Defendant, through its attorney of record (or upon Defendant directly if no attorney has appeared), by ______________ [e-service through the Minnesota eFS system / email / U.S. Mail], at ______________, in accordance with Minn. R. Civ. P. 5. These discovery requests are served, not filed, in accordance with Minn. R. Civ. P. 5.04(b).</w:t>
      </w:r>
    </w:p>
    <w:p>
      <w:pPr>
        <w:spacing w:after="0" w:before="240"/>
      </w:pPr>
      <w:r>
        <w:t xml:space="preserve">______________________________</w:t>
      </w:r>
    </w:p>
    <w:p>
      <w:pPr>
        <w:spacing w:after="0"/>
      </w:pPr>
      <w:r>
        <w:t xml:space="preserve">Yibiao Lu, Plaintiff </w:t>
      </w:r>
      <w:r>
        <w:rPr>
          <w:i/>
          <w:iCs/>
        </w:rPr>
        <w:t xml:space="preserve">pro 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2026-08-09T23:29:22.132Z</dcterms:created>
  <dcterms:modified xsi:type="dcterms:W3CDTF">2026-08-09T23:29:22.132Z</dcterms:modified>
</cp:coreProperties>
</file>

<file path=docProps/custom.xml><?xml version="1.0" encoding="utf-8"?>
<Properties xmlns="http://schemas.openxmlformats.org/officeDocument/2006/custom-properties" xmlns:vt="http://schemas.openxmlformats.org/officeDocument/2006/docPropsVTypes"/>
</file>