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pPr>
      <w:r>
        <w:rPr>
          <w:b/>
          <w:bCs/>
        </w:rPr>
        <w:t xml:space="preserve">8.  </w:t>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pPr>
      <w:r>
        <w:rPr>
          <w:b/>
          <w:bCs/>
        </w:rPr>
        <w:t xml:space="preserve">9.  </w:t>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pPr>
      <w:r>
        <w:rPr>
          <w:b/>
          <w:bCs/>
        </w:rPr>
        <w:t xml:space="preserve">10.  </w:t>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pPr>
      <w:r>
        <w:rPr>
          <w:b/>
          <w:bCs/>
        </w:rPr>
        <w:t xml:space="preserve">11.  </w:t>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 xml:space="preserve">The complete October 13, 2020 Farmers Insurance photograph log for The Property referenced at page 7 of the Prieve Report,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b/>
        </w:rPr>
        <w:t xml:space="preserve">REQUEST FOR PRODUCTION NO. 33:  </w:t>
      </w:r>
      <w:r>
        <w:t>All vendor-management, selection, oversight, performance-evaluation, and service-agreement documents concerning Hancock Claims Consultants and Prieve Engineering, LLC from January 1, 2020 forward, including documents reflecting the volume of assignments to, and payments made to, each.</w:t>
      </w:r>
    </w:p>
    <w:p>
      <w:pPr>
        <w:spacing w:after="160" w:before="0" w:line="240" w:lineRule="auto"/>
      </w:pPr>
      <w:r>
        <w:rPr>
          <w:b/>
        </w:rPr>
        <w:t xml:space="preserve">REQUEST FOR PRODUCTION NO. 34: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pPr>
      <w:r>
        <w:rPr>
          <w:b/>
        </w:rPr>
        <w:t xml:space="preserve">REQUEST FOR PRODUCTION NO. 35: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pPr>
      <w:r>
        <w:rPr>
          <w:b/>
        </w:rPr>
        <w:t xml:space="preserve">REQUEST FOR PRODUCTION NO. 36: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pPr>
      <w:r>
        <w:rPr>
          <w:b/>
        </w:rPr>
        <w:t xml:space="preserve">REQUEST FOR PRODUCTION NO. 37: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pPr>
      <w:r>
        <w:rPr>
          <w:b/>
        </w:rPr>
        <w:t xml:space="preserve">REQUEST FOR PRODUCTION NO. 38: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pPr>
      <w:r>
        <w:rPr>
          <w:b/>
        </w:rPr>
        <w:t xml:space="preserve">REQUEST FOR PRODUCTION NO. 39: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pPr>
      <w:r>
        <w:rPr>
          <w:b/>
        </w:rPr>
        <w:t xml:space="preserve">REQUEST FOR PRODUCTION NO. 40: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pPr>
      <w:r>
        <w:rPr>
          <w:b/>
        </w:rPr>
        <w:t xml:space="preserve">REQUEST FOR PRODUCTION NO. 41: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5.04(b).</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