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rPr>
                <w:b w:val="0"/>
              </w:rPr>
              <w:t>STATE OF MINNESOTA</w:t>
            </w:r>
          </w:p>
          <w:p>
            <w:pPr>
              <w:spacing w:after="0" w:before="0" w:line="240" w:lineRule="auto"/>
            </w:pPr>
            <w:r>
              <w:rPr>
                <w:b w:val="0"/>
              </w:rPr>
              <w:t>COUNTY OF HENNEPIN</w:t>
            </w:r>
          </w:p>
          <w:p>
            <w:pPr>
              <w:spacing w:after="0" w:before="0" w:line="240" w:lineRule="auto"/>
            </w:pPr>
          </w:p>
          <w:p>
            <w:pPr>
              <w:spacing w:after="0" w:before="0" w:line="240" w:lineRule="auto"/>
            </w:pPr>
            <w:r>
              <w:rPr>
                <w:b w:val="0"/>
              </w:rPr>
              <w:t>Yibiao Lu and Jie Hu,</w:t>
            </w:r>
          </w:p>
          <w:p>
            <w:pPr>
              <w:spacing w:after="0" w:before="0" w:line="240" w:lineRule="auto"/>
            </w:pPr>
            <w:r>
              <w:rPr>
                <w:b w:val="0"/>
              </w:rPr>
              <w:tab/>
              <w:tab/>
              <w:tab/>
              <w:t>Plaintiffs,</w:t>
            </w:r>
          </w:p>
          <w:p>
            <w:pPr>
              <w:spacing w:after="0" w:before="0" w:line="240" w:lineRule="auto"/>
            </w:pPr>
          </w:p>
          <w:p>
            <w:pPr>
              <w:spacing w:after="0" w:before="0" w:line="240" w:lineRule="auto"/>
            </w:pPr>
            <w:r>
              <w:rPr>
                <w:b w:val="0"/>
              </w:rPr>
              <w:t>vs.</w:t>
            </w:r>
          </w:p>
          <w:p>
            <w:pPr>
              <w:spacing w:after="0" w:before="0" w:line="240" w:lineRule="auto"/>
            </w:pPr>
          </w:p>
          <w:p>
            <w:pPr>
              <w:spacing w:after="0" w:before="0" w:line="240" w:lineRule="auto"/>
            </w:pPr>
            <w:r>
              <w:rPr>
                <w:b w:val="0"/>
              </w:rPr>
              <w:t>Fire Insurance Exchange, by and through its attorney-in-fact Fire Underwriters Association, doing business as Farmers Insurance,</w:t>
            </w:r>
          </w:p>
          <w:p>
            <w:pPr>
              <w:spacing w:after="0" w:before="0" w:line="240" w:lineRule="auto"/>
            </w:pPr>
          </w:p>
          <w:p>
            <w:pPr>
              <w:spacing w:after="0" w:before="0" w:line="240" w:lineRule="auto"/>
            </w:pPr>
            <w:r>
              <w:rPr>
                <w:b w:val="0"/>
              </w:rPr>
              <w:tab/>
              <w:tab/>
              <w:tab/>
              <w:t>Defendant.</w:t>
            </w:r>
          </w:p>
        </w:tc>
        <w:tc>
          <w:tcPr>
            <w:tcW w:type="dxa" w:w="4460"/>
          </w:tcPr>
          <w:p>
            <w:pPr>
              <w:spacing w:after="0" w:before="0" w:line="240" w:lineRule="auto"/>
            </w:pPr>
            <w:r>
              <w:rPr>
                <w:b w:val="0"/>
              </w:rPr>
              <w:t>DISTRICT COURT</w:t>
            </w:r>
          </w:p>
          <w:p>
            <w:pPr>
              <w:spacing w:after="0" w:before="0" w:line="240" w:lineRule="auto"/>
            </w:pPr>
            <w:r>
              <w:rPr>
                <w:b w:val="0"/>
              </w:rPr>
              <w:t>FOURTH JUDICIAL DISTRICT</w:t>
            </w:r>
          </w:p>
          <w:p>
            <w:pPr>
              <w:spacing w:after="0" w:before="0" w:line="240" w:lineRule="auto"/>
            </w:pPr>
          </w:p>
          <w:p>
            <w:pPr>
              <w:spacing w:after="0" w:before="0" w:line="240" w:lineRule="auto"/>
            </w:pPr>
            <w:r>
              <w:rPr>
                <w:b w:val="0"/>
              </w:rPr>
              <w:t>Case Type: Contract</w:t>
            </w:r>
          </w:p>
          <w:p>
            <w:pPr>
              <w:spacing w:after="0" w:before="0" w:line="240" w:lineRule="auto"/>
            </w:pPr>
          </w:p>
          <w:p>
            <w:pPr>
              <w:spacing w:after="0" w:before="0" w:line="240" w:lineRule="auto"/>
            </w:pPr>
            <w:r>
              <w:rPr>
                <w:b w:val="0"/>
              </w:rPr>
              <w:t>Court File No. 27-CV-26-11606</w:t>
            </w:r>
          </w:p>
          <w:p>
            <w:pPr>
              <w:spacing w:after="0" w:before="0" w:line="240" w:lineRule="auto"/>
            </w:pPr>
          </w:p>
          <w:p>
            <w:pPr>
              <w:spacing w:after="0" w:before="0" w:line="240" w:lineRule="auto"/>
            </w:pPr>
            <w:r>
              <w:rPr>
                <w:b w:val="0"/>
              </w:rPr>
              <w:t>Judge: Jamie Anderson</w:t>
            </w:r>
          </w:p>
        </w:tc>
      </w:tr>
    </w:tbl>
    <w:p>
      <w:pPr>
        <w:spacing w:after="0" w:before="0" w:line="240" w:lineRule="auto"/>
      </w:pPr>
    </w:p>
    <w:p>
      <w:pPr>
        <w:spacing w:after="0" w:before="0" w:line="240" w:lineRule="auto"/>
        <w:jc w:val="center"/>
      </w:pPr>
      <w:r>
        <w:rPr>
          <w:b/>
          <w:i w:val="0"/>
        </w:rPr>
        <w:t>PLAINTIFFS’ FIRST SET OF REQUESTS FOR ADMISSION</w:t>
      </w:r>
    </w:p>
    <w:p>
      <w:pPr>
        <w:spacing w:after="0" w:before="0" w:line="240" w:lineRule="auto"/>
        <w:jc w:val="center"/>
      </w:pPr>
      <w:r>
        <w:rPr>
          <w:b/>
          <w:i w:val="0"/>
        </w:rPr>
        <w:t>TO DEFENDANT FIRE INSURANCE EXCHANGE</w:t>
      </w:r>
    </w:p>
    <w:p>
      <w:pPr>
        <w:spacing w:after="0" w:before="0" w:line="240" w:lineRule="auto"/>
      </w:pPr>
    </w:p>
    <w:p>
      <w:pPr>
        <w:spacing w:after="0" w:before="0" w:line="240" w:lineRule="auto"/>
      </w:pPr>
      <w:r>
        <w:rPr>
          <w:b w:val="0"/>
          <w:i w:val="0"/>
        </w:rPr>
        <w:t>TO: Defendant Fire Insurance Exchange, by and through its attorney-in-fact Fire Underwriters Association, and its attorneys of record.</w:t>
      </w:r>
    </w:p>
    <w:p>
      <w:pPr>
        <w:spacing w:after="0" w:before="0" w:line="240" w:lineRule="auto"/>
      </w:pPr>
    </w:p>
    <w:p>
      <w:pPr>
        <w:spacing w:after="0" w:before="0" w:line="240" w:lineRule="auto"/>
      </w:pPr>
      <w:r>
        <w:rPr>
          <w:b/>
        </w:rPr>
        <w:t>PLEASE TAKE NOTICE</w:t>
      </w:r>
      <w:r>
        <w:t xml:space="preserv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pPr>
        <w:spacing w:after="0" w:before="0" w:line="240" w:lineRule="auto"/>
      </w:pPr>
    </w:p>
    <w:p>
      <w:pPr>
        <w:spacing w:after="0" w:before="0" w:line="240" w:lineRule="auto"/>
      </w:pPr>
      <w:r>
        <w:rPr>
          <w:b/>
          <w:i w:val="0"/>
        </w:rPr>
        <w:t>DEFINITIONS</w:t>
      </w:r>
    </w:p>
    <w:p>
      <w:pPr>
        <w:spacing w:after="0" w:before="0" w:line="240" w:lineRule="auto"/>
      </w:pPr>
      <w:r>
        <w:rPr>
          <w:b/>
        </w:rPr>
        <w:t xml:space="preserve">"Defendant," "Farmers," "FIE," "You," and "Your" </w:t>
      </w:r>
      <w:r>
        <w:t>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0" w:before="0" w:line="240" w:lineRule="auto"/>
      </w:pPr>
      <w:r>
        <w:rPr>
          <w:b/>
        </w:rPr>
        <w:t xml:space="preserve">"Plaintiffs" </w:t>
      </w:r>
      <w:r>
        <w:t>means Yibiao Lu and Jie Hu.</w:t>
      </w:r>
    </w:p>
    <w:p>
      <w:pPr>
        <w:spacing w:after="0" w:before="0" w:line="240" w:lineRule="auto"/>
      </w:pPr>
      <w:r>
        <w:rPr>
          <w:b/>
        </w:rPr>
        <w:t xml:space="preserve">"The Claim" </w:t>
      </w:r>
      <w:r>
        <w:t>means Farmers claim number 7007986837-1-1, arising from the July 13, 2024 hail loss.</w:t>
      </w:r>
    </w:p>
    <w:p>
      <w:pPr>
        <w:spacing w:after="0" w:before="0" w:line="240" w:lineRule="auto"/>
      </w:pPr>
      <w:r>
        <w:rPr>
          <w:b/>
        </w:rPr>
        <w:t xml:space="preserve">"The 2020 Claim" </w:t>
      </w:r>
      <w:r>
        <w:t>means Farmers claim number 3013539499-1.</w:t>
      </w:r>
    </w:p>
    <w:p>
      <w:pPr>
        <w:spacing w:after="0" w:before="0" w:line="240" w:lineRule="auto"/>
      </w:pPr>
      <w:r>
        <w:rPr>
          <w:b/>
        </w:rPr>
        <w:t xml:space="preserve">"The Policy" </w:t>
      </w:r>
      <w:r>
        <w:t>means homeowner’s Policy 98055-49-65 (shown on Defendant’s correspondence as 0980554965), including all endorsements, in force on July 13, 2024.</w:t>
      </w:r>
    </w:p>
    <w:p>
      <w:pPr>
        <w:spacing w:after="0" w:before="0" w:line="240" w:lineRule="auto"/>
      </w:pPr>
      <w:r>
        <w:rPr>
          <w:b/>
        </w:rPr>
        <w:t xml:space="preserve">"The Property" </w:t>
      </w:r>
      <w:r>
        <w:t>means the insured dwelling at 17756 George Moran Dr., Eden Prairie, Minnesota 55347.</w:t>
      </w:r>
    </w:p>
    <w:p>
      <w:pPr>
        <w:spacing w:after="0" w:before="0" w:line="240" w:lineRule="auto"/>
      </w:pPr>
      <w:r>
        <w:rPr>
          <w:b/>
        </w:rPr>
        <w:t xml:space="preserve">"The Prieve Report" </w:t>
      </w:r>
      <w:r>
        <w:t>means the report of Prieve Engineering, LLC, File #241008, together with all drafts thereof.</w:t>
      </w:r>
    </w:p>
    <w:p>
      <w:pPr>
        <w:spacing w:after="0" w:before="0" w:line="240" w:lineRule="auto"/>
      </w:pPr>
      <w:r>
        <w:rPr>
          <w:b/>
        </w:rPr>
        <w:t xml:space="preserve">“Photo Appendix A” </w:t>
      </w:r>
      <w:r>
        <w:t>means the 110-page photographic appendix to The Prieve Report, titled “PHOTO APPENDIX A” and bearing File Number 241008 and site visit date October 9, 2024, containing photographs numbered A-1 through A-217, transmitted to Plaintiffs with Your November 4, 2024 letter.</w:t>
      </w:r>
    </w:p>
    <w:p>
      <w:pPr>
        <w:spacing w:after="0" w:before="0" w:line="240" w:lineRule="auto"/>
      </w:pPr>
      <w:r>
        <w:rPr>
          <w:b/>
        </w:rPr>
        <w:t xml:space="preserve">"The Appraisal Award" </w:t>
      </w:r>
      <w:r>
        <w:t>means the appraisal award entered September 12, 2025 under Minn. Stat. § 65A.01.</w:t>
      </w:r>
    </w:p>
    <w:p>
      <w:pPr>
        <w:spacing w:after="0" w:before="0" w:line="240" w:lineRule="auto"/>
      </w:pPr>
      <w:r>
        <w:rPr>
          <w:b/>
        </w:rPr>
        <w:t xml:space="preserve">"Document" and "Documents" </w:t>
      </w:r>
      <w:r>
        <w:t>have the broadest meaning permitted by Minn. R. Civ. P. 34.01 and include all writings, photographs, recordings, images, and electronically stored information stored in any medium, together with all metadata and non-identical drafts and copies.</w:t>
      </w:r>
    </w:p>
    <w:p>
      <w:pPr>
        <w:spacing w:after="0" w:before="0" w:line="240" w:lineRule="auto"/>
      </w:pPr>
    </w:p>
    <w:p>
      <w:pPr>
        <w:spacing w:after="0" w:before="0" w:line="240" w:lineRule="auto"/>
      </w:pPr>
      <w:r>
        <w:rPr>
          <w:b/>
          <w:i w:val="0"/>
        </w:rPr>
        <w:t>INSTRUCTIONS</w:t>
      </w:r>
    </w:p>
    <w:p>
      <w:pPr>
        <w:spacing w:after="160" w:before="0" w:line="240" w:lineRule="auto"/>
        <w:ind w:left="720" w:hanging="576"/>
      </w:pPr>
      <w:r>
        <w:rPr>
          <w:b/>
        </w:rPr>
        <w:t>1.</w:t>
        <w:tab/>
      </w:r>
      <w:r>
        <w:t>Answering. 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w:t>
      </w:r>
    </w:p>
    <w:p>
      <w:pPr>
        <w:spacing w:after="160" w:before="0" w:line="240" w:lineRule="auto"/>
        <w:ind w:left="720" w:hanging="576"/>
      </w:pPr>
      <w:r>
        <w:rPr>
          <w:b/>
        </w:rPr>
        <w:t>2.</w:t>
        <w:tab/>
      </w:r>
      <w:r>
        <w:t>Lack of knowledge. Defendant may not give lack of information or knowledge as a reason for failure to admit or deny unless it states that it has made reasonable inquiry and that the information known or readily obtainable by it is insufficient to enable it to admit or deny.</w:t>
      </w:r>
    </w:p>
    <w:p>
      <w:pPr>
        <w:spacing w:after="160" w:before="0" w:line="240" w:lineRule="auto"/>
        <w:ind w:left="720" w:hanging="576"/>
      </w:pPr>
      <w:r>
        <w:rPr>
          <w:b/>
        </w:rPr>
        <w:t>3.</w:t>
        <w:tab/>
      </w:r>
      <w:r>
        <w:t>Effect of non-response. Pursuant to Minn. R. Civ. P. 36.01, any matter not timely answered or objected to is deemed admitted and conclusively established for purposes of this action under Minn. R. Civ. P. 36.02.</w:t>
      </w:r>
    </w:p>
    <w:p>
      <w:pPr>
        <w:spacing w:after="160" w:before="0" w:line="240" w:lineRule="auto"/>
        <w:ind w:left="720" w:hanging="576"/>
      </w:pPr>
      <w:r>
        <w:rPr>
          <w:b/>
        </w:rPr>
        <w:t>4.</w:t>
        <w:tab/>
      </w:r>
      <w:r>
        <w:t>Continuing duty. If Defendant later learns that an answer was incorrect or incomplete, it must seasonably amend or supplement the answer pursuant to Minn. R. Civ. P. 26.05.</w:t>
      </w:r>
    </w:p>
    <w:p>
      <w:pPr>
        <w:spacing w:after="160" w:before="0" w:line="240" w:lineRule="auto"/>
        <w:ind w:left="720" w:hanging="576"/>
      </w:pPr>
      <w:r>
        <w:rPr>
          <w:b/>
        </w:rPr>
        <w:t>5.</w:t>
        <w:tab/>
      </w:r>
      <w:r>
        <w:t>Objections. If Defendant objects to a request, it must state the reasons for the objection; it may not object solely on the ground that the request presents a genuine issue for trial.</w:t>
      </w:r>
    </w:p>
    <w:p>
      <w:pPr>
        <w:spacing w:after="160" w:before="0" w:line="240" w:lineRule="auto"/>
        <w:ind w:left="720" w:hanging="576"/>
      </w:pPr>
      <w:r>
        <w:rPr>
          <w:b/>
        </w:rPr>
        <w:t>6.</w:t>
        <w:tab/>
      </w:r>
      <w:r>
        <w:t>Dates. A date used to identify a communication, document, or event reflects Plaintiffs’ best information and is approximate. If Defendant’s records show a different date for a communication, document, or event otherwise matching the description, Defendant must answer as to that communication, document, or event and state the date its records show, rather than deny the request on the basis of the date alone.</w:t>
      </w:r>
    </w:p>
    <w:p>
      <w:pPr>
        <w:spacing w:after="0" w:before="0" w:line="240" w:lineRule="auto"/>
      </w:pPr>
    </w:p>
    <w:p>
      <w:pPr>
        <w:spacing w:after="0" w:before="0" w:line="240" w:lineRule="auto"/>
      </w:pPr>
      <w:r>
        <w:rPr>
          <w:b/>
          <w:i w:val="0"/>
        </w:rPr>
        <w:t>REQUESTS FOR ADMISSION</w:t>
      </w:r>
    </w:p>
    <w:p>
      <w:pPr>
        <w:spacing w:after="0" w:before="0" w:line="240" w:lineRule="auto"/>
      </w:pPr>
    </w:p>
    <w:p>
      <w:pPr>
        <w:spacing w:after="160" w:before="0" w:line="240" w:lineRule="auto"/>
        <w:ind w:left="720" w:hanging="576"/>
      </w:pPr>
      <w:r>
        <w:rPr>
          <w:b/>
        </w:rPr>
        <w:t xml:space="preserve">REQUEST FOR ADMISSION NO. 1:  </w:t>
      </w:r>
      <w:r>
        <w:t>Admit that The Policy was a valid and enforceable contract in force on July 13, 2024.</w:t>
      </w:r>
    </w:p>
    <w:p>
      <w:pPr>
        <w:spacing w:after="0" w:before="0" w:line="240" w:lineRule="auto"/>
      </w:pPr>
    </w:p>
    <w:p>
      <w:pPr>
        <w:spacing w:after="160" w:before="0" w:line="240" w:lineRule="auto"/>
        <w:ind w:left="720" w:hanging="576"/>
      </w:pPr>
      <w:r>
        <w:rPr>
          <w:b/>
        </w:rPr>
        <w:t xml:space="preserve">REQUEST FOR ADMISSION NO. 2:  </w:t>
      </w:r>
      <w:r>
        <w:t>Admit that the windstorm/hail deductible applicable to The Claim is $17,720.</w:t>
      </w:r>
    </w:p>
    <w:p>
      <w:pPr>
        <w:spacing w:after="0" w:before="0" w:line="240" w:lineRule="auto"/>
      </w:pPr>
    </w:p>
    <w:p>
      <w:pPr>
        <w:spacing w:after="160" w:before="0" w:line="240" w:lineRule="auto"/>
        <w:ind w:left="720" w:hanging="576"/>
      </w:pPr>
      <w:r>
        <w:rPr>
          <w:b/>
        </w:rPr>
        <w:t xml:space="preserve">REQUEST FOR ADMISSION NO. 3:  </w:t>
      </w:r>
      <w:r>
        <w:t>Admit that hail is an enumerated covered peril under Section I (Loss or Damage Insured) of The Policy.</w:t>
      </w:r>
    </w:p>
    <w:p>
      <w:pPr>
        <w:spacing w:after="0" w:before="0" w:line="240" w:lineRule="auto"/>
      </w:pPr>
    </w:p>
    <w:p>
      <w:pPr>
        <w:spacing w:after="160" w:before="0" w:line="240" w:lineRule="auto"/>
        <w:ind w:left="720" w:hanging="576"/>
      </w:pPr>
      <w:r>
        <w:rPr>
          <w:b/>
        </w:rPr>
        <w:t xml:space="preserve">REQUEST FOR ADMISSION NO. 4:  </w:t>
      </w:r>
      <w:r>
        <w:t>Admit that The Appraisal Award identified hail as the cause of loss for the two windows it awarded.</w:t>
      </w:r>
    </w:p>
    <w:p>
      <w:pPr>
        <w:spacing w:after="0" w:before="0" w:line="240" w:lineRule="auto"/>
      </w:pPr>
    </w:p>
    <w:p>
      <w:pPr>
        <w:spacing w:after="160" w:before="0" w:line="240" w:lineRule="auto"/>
        <w:ind w:left="720" w:hanging="576"/>
      </w:pPr>
      <w:r>
        <w:rPr>
          <w:b/>
        </w:rPr>
        <w:t xml:space="preserve">REQUEST FOR ADMISSION NO. 5:  </w:t>
      </w:r>
      <w:r>
        <w:t>Admit that The Appraisal Award is binding upon You as to the matters it determined.</w:t>
      </w:r>
    </w:p>
    <w:p>
      <w:pPr>
        <w:spacing w:after="0" w:before="0" w:line="240" w:lineRule="auto"/>
      </w:pPr>
    </w:p>
    <w:p>
      <w:pPr>
        <w:spacing w:after="160" w:before="0" w:line="240" w:lineRule="auto"/>
        <w:ind w:left="720" w:hanging="576"/>
      </w:pPr>
      <w:r>
        <w:rPr>
          <w:b/>
        </w:rPr>
        <w:t xml:space="preserve">REQUEST FOR ADMISSION NO. 6:  </w:t>
      </w:r>
      <w:r>
        <w:t>Admit that the appraisal umpire, Wade Roos, did not provide You with a written report or estimate.</w:t>
      </w:r>
    </w:p>
    <w:p>
      <w:pPr>
        <w:spacing w:after="0" w:before="0" w:line="240" w:lineRule="auto"/>
      </w:pPr>
    </w:p>
    <w:p>
      <w:pPr>
        <w:spacing w:after="160" w:before="0" w:line="240" w:lineRule="auto"/>
        <w:ind w:left="720" w:hanging="576"/>
      </w:pPr>
      <w:r>
        <w:rPr>
          <w:b/>
        </w:rPr>
        <w:t xml:space="preserve">REQUEST FOR ADMISSION NO. 7:  </w:t>
      </w:r>
      <w:r>
        <w:t>Admit that Your appraiser, Greg Tomes, did not sign The Appraisal Award.</w:t>
      </w:r>
    </w:p>
    <w:p>
      <w:pPr>
        <w:spacing w:after="0" w:before="0" w:line="240" w:lineRule="auto"/>
      </w:pPr>
    </w:p>
    <w:p>
      <w:pPr>
        <w:spacing w:after="160" w:before="0" w:line="240" w:lineRule="auto"/>
        <w:ind w:left="720" w:hanging="576"/>
      </w:pPr>
      <w:r>
        <w:rPr>
          <w:b/>
        </w:rPr>
        <w:t xml:space="preserve">REQUEST FOR ADMISSION NO. 8:  </w:t>
      </w:r>
      <w:r>
        <w:t>Admit that The Appraisal Award identifies the two awarded windows only by the designations "F1.7" and "B1.2."</w:t>
      </w:r>
    </w:p>
    <w:p>
      <w:pPr>
        <w:spacing w:after="0" w:before="0" w:line="240" w:lineRule="auto"/>
      </w:pPr>
    </w:p>
    <w:p>
      <w:pPr>
        <w:spacing w:after="160" w:before="0" w:line="240" w:lineRule="auto"/>
        <w:ind w:left="720" w:hanging="576"/>
      </w:pPr>
      <w:r>
        <w:rPr>
          <w:b/>
        </w:rPr>
        <w:t xml:space="preserve">REQUEST FOR ADMISSION NO. 9:  </w:t>
      </w:r>
      <w:r>
        <w:t>Admit that The Appraisal Award states a single lump-sum Replacement Cost Value of $12,800 and does not separately state the actual cash value and loss for each awarded window.</w:t>
      </w:r>
    </w:p>
    <w:p>
      <w:pPr>
        <w:spacing w:after="0" w:before="0" w:line="240" w:lineRule="auto"/>
      </w:pPr>
    </w:p>
    <w:p>
      <w:pPr>
        <w:spacing w:after="160" w:before="0" w:line="240" w:lineRule="auto"/>
        <w:ind w:left="720" w:hanging="576"/>
      </w:pPr>
      <w:r>
        <w:rPr>
          <w:b/>
        </w:rPr>
        <w:t xml:space="preserve">REQUEST FOR ADMISSION NO. 10:  </w:t>
      </w:r>
      <w:r>
        <w:t>Admit that Your September 3, 2024 letter to Plaintiffs stated, "There were no other damages observed."</w:t>
      </w:r>
    </w:p>
    <w:p>
      <w:pPr>
        <w:spacing w:after="0" w:before="0" w:line="240" w:lineRule="auto"/>
      </w:pPr>
    </w:p>
    <w:p>
      <w:pPr>
        <w:spacing w:after="160" w:before="0" w:line="240" w:lineRule="auto"/>
        <w:ind w:left="720" w:hanging="576"/>
      </w:pPr>
      <w:r>
        <w:rPr>
          <w:b/>
        </w:rPr>
        <w:t xml:space="preserve">REQUEST FOR ADMISSION NO. 11:  </w:t>
      </w:r>
      <w:r>
        <w:t>Admit that on September 6, 2024, Your Senior Claim Adjuster Nicholas Brau observed dents on multiple windows at The Property.</w:t>
      </w:r>
    </w:p>
    <w:p>
      <w:pPr>
        <w:spacing w:after="0" w:before="0" w:line="240" w:lineRule="auto"/>
      </w:pPr>
    </w:p>
    <w:p>
      <w:pPr>
        <w:spacing w:after="160" w:before="0" w:line="240" w:lineRule="auto"/>
        <w:ind w:left="720" w:hanging="576"/>
      </w:pPr>
      <w:r>
        <w:rPr>
          <w:b/>
        </w:rPr>
        <w:t xml:space="preserve">REQUEST FOR ADMISSION NO. 12:  </w:t>
      </w:r>
      <w:r>
        <w:t>Admit that Mr. Brau’s September 6, 2024 observation of window dents occurred three days after Your September 3, 2024 letter stating that no other damages were observed.</w:t>
      </w:r>
    </w:p>
    <w:p>
      <w:pPr>
        <w:spacing w:after="0" w:before="0" w:line="240" w:lineRule="auto"/>
      </w:pPr>
    </w:p>
    <w:p>
      <w:pPr>
        <w:spacing w:after="160" w:before="0" w:line="240" w:lineRule="auto"/>
        <w:ind w:left="720" w:hanging="576"/>
      </w:pPr>
      <w:r>
        <w:rPr>
          <w:b/>
        </w:rPr>
        <w:t xml:space="preserve">REQUEST FOR ADMISSION NO. 13:  </w:t>
      </w:r>
      <w:r>
        <w:t>Admit that Your November 4, 2024 denial letter cited the following policy provisions as bases for denial: Wear and Tear; Marring; Corrosion, Deterioration, or Rust; Inherent Vice or Latent Defect; Neglect or Lack of Maintenance; and Faulty or Defective Construction.</w:t>
      </w:r>
    </w:p>
    <w:p>
      <w:pPr>
        <w:spacing w:after="0" w:before="0" w:line="240" w:lineRule="auto"/>
      </w:pPr>
    </w:p>
    <w:p>
      <w:pPr>
        <w:spacing w:after="160" w:before="0" w:line="240" w:lineRule="auto"/>
        <w:ind w:left="720" w:hanging="576"/>
      </w:pPr>
      <w:r>
        <w:rPr>
          <w:b/>
        </w:rPr>
        <w:t xml:space="preserve">REQUEST FOR ADMISSION NO. 14:  </w:t>
      </w:r>
      <w:r>
        <w:t>Admit that Your November 4, 2024 denial transmitted the Prieve Report to Plaintiffs as the basis for the denial.</w:t>
      </w:r>
    </w:p>
    <w:p>
      <w:pPr>
        <w:spacing w:after="0" w:before="0" w:line="240" w:lineRule="auto"/>
      </w:pPr>
    </w:p>
    <w:p>
      <w:pPr>
        <w:spacing w:after="160" w:before="0" w:line="240" w:lineRule="auto"/>
        <w:ind w:left="720" w:hanging="576"/>
      </w:pPr>
      <w:r>
        <w:rPr>
          <w:b/>
        </w:rPr>
        <w:t xml:space="preserve">REQUEST FOR ADMISSION NO. 15:  </w:t>
      </w:r>
      <w:r>
        <w:t>Admit that the Prieve Report states that the most recent hail in Eden Prairie was reported in 2020.</w:t>
      </w:r>
    </w:p>
    <w:p>
      <w:pPr>
        <w:spacing w:after="0" w:before="0" w:line="240" w:lineRule="auto"/>
      </w:pPr>
    </w:p>
    <w:p>
      <w:pPr>
        <w:spacing w:after="160" w:before="0" w:line="240" w:lineRule="auto"/>
        <w:ind w:left="720" w:hanging="576"/>
      </w:pPr>
      <w:r>
        <w:rPr>
          <w:b/>
        </w:rPr>
        <w:t xml:space="preserve">REQUEST FOR ADMISSION NO. 16:  </w:t>
      </w:r>
      <w:r>
        <w:t>Admit that the National Weather Service documented a hail-producing storm system in the Twin Cities metropolitan area, including Eden Prairie, on July 13–14, 2024.</w:t>
      </w:r>
    </w:p>
    <w:p>
      <w:pPr>
        <w:spacing w:after="0" w:before="0" w:line="240" w:lineRule="auto"/>
      </w:pPr>
    </w:p>
    <w:p>
      <w:pPr>
        <w:spacing w:after="160" w:before="0" w:line="240" w:lineRule="auto"/>
        <w:ind w:left="720" w:hanging="576"/>
      </w:pPr>
      <w:r>
        <w:rPr>
          <w:b/>
        </w:rPr>
        <w:t xml:space="preserve">REQUEST FOR ADMISSION NO. 17:  </w:t>
      </w:r>
      <w:r>
        <w:t>Admit that You scoped the Prieve Engineering engagement to the condition of the windows only.</w:t>
      </w:r>
    </w:p>
    <w:p>
      <w:pPr>
        <w:spacing w:after="0" w:before="0" w:line="240" w:lineRule="auto"/>
      </w:pPr>
    </w:p>
    <w:p>
      <w:pPr>
        <w:spacing w:after="160" w:before="0" w:line="240" w:lineRule="auto"/>
        <w:ind w:left="720" w:hanging="576"/>
      </w:pPr>
      <w:r>
        <w:rPr>
          <w:b/>
        </w:rPr>
        <w:t xml:space="preserve">REQUEST FOR ADMISSION NO. 18:  </w:t>
      </w:r>
      <w:r>
        <w:t>Admit that the Prieve Report’s Photo Appendix A includes photographs depicting dented downspouts at The Property (including photographs A-42, A-91 through A-93, A-98, and A-99).</w:t>
      </w:r>
    </w:p>
    <w:p>
      <w:pPr>
        <w:spacing w:after="0" w:before="0" w:line="240" w:lineRule="auto"/>
      </w:pPr>
    </w:p>
    <w:p>
      <w:pPr>
        <w:spacing w:after="160" w:before="0" w:line="240" w:lineRule="auto"/>
        <w:ind w:left="720" w:hanging="576"/>
      </w:pPr>
      <w:r>
        <w:rPr>
          <w:b/>
        </w:rPr>
        <w:t xml:space="preserve">REQUEST FOR ADMISSION NO. 19:  </w:t>
      </w:r>
      <w:r>
        <w:t>Admit that the Prieve Report’s Photo Appendix A includes at least one photograph depicting dented flashing at The Property (including photograph A-103).</w:t>
      </w:r>
    </w:p>
    <w:p>
      <w:pPr>
        <w:spacing w:after="0" w:before="0" w:line="240" w:lineRule="auto"/>
      </w:pPr>
    </w:p>
    <w:p>
      <w:pPr>
        <w:spacing w:after="160" w:before="0" w:line="240" w:lineRule="auto"/>
        <w:ind w:left="720" w:hanging="576"/>
      </w:pPr>
      <w:r>
        <w:rPr>
          <w:b/>
        </w:rPr>
        <w:t xml:space="preserve">REQUEST FOR ADMISSION NO. 20:  </w:t>
      </w:r>
      <w:r>
        <w:t>Admit that the Prieve Report contains no quantitative impact-force calculation and no terminal-velocity calculation.</w:t>
      </w:r>
    </w:p>
    <w:p>
      <w:pPr>
        <w:spacing w:after="0" w:before="0" w:line="240" w:lineRule="auto"/>
      </w:pPr>
    </w:p>
    <w:p>
      <w:pPr>
        <w:spacing w:after="160" w:before="0" w:line="240" w:lineRule="auto"/>
        <w:ind w:left="720" w:hanging="576"/>
      </w:pPr>
      <w:r>
        <w:rPr>
          <w:b/>
        </w:rPr>
        <w:t xml:space="preserve">REQUEST FOR ADMISSION NO. 21:  </w:t>
      </w:r>
      <w:r>
        <w:t>Admit that the Prieve Report documents dents, marks, or indentations across at least twenty-five distinct windows, plus a sliding door, at The Property.</w:t>
      </w:r>
    </w:p>
    <w:p>
      <w:pPr>
        <w:spacing w:after="0" w:before="0" w:line="240" w:lineRule="auto"/>
      </w:pPr>
    </w:p>
    <w:p>
      <w:pPr>
        <w:spacing w:after="160" w:before="0" w:line="240" w:lineRule="auto"/>
        <w:ind w:left="720" w:hanging="576"/>
      </w:pPr>
      <w:r>
        <w:rPr>
          <w:b/>
        </w:rPr>
        <w:t xml:space="preserve">REQUEST FOR ADMISSION NO. 22:  </w:t>
      </w:r>
      <w:r>
        <w:t>Admit that the 2020 Claim paid for no more than two window units or sashes at The Property.</w:t>
      </w:r>
    </w:p>
    <w:p>
      <w:pPr>
        <w:spacing w:after="0" w:before="0" w:line="240" w:lineRule="auto"/>
      </w:pPr>
    </w:p>
    <w:p>
      <w:pPr>
        <w:spacing w:after="160" w:before="0" w:line="240" w:lineRule="auto"/>
        <w:ind w:left="720" w:hanging="576"/>
      </w:pPr>
      <w:r>
        <w:rPr>
          <w:b/>
        </w:rPr>
        <w:t xml:space="preserve">REQUEST FOR ADMISSION NO. 23:  </w:t>
      </w:r>
      <w:r>
        <w:t>Admit that, as of Your October 13, 2020 inspection, Your claim records identify no dented window or sash at The Property other than those addressed in the 2020 payment.</w:t>
      </w:r>
    </w:p>
    <w:p>
      <w:pPr>
        <w:spacing w:after="0" w:before="0" w:line="240" w:lineRule="auto"/>
      </w:pPr>
    </w:p>
    <w:p>
      <w:pPr>
        <w:spacing w:after="160" w:before="0" w:line="240" w:lineRule="auto"/>
        <w:ind w:left="720" w:hanging="576"/>
      </w:pPr>
      <w:r>
        <w:rPr>
          <w:b/>
        </w:rPr>
        <w:t xml:space="preserve">REQUEST FOR ADMISSION NO. 24:  </w:t>
      </w:r>
      <w:r>
        <w:t>Admit that the only hail event documented in Your claim records for The Property after the October 13, 2020 inspection is the July 13, 2024 hailstorm.</w:t>
      </w:r>
    </w:p>
    <w:p>
      <w:pPr>
        <w:spacing w:after="0" w:before="0" w:line="240" w:lineRule="auto"/>
      </w:pPr>
    </w:p>
    <w:p>
      <w:pPr>
        <w:spacing w:after="160" w:before="0" w:line="240" w:lineRule="auto"/>
        <w:ind w:left="720" w:hanging="576"/>
      </w:pPr>
      <w:r>
        <w:rPr>
          <w:b/>
        </w:rPr>
        <w:t xml:space="preserve">REQUEST FOR ADMISSION NO. 25:  </w:t>
      </w:r>
      <w:r>
        <w:t>Admit that The Policy contains no provision requiring that evidence supporting a claim be provided by an engineer.</w:t>
      </w:r>
    </w:p>
    <w:p>
      <w:pPr>
        <w:spacing w:after="0" w:before="0" w:line="240" w:lineRule="auto"/>
      </w:pPr>
    </w:p>
    <w:p>
      <w:pPr>
        <w:spacing w:after="160" w:before="0" w:line="240" w:lineRule="auto"/>
        <w:ind w:left="720" w:hanging="576"/>
      </w:pPr>
      <w:r>
        <w:rPr>
          <w:b/>
        </w:rPr>
        <w:t xml:space="preserve">REQUEST FOR ADMISSION NO. 26:  </w:t>
      </w:r>
      <w:r>
        <w:t>Admit that on February 3, 2025, Your field claim supervisor Bradlee Monson told Plaintiff Yibiao Lu that You would not review evidence unless it was provided by an engineer.</w:t>
      </w:r>
    </w:p>
    <w:p>
      <w:pPr>
        <w:spacing w:after="0" w:before="0" w:line="240" w:lineRule="auto"/>
      </w:pPr>
    </w:p>
    <w:p>
      <w:pPr>
        <w:spacing w:after="160" w:before="0" w:line="240" w:lineRule="auto"/>
        <w:ind w:left="720" w:hanging="576"/>
      </w:pPr>
      <w:r>
        <w:rPr>
          <w:b/>
        </w:rPr>
        <w:t xml:space="preserve">REQUEST FOR ADMISSION NO. 27:  </w:t>
      </w:r>
      <w:r>
        <w:t>Admit that You stated to Plaintiffs in writing on October 10, 2025 that "the file does not contain a report on the requested date" with respect to Mr. Brau’s inspection.</w:t>
      </w:r>
    </w:p>
    <w:p>
      <w:pPr>
        <w:spacing w:after="0" w:before="0" w:line="240" w:lineRule="auto"/>
      </w:pPr>
    </w:p>
    <w:p>
      <w:pPr>
        <w:spacing w:after="160" w:before="0" w:line="240" w:lineRule="auto"/>
        <w:ind w:left="720" w:hanging="576"/>
      </w:pPr>
      <w:r>
        <w:rPr>
          <w:b/>
        </w:rPr>
        <w:t xml:space="preserve">REQUEST FOR ADMISSION NO. 28:  </w:t>
      </w:r>
      <w:r>
        <w:t>Admit that You have not produced to Plaintiffs any written report of Mr. Brau’s September 6, 2024 inspection.</w:t>
      </w:r>
    </w:p>
    <w:p>
      <w:pPr>
        <w:spacing w:after="0" w:before="0" w:line="240" w:lineRule="auto"/>
      </w:pPr>
    </w:p>
    <w:p>
      <w:pPr>
        <w:spacing w:after="160" w:before="0" w:line="240" w:lineRule="auto"/>
        <w:ind w:left="720" w:hanging="576"/>
      </w:pPr>
      <w:r>
        <w:rPr>
          <w:b/>
        </w:rPr>
        <w:t xml:space="preserve">REQUEST FOR ADMISSION NO. 29:  </w:t>
      </w:r>
      <w:r>
        <w:t>Admit that You have paid Plaintiffs nothing on The Claim.</w:t>
      </w:r>
    </w:p>
    <w:p>
      <w:pPr>
        <w:spacing w:after="0" w:before="0" w:line="240" w:lineRule="auto"/>
      </w:pPr>
    </w:p>
    <w:p>
      <w:pPr>
        <w:spacing w:after="160" w:before="0" w:line="240" w:lineRule="auto"/>
        <w:ind w:left="720" w:hanging="576"/>
      </w:pPr>
      <w:r>
        <w:rPr>
          <w:b/>
        </w:rPr>
        <w:t xml:space="preserve">REQUEST FOR ADMISSION NO. 30:  </w:t>
      </w:r>
      <w:r>
        <w:t>Admit that Semco Windows and Doors ceased operations on December 31, 2019.</w:t>
      </w:r>
    </w:p>
    <w:p>
      <w:pPr>
        <w:spacing w:after="0" w:before="0" w:line="240" w:lineRule="auto"/>
      </w:pPr>
    </w:p>
    <w:p>
      <w:pPr>
        <w:spacing w:after="160" w:before="0" w:line="240" w:lineRule="auto"/>
        <w:ind w:left="720" w:hanging="576"/>
      </w:pPr>
      <w:r>
        <w:rPr>
          <w:b/>
        </w:rPr>
        <w:t xml:space="preserve">REQUEST FOR ADMISSION NO. 31:  </w:t>
      </w:r>
      <w:r>
        <w:t>Admit that no current-production sash matching the profile of the insured windows manufactured by Semco Windows and Doors is available.</w:t>
      </w:r>
    </w:p>
    <w:p>
      <w:pPr>
        <w:spacing w:after="0" w:before="0" w:line="240" w:lineRule="auto"/>
      </w:pPr>
    </w:p>
    <w:p>
      <w:pPr>
        <w:spacing w:after="160" w:before="0" w:line="240" w:lineRule="auto"/>
        <w:ind w:left="720" w:hanging="576"/>
      </w:pPr>
      <w:r>
        <w:rPr>
          <w:b/>
        </w:rPr>
        <w:t xml:space="preserve">REQUEST FOR ADMISSION NO. 32:  </w:t>
      </w:r>
      <w:r>
        <w:t>Admit that the document attached as Exhibit A is a true and correct copy of Your September 3, 2024 letter to Plaintiffs.</w:t>
      </w:r>
    </w:p>
    <w:p>
      <w:pPr>
        <w:spacing w:after="0" w:before="0" w:line="240" w:lineRule="auto"/>
      </w:pPr>
    </w:p>
    <w:p>
      <w:pPr>
        <w:spacing w:after="160" w:before="0" w:line="240" w:lineRule="auto"/>
        <w:ind w:left="720" w:hanging="576"/>
      </w:pPr>
      <w:r>
        <w:rPr>
          <w:b/>
        </w:rPr>
        <w:t xml:space="preserve">REQUEST FOR ADMISSION NO. 33:  </w:t>
      </w:r>
      <w:r>
        <w:t>Admit that the document attached as Exhibit B is a true and correct copy of Your November 4, 2024 denial letter to Plaintiffs.</w:t>
      </w:r>
    </w:p>
    <w:p>
      <w:pPr>
        <w:spacing w:after="0" w:before="0" w:line="240" w:lineRule="auto"/>
      </w:pPr>
    </w:p>
    <w:p>
      <w:pPr>
        <w:spacing w:after="160" w:before="0" w:line="240" w:lineRule="auto"/>
        <w:ind w:left="720" w:hanging="576"/>
      </w:pPr>
      <w:r>
        <w:rPr>
          <w:b/>
        </w:rPr>
        <w:t xml:space="preserve">REQUEST FOR ADMISSION NO. 34:  </w:t>
      </w:r>
      <w:r>
        <w:t>Admit that the document attached as Exhibit C is a true and correct copy of The Appraisal Award entered September 12, 2025.</w:t>
      </w:r>
    </w:p>
    <w:p>
      <w:pPr>
        <w:spacing w:after="0" w:before="0" w:line="240" w:lineRule="auto"/>
      </w:pPr>
    </w:p>
    <w:p>
      <w:pPr>
        <w:spacing w:after="0" w:before="0" w:line="240" w:lineRule="auto"/>
      </w:pPr>
      <w:r>
        <w:rPr>
          <w:b w:val="0"/>
          <w:i w:val="0"/>
        </w:rPr>
        <w:t>Dated: ______________, 2026.</w:t>
      </w:r>
    </w:p>
    <w:p>
      <w:pPr>
        <w:spacing w:after="0" w:before="0" w:line="240" w:lineRule="auto"/>
      </w:pP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0" w:before="0" w:line="240" w:lineRule="auto"/>
      </w:pPr>
      <w:r>
        <w:rPr>
          <w:b w:val="0"/>
          <w:i w:val="0"/>
        </w:rPr>
        <w:t>Telephone: 763-843-2859</w:t>
      </w:r>
    </w:p>
    <w:p>
      <w:pPr>
        <w:spacing w:after="0" w:before="0" w:line="240" w:lineRule="auto"/>
      </w:pPr>
      <w:r>
        <w:rPr>
          <w:b w:val="0"/>
          <w:i w:val="0"/>
        </w:rPr>
        <w:t>Email: bill_y_lu@yahoo.com</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0" w:before="0" w:line="240" w:lineRule="auto"/>
      </w:pPr>
      <w:r>
        <w:rPr>
          <w:b w:val="0"/>
          <w:i w:val="0"/>
        </w:rPr>
        <w:t>Telephone: 763-843-2860</w:t>
      </w:r>
    </w:p>
    <w:p>
      <w:pPr>
        <w:spacing w:after="0" w:before="0" w:line="240" w:lineRule="auto"/>
      </w:pPr>
      <w:r>
        <w:rPr>
          <w:b w:val="0"/>
          <w:i w:val="0"/>
        </w:rPr>
        <w:t>Email: jie_h_hu@yahoo.com</w:t>
      </w:r>
    </w:p>
    <w:p>
      <w:pPr>
        <w:spacing w:after="0" w:before="0" w:line="240" w:lineRule="auto"/>
      </w:pPr>
    </w:p>
    <w:p>
      <w:pPr>
        <w:spacing w:after="0" w:before="0" w:line="240" w:lineRule="auto"/>
        <w:jc w:val="center"/>
      </w:pPr>
      <w:r>
        <w:rPr>
          <w:b/>
          <w:i w:val="0"/>
        </w:rPr>
        <w:t>CERTIFICATE OF SERVICE</w:t>
      </w:r>
    </w:p>
    <w:p>
      <w:pPr>
        <w:spacing w:after="0" w:before="0" w:line="240" w:lineRule="auto"/>
      </w:pPr>
      <w:r>
        <w:rPr/>
        <w:t>I, Yibiao Lu, state and declare as follows:</w:t>
      </w:r>
    </w:p>
    <w:p>
      <w:pPr>
        <w:spacing w:after="160" w:before="0" w:line="240" w:lineRule="auto"/>
        <w:ind w:left="720" w:hanging="576"/>
      </w:pPr>
      <w:r>
        <w:rPr>
          <w:i w:val="0"/>
        </w:rPr>
        <w:t>1.</w:t>
        <w:tab/>
        <w:t>I am over the age of 18 years and a Plaintiff in this action. I personally made the service described below by electronic mail, in the manner the parties have agreed. Minn. R. Civ. P. 5.02(b); Minn. Gen. R. Prac. 14.03(d)(2).</w:t>
      </w:r>
    </w:p>
    <w:p>
      <w:pPr>
        <w:spacing w:after="160" w:before="0" w:line="240" w:lineRule="auto"/>
        <w:ind w:left="720" w:hanging="576"/>
      </w:pPr>
      <w:r>
        <w:rPr>
          <w:i w:val="0"/>
        </w:rPr>
        <w:t>2.</w:t>
        <w:tab/>
        <w:t xml:space="preserve">On ______________, 2026, at ______ __.m. local Minnesota time, I served a true and correct copy of </w:t>
      </w:r>
      <w:r>
        <w:rPr>
          <w:i/>
        </w:rPr>
        <w:t>Plaintiffs’ First Set of Requests for Admission to Defendant Fire Insurance Exchange</w:t>
      </w:r>
      <w:r>
        <w:rPr>
          <w:i w:val="0"/>
        </w:rPr>
        <w:t xml:space="preserve"> upon Defendant's counsel of record by transmitting it as a PDF attachment to an electronic mail message addressed as follows:</w:t>
      </w:r>
    </w:p>
    <w:p>
      <w:pPr>
        <w:spacing w:after="80" w:before="0" w:line="240" w:lineRule="auto"/>
        <w:ind w:left="1080"/>
      </w:pPr>
      <w:r>
        <w:rPr>
          <w:i w:val="0"/>
        </w:rPr>
        <w:t>Kevin J. Kennedy (#193872) — kkennedy@kennedylf.com</w:t>
      </w:r>
    </w:p>
    <w:p>
      <w:pPr>
        <w:spacing w:after="80" w:before="0" w:line="240" w:lineRule="auto"/>
        <w:ind w:left="1080"/>
      </w:pPr>
      <w:r>
        <w:rPr>
          <w:i w:val="0"/>
        </w:rPr>
        <w:t>Mary J. Baskfield (#0314572) — mbaskfield@kennedylf.com</w:t>
      </w:r>
    </w:p>
    <w:p>
      <w:pPr>
        <w:spacing w:after="80" w:before="0" w:line="240" w:lineRule="auto"/>
        <w:ind w:left="1080"/>
      </w:pPr>
      <w:r>
        <w:rPr/>
        <w:t>KENNEDY LAW FIRM P.C.</w:t>
      </w:r>
    </w:p>
    <w:p>
      <w:pPr>
        <w:spacing w:after="80" w:before="0" w:line="240" w:lineRule="auto"/>
        <w:ind w:left="1080"/>
      </w:pPr>
      <w:r>
        <w:rPr/>
        <w:t>7616 Currell Blvd., Suite 270</w:t>
      </w:r>
    </w:p>
    <w:p>
      <w:pPr>
        <w:spacing w:after="80" w:before="0" w:line="240" w:lineRule="auto"/>
        <w:ind w:left="1080"/>
      </w:pPr>
      <w:r>
        <w:rPr/>
        <w:t>Woodbury, MN 55125</w:t>
      </w:r>
    </w:p>
    <w:p>
      <w:pPr>
        <w:spacing w:after="80" w:before="0" w:line="240" w:lineRule="auto"/>
        <w:ind w:left="1080"/>
      </w:pPr>
      <w:r>
        <w:rPr>
          <w:i/>
        </w:rPr>
        <w:t>Counsel for Defendant Fire Insurance Exchange</w:t>
      </w:r>
    </w:p>
    <w:p>
      <w:pPr>
        <w:spacing w:after="160" w:before="0" w:line="240" w:lineRule="auto"/>
        <w:ind w:left="720" w:hanging="576"/>
      </w:pPr>
      <w:r>
        <w:rPr>
          <w:i w:val="0"/>
        </w:rPr>
        <w:t>3.</w:t>
        <w:tab/>
        <w:t>The transmission was sent from bill_y_lu@yahoo.com. I did not receive any indication that the transmission failed or was undeliverable. I have retained a copy of the transmission.</w:t>
      </w:r>
    </w:p>
    <w:p>
      <w:pPr>
        <w:spacing w:after="160" w:before="0" w:line="240" w:lineRule="auto"/>
        <w:ind w:left="720" w:hanging="576"/>
      </w:pPr>
      <w:r>
        <w:rPr>
          <w:i w:val="0"/>
        </w:rPr>
        <w:t>4.</w:t>
        <w:tab/>
        <w:t>These discovery requests are served, not filed, in accordance with Minn. R. Civ. P. 5.04(b).</w:t>
      </w:r>
    </w:p>
    <w:p>
      <w:pPr>
        <w:spacing w:after="0" w:before="0" w:line="240" w:lineRule="auto"/>
      </w:pPr>
      <w:r>
        <w:rPr/>
        <w:t>I declare under penalty of perjury that everything I have stated in this document is true and correct. Minn. Stat. § 358.116.</w:t>
      </w:r>
    </w:p>
    <w:p>
      <w:pPr>
        <w:spacing w:after="0" w:before="0" w:line="240" w:lineRule="auto"/>
      </w:pPr>
      <w:r>
        <w:rPr/>
        <w:t>Dated: ______________, 2026, at Eden Prairie, Hennepin County, Minnesota.</w:t>
      </w:r>
    </w:p>
    <w:p>
      <w:pPr>
        <w:spacing w:after="0" w:before="0" w:line="240" w:lineRule="auto"/>
      </w:pPr>
      <w:r>
        <w:rPr/>
        <w:t>____________________________________</w:t>
      </w:r>
    </w:p>
    <w:p>
      <w:pPr>
        <w:spacing w:after="160" w:before="0" w:line="240" w:lineRule="auto"/>
      </w:pPr>
      <w:r>
        <w:rPr>
          <w:i/>
        </w:rPr>
        <w:t>Signature of person who served the documents</w:t>
      </w:r>
    </w:p>
    <w:p>
      <w:pPr>
        <w:tabs>
          <w:tab w:pos="2016" w:val="left"/>
        </w:tabs>
        <w:spacing w:after="0" w:before="0" w:line="240" w:lineRule="auto"/>
      </w:pPr>
      <w:r>
        <w:rPr>
          <w:b w:val="0"/>
          <w:i w:val="0"/>
        </w:rPr>
        <w:t>Name:</w:t>
        <w:tab/>
        <w:t>Yibiao Lu</w:t>
      </w:r>
    </w:p>
    <w:p>
      <w:pPr>
        <w:tabs>
          <w:tab w:pos="2016" w:val="left"/>
        </w:tabs>
        <w:spacing w:after="0" w:before="0" w:line="240" w:lineRule="auto"/>
      </w:pPr>
      <w:r>
        <w:rPr>
          <w:b w:val="0"/>
          <w:i w:val="0"/>
        </w:rPr>
        <w:t>Address:</w:t>
        <w:tab/>
        <w:t>17756 George Moran Dr.</w:t>
      </w:r>
    </w:p>
    <w:p>
      <w:pPr>
        <w:tabs>
          <w:tab w:pos="2016" w:val="left"/>
        </w:tabs>
        <w:spacing w:after="0" w:before="0" w:line="240" w:lineRule="auto"/>
      </w:pPr>
      <w:r>
        <w:rPr>
          <w:b w:val="0"/>
          <w:i w:val="0"/>
        </w:rPr>
        <w:t>City/State/Zip:</w:t>
        <w:tab/>
        <w:t>Eden Prairie, MN 55347</w:t>
      </w:r>
    </w:p>
    <w:p>
      <w:pPr>
        <w:tabs>
          <w:tab w:pos="2016" w:val="left"/>
        </w:tabs>
        <w:spacing w:after="0" w:before="0" w:line="240" w:lineRule="auto"/>
      </w:pPr>
      <w:r>
        <w:rPr>
          <w:b w:val="0"/>
          <w:i w:val="0"/>
        </w:rPr>
        <w:t>Telephone:</w:t>
        <w:tab/>
        <w:t>763-843-2859</w:t>
      </w:r>
    </w:p>
    <w:p>
      <w:pPr>
        <w:tabs>
          <w:tab w:pos="2016" w:val="left"/>
        </w:tabs>
        <w:spacing w:after="160" w:before="0" w:line="240" w:lineRule="auto"/>
      </w:pPr>
      <w:r>
        <w:rPr>
          <w:b w:val="0"/>
          <w:i w:val="0"/>
        </w:rPr>
        <w:t>E-mail address:</w:t>
        <w:tab/>
        <w:t>bill_y_lu@yahoo.com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