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608"/>
        <w:gridCol w:w="4752"/>
      </w:tblGrid>
      <w:tr w:rsidR="000D3B30" w14:paraId="70D05D80" w14:textId="77777777">
        <w:tc>
          <w:tcPr>
            <w:tcW w:w="4608" w:type="dxa"/>
          </w:tcPr>
          <w:p w14:paraId="7CF57F12" w14:textId="77777777" w:rsidR="000D3B30" w:rsidRDefault="00000000">
            <w:pPr>
              <w:spacing w:after="0"/>
            </w:pPr>
            <w:r>
              <w:rPr>
                <w:b/>
                <w:sz w:val="20"/>
              </w:rPr>
              <w:t>Yibiao Lu</w:t>
            </w:r>
          </w:p>
          <w:p w14:paraId="7118C7BA" w14:textId="77777777" w:rsidR="000D3B30" w:rsidRDefault="00000000">
            <w:pPr>
              <w:spacing w:after="0"/>
            </w:pPr>
            <w:r>
              <w:rPr>
                <w:b/>
                <w:sz w:val="20"/>
              </w:rPr>
              <w:t>Jie Hu</w:t>
            </w:r>
          </w:p>
          <w:p w14:paraId="5EB32F6B" w14:textId="77777777" w:rsidR="000D3B30" w:rsidRDefault="00000000">
            <w:pPr>
              <w:spacing w:after="0"/>
            </w:pPr>
            <w:r>
              <w:rPr>
                <w:b/>
                <w:sz w:val="20"/>
              </w:rPr>
              <w:t>Plaintiffs Pro Se</w:t>
            </w:r>
          </w:p>
        </w:tc>
        <w:tc>
          <w:tcPr>
            <w:tcW w:w="4752" w:type="dxa"/>
          </w:tcPr>
          <w:p w14:paraId="1B2EF7A9" w14:textId="77777777" w:rsidR="000D3B30" w:rsidRDefault="00000000">
            <w:pPr>
              <w:spacing w:after="0"/>
              <w:jc w:val="right"/>
            </w:pPr>
            <w:r>
              <w:rPr>
                <w:b/>
                <w:sz w:val="20"/>
              </w:rPr>
              <w:t>17756 George Moran Dr.</w:t>
            </w:r>
          </w:p>
          <w:p w14:paraId="73DFD56C" w14:textId="77777777" w:rsidR="000D3B30" w:rsidRDefault="00000000">
            <w:pPr>
              <w:spacing w:after="0"/>
              <w:jc w:val="right"/>
            </w:pPr>
            <w:r>
              <w:rPr>
                <w:b/>
                <w:sz w:val="20"/>
              </w:rPr>
              <w:t>Eden Prairie, MN 55347</w:t>
            </w:r>
          </w:p>
          <w:p w14:paraId="6D0B97ED" w14:textId="77777777" w:rsidR="000D3B30" w:rsidRDefault="00000000">
            <w:pPr>
              <w:spacing w:after="0"/>
              <w:jc w:val="right"/>
            </w:pPr>
            <w:r>
              <w:rPr>
                <w:b/>
                <w:sz w:val="20"/>
              </w:rPr>
              <w:t>(763) 843-2859</w:t>
            </w:r>
          </w:p>
        </w:tc>
      </w:tr>
    </w:tbl>
    <w:p w14:paraId="049FE1D4" w14:textId="77777777" w:rsidR="000D3B30" w:rsidRDefault="000D3B30">
      <w:pPr>
        <w:spacing w:after="280"/>
      </w:pPr>
    </w:p>
    <w:p w14:paraId="04A72BE8" w14:textId="77777777" w:rsidR="000D3B30" w:rsidRDefault="00000000">
      <w:pPr>
        <w:spacing w:after="280"/>
      </w:pPr>
      <w:r>
        <w:t>September 1, 2026</w:t>
      </w:r>
    </w:p>
    <w:p w14:paraId="1C4C0500" w14:textId="77777777" w:rsidR="000D3B30" w:rsidRDefault="00000000">
      <w:pPr>
        <w:spacing w:after="280"/>
      </w:pPr>
      <w:r>
        <w:rPr>
          <w:b/>
          <w:i/>
          <w:u w:val="single"/>
        </w:rPr>
        <w:t>Via U.S. Mail</w:t>
      </w:r>
    </w:p>
    <w:p w14:paraId="2B68A0CD" w14:textId="77777777" w:rsidR="000D3B30" w:rsidRDefault="00000000">
      <w:pPr>
        <w:spacing w:after="0"/>
      </w:pPr>
      <w:r>
        <w:t>The Honorable Jamie L. Anderson</w:t>
      </w:r>
    </w:p>
    <w:p w14:paraId="67ED9D1B" w14:textId="77777777" w:rsidR="000D3B30" w:rsidRDefault="00000000">
      <w:pPr>
        <w:spacing w:after="0"/>
      </w:pPr>
      <w:r>
        <w:t>Hennepin County District Court</w:t>
      </w:r>
    </w:p>
    <w:p w14:paraId="21B0FD56" w14:textId="77777777" w:rsidR="000D3B30" w:rsidRDefault="00000000">
      <w:pPr>
        <w:spacing w:after="0"/>
      </w:pPr>
      <w:r>
        <w:t>Fourth Judicial District Court</w:t>
      </w:r>
    </w:p>
    <w:p w14:paraId="1DF38EA2" w14:textId="77777777" w:rsidR="000D3B30" w:rsidRDefault="00000000">
      <w:pPr>
        <w:spacing w:after="0"/>
      </w:pPr>
      <w:r>
        <w:t>300 South Sixth Street</w:t>
      </w:r>
    </w:p>
    <w:p w14:paraId="23B38DC8" w14:textId="77777777" w:rsidR="000D3B30" w:rsidRDefault="00000000">
      <w:pPr>
        <w:spacing w:after="0"/>
      </w:pPr>
      <w:r>
        <w:t>Minneapolis, MN 55487</w:t>
      </w:r>
    </w:p>
    <w:p w14:paraId="3A52FC96" w14:textId="77777777" w:rsidR="000D3B30" w:rsidRDefault="000D3B30"/>
    <w:p w14:paraId="1CB0D28C" w14:textId="77777777" w:rsidR="000D3B30" w:rsidRDefault="00000000">
      <w:pPr>
        <w:tabs>
          <w:tab w:val="left" w:pos="1296"/>
        </w:tabs>
        <w:spacing w:after="0"/>
        <w:ind w:left="1296" w:hanging="1296"/>
      </w:pPr>
      <w:r>
        <w:t>Re:</w:t>
      </w:r>
      <w:r>
        <w:tab/>
      </w:r>
      <w:r>
        <w:rPr>
          <w:b/>
          <w:i/>
        </w:rPr>
        <w:t>Yibiao Lu and Jie Hu v. Fire Insurance Exchange</w:t>
      </w:r>
    </w:p>
    <w:p w14:paraId="468A0659" w14:textId="77777777" w:rsidR="000D3B30" w:rsidRDefault="00000000">
      <w:pPr>
        <w:tabs>
          <w:tab w:val="left" w:pos="1296"/>
        </w:tabs>
        <w:spacing w:after="0"/>
        <w:ind w:left="1296"/>
      </w:pPr>
      <w:r>
        <w:t>Court File No.: 27-CV-26-11606</w:t>
      </w:r>
    </w:p>
    <w:p w14:paraId="382254BB" w14:textId="77777777" w:rsidR="000D3B30" w:rsidRDefault="000D3B30"/>
    <w:p w14:paraId="18195FF4" w14:textId="77777777" w:rsidR="000D3B30" w:rsidRDefault="00000000">
      <w:pPr>
        <w:spacing w:after="240"/>
      </w:pPr>
      <w:r>
        <w:t>Dear Judge Anderson:</w:t>
      </w:r>
    </w:p>
    <w:p w14:paraId="2082DB33" w14:textId="77777777" w:rsidR="000D3B30" w:rsidRDefault="00000000">
      <w:pPr>
        <w:jc w:val="both"/>
      </w:pPr>
      <w:r>
        <w:t>Plaintiffs write in response to defense counsel’s letter of August 28, 2026. Plaintiffs agree that the parties conferred that day under Minn. R. Civ. P. 26.06 and were unable to reach agreement on a joint discovery plan, and Plaintiffs join Defendant’s request that the Court set a scheduling conference.</w:t>
      </w:r>
    </w:p>
    <w:p w14:paraId="571FF8E9" w14:textId="77777777" w:rsidR="000D3B30" w:rsidRDefault="00000000">
      <w:pPr>
        <w:jc w:val="both"/>
      </w:pPr>
      <w:r>
        <w:t>Plaintiffs write separately because Defendant’s letter describes the disagreement as one over “proposed dates for the Scheduling Order,” and Plaintiffs wish to complete the record in two respects.</w:t>
      </w:r>
    </w:p>
    <w:p w14:paraId="009CE421" w14:textId="77777777" w:rsidR="000D3B30" w:rsidRDefault="00000000">
      <w:pPr>
        <w:jc w:val="both"/>
      </w:pPr>
      <w:r>
        <w:rPr>
          <w:b/>
        </w:rPr>
        <w:t>First, the parties agree on more than the letter reflects.</w:t>
      </w:r>
      <w:r>
        <w:t xml:space="preserve">  The parties agree that no change is needed to the timing, form, or requirement of initial disclosures, and that those disclosures will be exchanged on September 25, 2026; that discovery should not be conducted in phases or limited to particular issues; and that no reduction in the presumptive discovery limits of the Rules is necessary.</w:t>
      </w:r>
    </w:p>
    <w:p w14:paraId="1DE88588" w14:textId="77777777" w:rsidR="000D3B30" w:rsidRDefault="00000000">
      <w:pPr>
        <w:jc w:val="both"/>
      </w:pPr>
      <w:r>
        <w:rPr>
          <w:b/>
        </w:rPr>
        <w:t>Second, the parties’ disagreement is not confined to dates.</w:t>
      </w:r>
      <w:r>
        <w:t xml:space="preserve">  Before and during the conference, Plaintiffs proposed three substantive terms on which Defendant’s draft plan is silent:</w:t>
      </w:r>
    </w:p>
    <w:p w14:paraId="7C576714" w14:textId="77777777" w:rsidR="000D3B30" w:rsidRDefault="00000000">
      <w:pPr>
        <w:spacing w:after="160"/>
        <w:ind w:left="576"/>
        <w:jc w:val="both"/>
      </w:pPr>
      <w:r>
        <w:rPr>
          <w:i/>
        </w:rPr>
        <w:t>1.  Form of production for electronically stored information.</w:t>
      </w:r>
      <w:r>
        <w:t xml:space="preserve">  Plaintiffs ask that ESI be produced in native format with metadata intact and that its searchability not be degraded. This matters here because the photographs generated at the inspections of the Property are central evidence, and the metadata of those image files is independently probative. </w:t>
      </w:r>
      <w:r>
        <w:lastRenderedPageBreak/>
        <w:t>Defendant’s draft states only that the parties will retain relevant material and that no ESI issues have been identified.</w:t>
      </w:r>
    </w:p>
    <w:p w14:paraId="401A6A35" w14:textId="77777777" w:rsidR="000D3B30" w:rsidRDefault="00000000">
      <w:pPr>
        <w:spacing w:after="160"/>
        <w:ind w:left="576"/>
        <w:jc w:val="both"/>
      </w:pPr>
      <w:r>
        <w:rPr>
          <w:i/>
        </w:rPr>
        <w:t>2.  Privilege procedure.</w:t>
      </w:r>
      <w:r>
        <w:t xml:space="preserve">  Plaintiffs ask for service of a privilege log under Rule 26.02(f) and for a non-waiver and claw-back agreement that the parties would jointly ask the Court to enter as an order, so that its protections bind non-parties. Defendant’s draft states only that the parties will follow Rule 26.</w:t>
      </w:r>
    </w:p>
    <w:p w14:paraId="50693FC1" w14:textId="77777777" w:rsidR="000D3B30" w:rsidRDefault="00000000">
      <w:pPr>
        <w:spacing w:after="240"/>
        <w:ind w:left="576"/>
        <w:jc w:val="both"/>
      </w:pPr>
      <w:r>
        <w:rPr>
          <w:i/>
        </w:rPr>
        <w:t>3.  A protective order.</w:t>
      </w:r>
      <w:r>
        <w:t xml:space="preserve">  Plaintiffs anticipate that Defendant will seek to designate portions of its claim file and business records as confidential. Plaintiffs will agree to a reasonable single-tier order, but cannot agree to an “attorneys’ eyes only” or other counsel-only tier: Plaintiffs appear pro se and have no counsel of record, so such a tier would operate as a complete bar on their access to the evidence in their own case. As to the persons permitted access to material designated CONFIDENTIAL, Plaintiffs ask that the order include Jeffrey Hu, who assists Plaintiffs in preparing this litigation and whose access the parties discussed at the conference, provided that he first sign a written undertaking to be bound by the order. Defendant’s draft contains no confidentiality paragraph.</w:t>
      </w:r>
    </w:p>
    <w:p w14:paraId="70BFBA68" w14:textId="77777777" w:rsidR="000D3B30" w:rsidRDefault="00000000">
      <w:pPr>
        <w:jc w:val="both"/>
      </w:pPr>
      <w:r>
        <w:rPr>
          <w:b/>
        </w:rPr>
        <w:t>As to the schedule.</w:t>
      </w:r>
      <w:r>
        <w:t xml:space="preserve">  Plaintiffs proposed a longer fact-discovery period than Defendant because of specific work this case requires. The claim file contains unresolved factual gaps. Defendant has not identified the damage locations from the 2020 claim on which its prior-payment position depends. Defendant has given two irreconcilable accounts of the September 6, 2024 inspection conducted by its own adjuster, stating on October 10, 2025 that “[t]he file does not contain a report on the requested date,” and on October 29, 2025 that “[a]ll the information we can release has already been sent to you.” And Defendant has not consistently identified which windows the September 12, 2025 appraisal award covers — an award that designates them only by the undefined codes “F 1.7” and “B 1.2.”</w:t>
      </w:r>
    </w:p>
    <w:p w14:paraId="065F2C2F" w14:textId="77777777" w:rsidR="000D3B30" w:rsidRDefault="00000000">
      <w:pPr>
        <w:jc w:val="both"/>
      </w:pPr>
      <w:r>
        <w:t>Resolving each of these requires written discovery, a documented custodial search, and, as to the missing inspection record, an organizational deposition under Rule 30.02(f) that cannot be scheduled until that search is complete. Beyond those gaps, the case involves three separate inspections by two outside firms, the files of the members of the appraisal panel, non-party discovery from each, and a multi-year claim file spanning two claims. Defendant’s proposed February 19, 2027 discovery deadline would close fact discovery approximately five months after the exchange of initial disclosures.</w:t>
      </w:r>
    </w:p>
    <w:p w14:paraId="0C2EB90E" w14:textId="77777777" w:rsidR="000D3B30" w:rsidRDefault="00000000">
      <w:pPr>
        <w:jc w:val="both"/>
      </w:pPr>
      <w:r>
        <w:t>Plaintiffs have nonetheless moved substantially toward Defendant’s position since the conference. The plan Plaintiffs will file by September 11, 2026, as Rule 26.06(b) requires, proposes a trial-ready date of April 2028 rather than the June 2028 date discussed at the conference, and reaches that date by compressing the expert and motion schedule rather than by shortening fact discovery.</w:t>
      </w:r>
    </w:p>
    <w:p w14:paraId="777E077A" w14:textId="77777777" w:rsidR="000D3B30" w:rsidRDefault="00000000">
      <w:pPr>
        <w:jc w:val="both"/>
      </w:pPr>
      <w:r>
        <w:lastRenderedPageBreak/>
        <w:t>Plaintiffs remain willing to confer further, will participate in any further conference the Court directs, and will promptly join a revised joint plan if agreement can be reached.</w:t>
      </w:r>
    </w:p>
    <w:p w14:paraId="38F1D8C5" w14:textId="77777777" w:rsidR="000D3B30" w:rsidRDefault="00000000">
      <w:pPr>
        <w:spacing w:after="320"/>
        <w:jc w:val="both"/>
      </w:pPr>
      <w:r>
        <w:t>Thank you for your consideration.</w:t>
      </w:r>
    </w:p>
    <w:p w14:paraId="3115C460" w14:textId="77777777" w:rsidR="000D3B30" w:rsidRDefault="00000000">
      <w:pPr>
        <w:spacing w:after="520"/>
      </w:pPr>
      <w:r>
        <w:t>Sincerely,</w:t>
      </w:r>
    </w:p>
    <w:p w14:paraId="2B1B634E" w14:textId="77777777" w:rsidR="000D3B30" w:rsidRDefault="00000000">
      <w:pPr>
        <w:spacing w:after="0"/>
      </w:pPr>
      <w:r>
        <w:t>____________________________________</w:t>
      </w:r>
    </w:p>
    <w:p w14:paraId="54BD654D" w14:textId="77777777" w:rsidR="000D3B30" w:rsidRDefault="00000000">
      <w:pPr>
        <w:spacing w:after="0"/>
      </w:pPr>
      <w:r>
        <w:t>Yibiao Lu, Plaintiff Pro Se</w:t>
      </w:r>
    </w:p>
    <w:p w14:paraId="00E41D22" w14:textId="77777777" w:rsidR="000D3B30" w:rsidRDefault="00000000">
      <w:pPr>
        <w:spacing w:after="0"/>
      </w:pPr>
      <w:r>
        <w:t>Telephone:  (763) 843-2859</w:t>
      </w:r>
    </w:p>
    <w:p w14:paraId="4A3E52E1" w14:textId="77777777" w:rsidR="000D3B30" w:rsidRDefault="00000000">
      <w:pPr>
        <w:spacing w:after="440"/>
      </w:pPr>
      <w:r>
        <w:t>E-Mail:  bill_y_lu@yahoo.com</w:t>
      </w:r>
    </w:p>
    <w:p w14:paraId="53FE5E0D" w14:textId="77777777" w:rsidR="000D3B30" w:rsidRDefault="00000000">
      <w:pPr>
        <w:spacing w:after="0"/>
      </w:pPr>
      <w:r>
        <w:t>____________________________________</w:t>
      </w:r>
    </w:p>
    <w:p w14:paraId="606AF5A2" w14:textId="77777777" w:rsidR="000D3B30" w:rsidRDefault="00000000">
      <w:pPr>
        <w:spacing w:after="0"/>
      </w:pPr>
      <w:r>
        <w:t>Jie Hu, Plaintiff Pro Se</w:t>
      </w:r>
    </w:p>
    <w:p w14:paraId="025E2AB0" w14:textId="77777777" w:rsidR="000D3B30" w:rsidRDefault="00000000">
      <w:pPr>
        <w:spacing w:after="0"/>
      </w:pPr>
      <w:r>
        <w:t>Telephone:  (763) 843-2860</w:t>
      </w:r>
    </w:p>
    <w:p w14:paraId="71984573" w14:textId="77777777" w:rsidR="000D3B30" w:rsidRDefault="00000000">
      <w:pPr>
        <w:spacing w:after="400"/>
      </w:pPr>
      <w:r>
        <w:t>E-Mail:  jie_h_hu@yahoo.com</w:t>
      </w:r>
    </w:p>
    <w:p w14:paraId="79AD50BA" w14:textId="77777777" w:rsidR="000D3B30" w:rsidRDefault="00000000">
      <w:pPr>
        <w:tabs>
          <w:tab w:val="left" w:pos="1296"/>
        </w:tabs>
        <w:spacing w:after="0"/>
        <w:ind w:left="1296" w:hanging="1296"/>
      </w:pPr>
      <w:r>
        <w:t>cc:</w:t>
      </w:r>
      <w:r>
        <w:tab/>
        <w:t>Kevin J. Kennedy and Mary J. Baskfield</w:t>
      </w:r>
    </w:p>
    <w:p w14:paraId="08FEDB65" w14:textId="77777777" w:rsidR="000D3B30" w:rsidRDefault="00000000">
      <w:pPr>
        <w:tabs>
          <w:tab w:val="left" w:pos="1296"/>
        </w:tabs>
        <w:spacing w:after="0"/>
        <w:ind w:left="1296"/>
      </w:pPr>
      <w:r>
        <w:t>Kennedy Law Firm P.C., Attorneys for Defendant (via U.S. Mail)</w:t>
      </w:r>
    </w:p>
    <w:sectPr w:rsidR="000D3B30" w:rsidSect="00034616">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947DF" w14:textId="77777777" w:rsidR="00902FC1" w:rsidRDefault="00902FC1" w:rsidP="006B013F">
      <w:pPr>
        <w:spacing w:after="0" w:line="240" w:lineRule="auto"/>
      </w:pPr>
      <w:r>
        <w:separator/>
      </w:r>
    </w:p>
  </w:endnote>
  <w:endnote w:type="continuationSeparator" w:id="0">
    <w:p w14:paraId="68740896" w14:textId="77777777" w:rsidR="00902FC1" w:rsidRDefault="00902FC1" w:rsidP="006B0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989002"/>
      <w:docPartObj>
        <w:docPartGallery w:val="Page Numbers (Bottom of Page)"/>
        <w:docPartUnique/>
      </w:docPartObj>
    </w:sdtPr>
    <w:sdtContent>
      <w:p w14:paraId="0F32FB1A" w14:textId="4136D6B6" w:rsidR="006B013F" w:rsidRDefault="006B013F" w:rsidP="00FF21B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24AA7E" w14:textId="77777777" w:rsidR="006B013F" w:rsidRDefault="006B01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8352845"/>
      <w:docPartObj>
        <w:docPartGallery w:val="Page Numbers (Bottom of Page)"/>
        <w:docPartUnique/>
      </w:docPartObj>
    </w:sdtPr>
    <w:sdtContent>
      <w:p w14:paraId="3B937D8F" w14:textId="3905CCB4" w:rsidR="006B013F" w:rsidRDefault="006B013F" w:rsidP="00FF21B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81F8A8" w14:textId="77777777" w:rsidR="006B013F" w:rsidRDefault="006B01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9CE09" w14:textId="77777777" w:rsidR="00902FC1" w:rsidRDefault="00902FC1" w:rsidP="006B013F">
      <w:pPr>
        <w:spacing w:after="0" w:line="240" w:lineRule="auto"/>
      </w:pPr>
      <w:r>
        <w:separator/>
      </w:r>
    </w:p>
  </w:footnote>
  <w:footnote w:type="continuationSeparator" w:id="0">
    <w:p w14:paraId="3D8211D0" w14:textId="77777777" w:rsidR="00902FC1" w:rsidRDefault="00902FC1" w:rsidP="006B01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5325121">
    <w:abstractNumId w:val="8"/>
  </w:num>
  <w:num w:numId="2" w16cid:durableId="809903465">
    <w:abstractNumId w:val="6"/>
  </w:num>
  <w:num w:numId="3" w16cid:durableId="1009328835">
    <w:abstractNumId w:val="5"/>
  </w:num>
  <w:num w:numId="4" w16cid:durableId="1897661515">
    <w:abstractNumId w:val="4"/>
  </w:num>
  <w:num w:numId="5" w16cid:durableId="418333471">
    <w:abstractNumId w:val="7"/>
  </w:num>
  <w:num w:numId="6" w16cid:durableId="701630744">
    <w:abstractNumId w:val="3"/>
  </w:num>
  <w:num w:numId="7" w16cid:durableId="1098521518">
    <w:abstractNumId w:val="2"/>
  </w:num>
  <w:num w:numId="8" w16cid:durableId="1181891488">
    <w:abstractNumId w:val="1"/>
  </w:num>
  <w:num w:numId="9" w16cid:durableId="807435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96C"/>
    <w:rsid w:val="00034616"/>
    <w:rsid w:val="0006063C"/>
    <w:rsid w:val="000D3B30"/>
    <w:rsid w:val="0015074B"/>
    <w:rsid w:val="0029639D"/>
    <w:rsid w:val="00326F90"/>
    <w:rsid w:val="006B013F"/>
    <w:rsid w:val="00902F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6352E"/>
  <w14:defaultImageDpi w14:val="300"/>
  <w15:docId w15:val="{C991CF0A-274E-F144-8C97-B84A5BDF7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6B0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821</Words>
  <Characters>4559</Characters>
  <Application>Microsoft Office Word</Application>
  <DocSecurity>0</DocSecurity>
  <Lines>87</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 Bill</cp:lastModifiedBy>
  <cp:revision>2</cp:revision>
  <dcterms:created xsi:type="dcterms:W3CDTF">2013-12-23T23:15:00Z</dcterms:created>
  <dcterms:modified xsi:type="dcterms:W3CDTF">2026-09-01T15:54:00Z</dcterms:modified>
  <cp:category/>
</cp:coreProperties>
</file>