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v1.1.0</w:t>
      </w:r>
    </w:p>
    <w:p>
      <w:pPr>
        <w:spacing w:before="0" w:after="240"/>
        <w:jc w:val="center"/>
      </w:pPr>
      <w:r>
        <w:rPr>
          <w:color w:val="595959"/>
          <w:sz w:val="24"/>
          <w:szCs w:val="24"/>
        </w:rPr>
        <w:t xml:space="preserve">June 17,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W/L windowing, DICOM annotation overlays, and study overview grids</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8.3.2).</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with a slider to navigate through the sorted series. It opens at the middle slice.</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an Annotations checkbox (see Section 8.3.3), and an info label showing pixel dimensions and W/L values.</w:t>
      </w:r>
    </w:p>
    <w:p>
      <w:pPr>
        <w:pStyle w:val="Heading3"/>
      </w:pPr>
      <w:r>
        <w:t>8.3.2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8.3.3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bl>
    <w:p/>
    <w:p>
      <w:r>
        <w:t xml:space="preserve">The Annotations overlay toggle is stored in the application's Fyne preferences (not in settings.json) and persists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