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v1.22.0</w:t>
      </w:r>
    </w:p>
    <w:p>
      <w:pPr>
        <w:spacing w:before="0" w:after="240"/>
        <w:jc w:val="center"/>
      </w:pPr>
      <w:r>
        <w:rPr>
          <w:color w:val="595959"/>
          <w:sz w:val="24"/>
          <w:szCs w:val="24"/>
        </w:rPr>
        <w:t xml:space="preserve">September 30,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r>
        <w:t xml:space="preserve">An image counts as covered when a mask region blanks part of it or it has been marked as needing no masking in the review window. Each finding offers its remedy: Review the N flagged image(s) in masking… opens the review window on just those images (regions drawn there apply to the whole run, as always); Leave these files out of this run drops the flagged documents from the export; Remove overlay planes ticks that option.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