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D4F08" w14:textId="77777777" w:rsidR="00424D4F" w:rsidRDefault="0099546A" w:rsidP="008664E5">
      <w:pPr>
        <w:jc w:val="center"/>
      </w:pPr>
      <w:r>
        <w:t xml:space="preserve">OCL - </w:t>
      </w:r>
      <w:r w:rsidR="00305BF3">
        <w:t>Modeling HW</w:t>
      </w:r>
      <w:r w:rsidR="006C35A4">
        <w:t>6</w:t>
      </w:r>
      <w:r w:rsidR="00305BF3">
        <w:t xml:space="preserve"> (</w:t>
      </w:r>
      <w:r w:rsidR="00305BF3" w:rsidRPr="00305BF3">
        <w:rPr>
          <w:i/>
        </w:rPr>
        <w:t>50 points</w:t>
      </w:r>
      <w:r w:rsidR="00305BF3">
        <w:t>)</w:t>
      </w:r>
    </w:p>
    <w:p w14:paraId="223DC43E" w14:textId="77777777" w:rsidR="008664E5" w:rsidRPr="00DA33B8" w:rsidRDefault="008664E5" w:rsidP="008664E5">
      <w:pPr>
        <w:jc w:val="center"/>
      </w:pPr>
    </w:p>
    <w:p w14:paraId="369E4C4D" w14:textId="77777777" w:rsidR="008664E5" w:rsidRPr="00DA33B8" w:rsidRDefault="008664E5" w:rsidP="008664E5">
      <w:pPr>
        <w:jc w:val="center"/>
      </w:pPr>
    </w:p>
    <w:p w14:paraId="71E1EE47" w14:textId="77777777" w:rsidR="008664E5" w:rsidRPr="008664E5" w:rsidRDefault="008664E5" w:rsidP="008664E5">
      <w:pPr>
        <w:rPr>
          <w:b/>
        </w:rPr>
      </w:pPr>
      <w:r>
        <w:rPr>
          <w:b/>
        </w:rPr>
        <w:t>Q1</w:t>
      </w:r>
      <w:r w:rsidRPr="008664E5">
        <w:rPr>
          <w:b/>
        </w:rPr>
        <w:t xml:space="preserve">: </w:t>
      </w:r>
    </w:p>
    <w:p w14:paraId="037EFE80" w14:textId="77777777" w:rsidR="008664E5" w:rsidRDefault="008664E5" w:rsidP="008664E5"/>
    <w:p w14:paraId="39F62CC6" w14:textId="77777777" w:rsidR="008664E5" w:rsidRDefault="008664E5" w:rsidP="008664E5">
      <w:r>
        <w:t xml:space="preserve">The following is a Class Model for a simple order processing system (SOPS). In the diagram, the class Order has an attribute, </w:t>
      </w:r>
      <w:r>
        <w:rPr>
          <w:i/>
          <w:iCs/>
        </w:rPr>
        <w:t>status</w:t>
      </w:r>
      <w:r>
        <w:t xml:space="preserve"> with an enumerated type. Status can be one of the following values: </w:t>
      </w:r>
      <w:r>
        <w:rPr>
          <w:i/>
          <w:iCs/>
        </w:rPr>
        <w:t>Pending, Invoiced, Cancelled</w:t>
      </w:r>
      <w:r>
        <w:t xml:space="preserve">. A pending order is one that has not been filled. An invoiced order is one that has been filled (i.e., stocked items have been allocated to all the order items of the order) and a cancelled order is one that has been cancelled by the customer. Each order item of an order is also associated with a status that can have one of the following values: </w:t>
      </w:r>
      <w:r>
        <w:rPr>
          <w:i/>
          <w:iCs/>
        </w:rPr>
        <w:t xml:space="preserve">Filled, </w:t>
      </w:r>
      <w:proofErr w:type="spellStart"/>
      <w:r>
        <w:rPr>
          <w:i/>
          <w:iCs/>
        </w:rPr>
        <w:t>NotFilled</w:t>
      </w:r>
      <w:proofErr w:type="spellEnd"/>
      <w:r>
        <w:t xml:space="preserve">. The </w:t>
      </w:r>
      <w:r>
        <w:rPr>
          <w:i/>
          <w:iCs/>
        </w:rPr>
        <w:t>Warehouse</w:t>
      </w:r>
      <w:r>
        <w:t xml:space="preserve"> class represents warehouses that contain products (items). For each type of product (item) stored in a warehouse (a </w:t>
      </w:r>
      <w:r>
        <w:rPr>
          <w:i/>
          <w:iCs/>
        </w:rPr>
        <w:t>Warehouse</w:t>
      </w:r>
      <w:r>
        <w:t xml:space="preserve"> object) there is a </w:t>
      </w:r>
      <w:r>
        <w:rPr>
          <w:i/>
          <w:iCs/>
        </w:rPr>
        <w:t>StockItemDesc</w:t>
      </w:r>
      <w:r>
        <w:t xml:space="preserve"> that contains information about the total number of products of the type stored in the warehouse and the total number of reserved products of the type. Order items that are filled are linked to the </w:t>
      </w:r>
      <w:r>
        <w:rPr>
          <w:i/>
          <w:iCs/>
        </w:rPr>
        <w:t>StockItemDesc</w:t>
      </w:r>
      <w:r>
        <w:t xml:space="preserve"> object from which products have been allocated. An invoiced order is linked to all the warehouses (objects of </w:t>
      </w:r>
      <w:r>
        <w:rPr>
          <w:i/>
        </w:rPr>
        <w:t>Warehouse</w:t>
      </w:r>
      <w:r>
        <w:t>) from which order items are filled.</w:t>
      </w:r>
    </w:p>
    <w:p w14:paraId="34206B37" w14:textId="77777777" w:rsidR="008664E5" w:rsidRDefault="008664E5" w:rsidP="008664E5"/>
    <w:p w14:paraId="5ABDFB2A" w14:textId="77777777" w:rsidR="008664E5" w:rsidRDefault="006C35A4" w:rsidP="008664E5">
      <w:r>
        <w:rPr>
          <w:noProof/>
          <w:lang w:eastAsia="en-US"/>
        </w:rPr>
        <w:drawing>
          <wp:inline distT="0" distB="0" distL="0" distR="0" wp14:anchorId="337AE7C5" wp14:editId="0D1A349B">
            <wp:extent cx="5162550" cy="3257550"/>
            <wp:effectExtent l="19050" t="0" r="0" b="0"/>
            <wp:docPr id="1" name="Picture 1" descr="Simple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Ord"/>
                    <pic:cNvPicPr>
                      <a:picLocks noChangeAspect="1" noChangeArrowheads="1"/>
                    </pic:cNvPicPr>
                  </pic:nvPicPr>
                  <pic:blipFill>
                    <a:blip r:embed="rId7" cstate="print"/>
                    <a:srcRect/>
                    <a:stretch>
                      <a:fillRect/>
                    </a:stretch>
                  </pic:blipFill>
                  <pic:spPr bwMode="auto">
                    <a:xfrm>
                      <a:off x="0" y="0"/>
                      <a:ext cx="5162550" cy="3257550"/>
                    </a:xfrm>
                    <a:prstGeom prst="rect">
                      <a:avLst/>
                    </a:prstGeom>
                    <a:noFill/>
                    <a:ln w="9525">
                      <a:noFill/>
                      <a:miter lim="800000"/>
                      <a:headEnd/>
                      <a:tailEnd/>
                    </a:ln>
                  </pic:spPr>
                </pic:pic>
              </a:graphicData>
            </a:graphic>
          </wp:inline>
        </w:drawing>
      </w:r>
    </w:p>
    <w:p w14:paraId="45596076" w14:textId="77777777" w:rsidR="008664E5" w:rsidRDefault="008664E5" w:rsidP="008664E5">
      <w:pPr>
        <w:rPr>
          <w:b/>
          <w:bCs/>
        </w:rPr>
      </w:pPr>
      <w:r>
        <w:rPr>
          <w:b/>
          <w:bCs/>
        </w:rPr>
        <w:br w:type="page"/>
      </w:r>
    </w:p>
    <w:p w14:paraId="10D65F6B" w14:textId="77777777" w:rsidR="008664E5" w:rsidRDefault="008664E5" w:rsidP="008664E5">
      <w:pPr>
        <w:rPr>
          <w:b/>
          <w:bCs/>
        </w:rPr>
      </w:pPr>
    </w:p>
    <w:p w14:paraId="0B174977" w14:textId="77777777" w:rsidR="008664E5" w:rsidRDefault="008664E5" w:rsidP="008664E5">
      <w:r>
        <w:rPr>
          <w:b/>
        </w:rPr>
        <w:t xml:space="preserve">Part A: </w:t>
      </w:r>
      <w:r w:rsidRPr="008664E5">
        <w:t xml:space="preserve">Evaluate the following OCL expressions using the SOPS object diagram given below. The expressions all return collections of objects. Use object names shown in the object diagram to refer to objects, for example, the expression </w:t>
      </w:r>
    </w:p>
    <w:p w14:paraId="176A198C" w14:textId="77777777" w:rsidR="008664E5" w:rsidRDefault="008664E5" w:rsidP="008664E5">
      <w:r w:rsidRPr="008664E5">
        <w:t xml:space="preserve">C1.Order.orditems evaluates to {Item1, Item2, Item3, Item4, Item5, Item6}, that is, </w:t>
      </w:r>
    </w:p>
    <w:p w14:paraId="5C62D5FE" w14:textId="77777777" w:rsidR="008664E5" w:rsidRDefault="008664E5" w:rsidP="008664E5">
      <w:r w:rsidRPr="008664E5">
        <w:t>C1.O</w:t>
      </w:r>
      <w:r w:rsidR="00025E97">
        <w:t>1</w:t>
      </w:r>
      <w:r w:rsidRPr="008664E5">
        <w:t xml:space="preserve">.orditems = {Item1, Item2, Item3, Item4} </w:t>
      </w:r>
      <w:r w:rsidRPr="008664E5">
        <w:rPr>
          <w:b/>
        </w:rPr>
        <w:t>(</w:t>
      </w:r>
      <w:r>
        <w:rPr>
          <w:b/>
        </w:rPr>
        <w:t>1</w:t>
      </w:r>
      <w:r w:rsidRPr="008664E5">
        <w:rPr>
          <w:b/>
        </w:rPr>
        <w:t>0 points)</w:t>
      </w:r>
      <w:r w:rsidRPr="008664E5">
        <w:br/>
      </w:r>
      <w:r>
        <w:br/>
      </w:r>
      <w:r w:rsidR="006C35A4">
        <w:rPr>
          <w:noProof/>
          <w:lang w:eastAsia="en-US"/>
        </w:rPr>
        <w:drawing>
          <wp:inline distT="0" distB="0" distL="0" distR="0" wp14:anchorId="4160CF16" wp14:editId="39F56259">
            <wp:extent cx="5486400" cy="4267200"/>
            <wp:effectExtent l="19050" t="0" r="0" b="0"/>
            <wp:docPr id="2" name="Picture 2" descr="OrderO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derObj"/>
                    <pic:cNvPicPr>
                      <a:picLocks noChangeAspect="1" noChangeArrowheads="1"/>
                    </pic:cNvPicPr>
                  </pic:nvPicPr>
                  <pic:blipFill>
                    <a:blip r:embed="rId8" cstate="print"/>
                    <a:srcRect/>
                    <a:stretch>
                      <a:fillRect/>
                    </a:stretch>
                  </pic:blipFill>
                  <pic:spPr bwMode="auto">
                    <a:xfrm>
                      <a:off x="0" y="0"/>
                      <a:ext cx="5486400" cy="4267200"/>
                    </a:xfrm>
                    <a:prstGeom prst="rect">
                      <a:avLst/>
                    </a:prstGeom>
                    <a:noFill/>
                    <a:ln w="9525">
                      <a:noFill/>
                      <a:miter lim="800000"/>
                      <a:headEnd/>
                      <a:tailEnd/>
                    </a:ln>
                  </pic:spPr>
                </pic:pic>
              </a:graphicData>
            </a:graphic>
          </wp:inline>
        </w:drawing>
      </w:r>
    </w:p>
    <w:p w14:paraId="56B84BB6" w14:textId="77777777" w:rsidR="008664E5" w:rsidRDefault="008664E5" w:rsidP="008664E5"/>
    <w:p w14:paraId="773D682B" w14:textId="77777777" w:rsidR="008664E5" w:rsidRDefault="008664E5" w:rsidP="008664E5">
      <w:pPr>
        <w:numPr>
          <w:ilvl w:val="0"/>
          <w:numId w:val="3"/>
        </w:numPr>
      </w:pPr>
      <w:r>
        <w:t xml:space="preserve">(2 points) O2.OrderItem.ItemDesc.StockItemDesc = </w:t>
      </w:r>
      <w:r w:rsidR="00CA58AE">
        <w:t>{S2, S3, S4}</w:t>
      </w:r>
      <w:r>
        <w:br/>
      </w:r>
    </w:p>
    <w:p w14:paraId="09D23EC6" w14:textId="77777777" w:rsidR="008664E5" w:rsidRDefault="008664E5" w:rsidP="008664E5">
      <w:pPr>
        <w:numPr>
          <w:ilvl w:val="0"/>
          <w:numId w:val="3"/>
        </w:numPr>
      </w:pPr>
      <w:r>
        <w:t xml:space="preserve">(2 points) W1.StockItemDesc.itemdesc.OrderItem = </w:t>
      </w:r>
      <w:r w:rsidR="00CA58AE">
        <w:t>{Item3, Item4, Item6}</w:t>
      </w:r>
      <w:r>
        <w:br/>
      </w:r>
    </w:p>
    <w:p w14:paraId="61BEDCDD" w14:textId="77777777" w:rsidR="008664E5" w:rsidRDefault="008664E5" w:rsidP="008664E5">
      <w:pPr>
        <w:numPr>
          <w:ilvl w:val="0"/>
          <w:numId w:val="3"/>
        </w:numPr>
      </w:pPr>
      <w:r>
        <w:t xml:space="preserve">(3 points) O1.OrderItem </w:t>
      </w:r>
      <w:r>
        <w:sym w:font="Wingdings" w:char="F0E0"/>
      </w:r>
      <w:r>
        <w:t xml:space="preserve"> select(</w:t>
      </w:r>
      <w:proofErr w:type="spellStart"/>
      <w:r>
        <w:t>i</w:t>
      </w:r>
      <w:proofErr w:type="spellEnd"/>
      <w:r>
        <w:t xml:space="preserve"> | </w:t>
      </w:r>
      <w:proofErr w:type="spellStart"/>
      <w:r>
        <w:t>i.ItemDesc.StockItemDesc</w:t>
      </w:r>
      <w:proofErr w:type="spellEnd"/>
      <w:r>
        <w:t xml:space="preserve"> </w:t>
      </w:r>
      <w:r>
        <w:sym w:font="Wingdings" w:char="F0E0"/>
      </w:r>
      <w:r>
        <w:t xml:space="preserve"> isEmpty()) = </w:t>
      </w:r>
      <w:r w:rsidR="00CA58AE">
        <w:t>{Item1, Item2}</w:t>
      </w:r>
    </w:p>
    <w:p w14:paraId="722BE732" w14:textId="77777777" w:rsidR="008664E5" w:rsidRDefault="008664E5" w:rsidP="008664E5">
      <w:pPr>
        <w:ind w:left="360"/>
      </w:pPr>
    </w:p>
    <w:p w14:paraId="19514BFF" w14:textId="77777777" w:rsidR="008664E5" w:rsidRDefault="008664E5" w:rsidP="008664E5">
      <w:pPr>
        <w:numPr>
          <w:ilvl w:val="0"/>
          <w:numId w:val="3"/>
        </w:numPr>
      </w:pPr>
      <w:r>
        <w:t xml:space="preserve">(3 points) O1.OrderItem </w:t>
      </w:r>
      <w:r>
        <w:sym w:font="Wingdings" w:char="F0E0"/>
      </w:r>
      <w:r>
        <w:t xml:space="preserve"> select(</w:t>
      </w:r>
      <w:proofErr w:type="spellStart"/>
      <w:r>
        <w:t>i</w:t>
      </w:r>
      <w:proofErr w:type="spellEnd"/>
      <w:r>
        <w:t xml:space="preserve"> | </w:t>
      </w:r>
      <w:proofErr w:type="spellStart"/>
      <w:r>
        <w:t>i.ItemDesc.StockItemDesc</w:t>
      </w:r>
      <w:proofErr w:type="spellEnd"/>
      <w:r>
        <w:t xml:space="preserve"> </w:t>
      </w:r>
      <w:r>
        <w:sym w:font="Wingdings" w:char="F0E0"/>
      </w:r>
      <w:r>
        <w:t xml:space="preserve"> size() &gt; 1) = </w:t>
      </w:r>
      <w:r w:rsidR="00CA58AE">
        <w:t>{Item4}</w:t>
      </w:r>
    </w:p>
    <w:p w14:paraId="5EDD3F97" w14:textId="77777777" w:rsidR="008664E5" w:rsidRDefault="008664E5" w:rsidP="008664E5">
      <w:pPr>
        <w:rPr>
          <w:b/>
          <w:bCs/>
        </w:rPr>
      </w:pPr>
      <w:r>
        <w:br w:type="page"/>
      </w:r>
      <w:r>
        <w:rPr>
          <w:b/>
          <w:bCs/>
        </w:rPr>
        <w:lastRenderedPageBreak/>
        <w:t>Part B: Complete the following OCL constraints (10 points):</w:t>
      </w:r>
    </w:p>
    <w:p w14:paraId="68DD6868" w14:textId="77777777" w:rsidR="008664E5" w:rsidRDefault="008664E5" w:rsidP="008664E5">
      <w:pPr>
        <w:numPr>
          <w:ilvl w:val="0"/>
          <w:numId w:val="1"/>
        </w:numPr>
      </w:pPr>
      <w:r>
        <w:t xml:space="preserve">(3 points) If an order is invoiced then all its order items are filled. </w:t>
      </w:r>
      <w:r>
        <w:br/>
      </w:r>
      <w:r>
        <w:br/>
      </w:r>
      <w:r w:rsidRPr="00B5335E">
        <w:rPr>
          <w:b/>
          <w:sz w:val="22"/>
          <w:szCs w:val="22"/>
        </w:rPr>
        <w:t>context</w:t>
      </w:r>
      <w:r w:rsidRPr="00B5335E">
        <w:rPr>
          <w:sz w:val="22"/>
          <w:szCs w:val="22"/>
        </w:rPr>
        <w:t xml:space="preserve"> Order</w:t>
      </w:r>
      <w:r w:rsidRPr="00B5335E">
        <w:rPr>
          <w:sz w:val="22"/>
          <w:szCs w:val="22"/>
        </w:rPr>
        <w:br/>
      </w:r>
      <w:r w:rsidRPr="00B5335E">
        <w:rPr>
          <w:b/>
          <w:sz w:val="22"/>
          <w:szCs w:val="22"/>
        </w:rPr>
        <w:t>inv</w:t>
      </w:r>
      <w:r w:rsidRPr="00B5335E">
        <w:rPr>
          <w:sz w:val="22"/>
          <w:szCs w:val="22"/>
        </w:rPr>
        <w:t xml:space="preserve">: if self.status = OStatus::Invoiced </w:t>
      </w:r>
      <w:r w:rsidRPr="00B5335E">
        <w:rPr>
          <w:sz w:val="22"/>
          <w:szCs w:val="22"/>
        </w:rPr>
        <w:br/>
      </w:r>
      <w:r w:rsidRPr="00B5335E">
        <w:rPr>
          <w:sz w:val="22"/>
          <w:szCs w:val="22"/>
        </w:rPr>
        <w:br/>
        <w:t xml:space="preserve">        then self</w:t>
      </w:r>
      <w:r w:rsidR="00CA58AE">
        <w:rPr>
          <w:sz w:val="22"/>
          <w:szCs w:val="22"/>
        </w:rPr>
        <w:t xml:space="preserve">.ordItems </w:t>
      </w:r>
      <w:r w:rsidRPr="00B5335E">
        <w:rPr>
          <w:sz w:val="22"/>
          <w:szCs w:val="22"/>
        </w:rPr>
        <w:sym w:font="Wingdings" w:char="F0E0"/>
      </w:r>
      <w:r w:rsidRPr="00B5335E">
        <w:rPr>
          <w:sz w:val="22"/>
          <w:szCs w:val="22"/>
        </w:rPr>
        <w:t xml:space="preserve"> forAll(item | item.status =  </w:t>
      </w:r>
      <w:r w:rsidR="00CA58AE">
        <w:rPr>
          <w:sz w:val="22"/>
          <w:szCs w:val="22"/>
        </w:rPr>
        <w:t>IStatus::Filled</w:t>
      </w:r>
      <w:r w:rsidRPr="00B5335E">
        <w:rPr>
          <w:sz w:val="22"/>
          <w:szCs w:val="22"/>
        </w:rPr>
        <w:t xml:space="preserve">  )</w:t>
      </w:r>
      <w:r w:rsidRPr="00B5335E">
        <w:rPr>
          <w:sz w:val="22"/>
          <w:szCs w:val="22"/>
        </w:rPr>
        <w:br/>
      </w:r>
    </w:p>
    <w:p w14:paraId="10FB54D8" w14:textId="320DA364" w:rsidR="008664E5" w:rsidRDefault="008664E5" w:rsidP="008664E5">
      <w:pPr>
        <w:numPr>
          <w:ilvl w:val="0"/>
          <w:numId w:val="1"/>
        </w:numPr>
      </w:pPr>
      <w:r>
        <w:t xml:space="preserve">(3 points) If an order item is filled then it is linked to a </w:t>
      </w:r>
      <w:r>
        <w:rPr>
          <w:i/>
          <w:iCs/>
        </w:rPr>
        <w:t>StockItemDesc</w:t>
      </w:r>
      <w:r>
        <w:t xml:space="preserve"> object.</w:t>
      </w:r>
      <w:r>
        <w:br/>
      </w:r>
      <w:r>
        <w:br/>
      </w:r>
      <w:r w:rsidRPr="00B5335E">
        <w:rPr>
          <w:b/>
          <w:sz w:val="22"/>
          <w:szCs w:val="22"/>
        </w:rPr>
        <w:t>context</w:t>
      </w:r>
      <w:r w:rsidRPr="00B5335E">
        <w:rPr>
          <w:sz w:val="22"/>
          <w:szCs w:val="22"/>
        </w:rPr>
        <w:t xml:space="preserve"> OrderItem</w:t>
      </w:r>
      <w:r w:rsidRPr="00B5335E">
        <w:rPr>
          <w:sz w:val="22"/>
          <w:szCs w:val="22"/>
        </w:rPr>
        <w:br/>
      </w:r>
      <w:r w:rsidRPr="00B5335E">
        <w:rPr>
          <w:b/>
          <w:sz w:val="22"/>
          <w:szCs w:val="22"/>
        </w:rPr>
        <w:t>inv</w:t>
      </w:r>
      <w:r w:rsidRPr="00B5335E">
        <w:rPr>
          <w:sz w:val="22"/>
          <w:szCs w:val="22"/>
        </w:rPr>
        <w:t xml:space="preserve">: if self.status = </w:t>
      </w:r>
      <w:r w:rsidR="00CA58AE">
        <w:rPr>
          <w:sz w:val="22"/>
          <w:szCs w:val="22"/>
        </w:rPr>
        <w:t>IStatus::Filled</w:t>
      </w:r>
      <w:r w:rsidRPr="00B5335E">
        <w:rPr>
          <w:sz w:val="22"/>
          <w:szCs w:val="22"/>
        </w:rPr>
        <w:br/>
      </w:r>
      <w:r w:rsidRPr="00B5335E">
        <w:rPr>
          <w:sz w:val="22"/>
          <w:szCs w:val="22"/>
        </w:rPr>
        <w:br/>
        <w:t xml:space="preserve">        then self.stock </w:t>
      </w:r>
      <w:r w:rsidRPr="00B5335E">
        <w:rPr>
          <w:sz w:val="22"/>
          <w:szCs w:val="22"/>
        </w:rPr>
        <w:sym w:font="Wingdings" w:char="F0E0"/>
      </w:r>
      <w:r w:rsidRPr="00B5335E">
        <w:rPr>
          <w:sz w:val="22"/>
          <w:szCs w:val="22"/>
        </w:rPr>
        <w:t xml:space="preserve"> </w:t>
      </w:r>
      <w:r w:rsidR="00FB458B">
        <w:rPr>
          <w:sz w:val="22"/>
          <w:szCs w:val="22"/>
        </w:rPr>
        <w:t xml:space="preserve">collect(stock) </w:t>
      </w:r>
      <w:r w:rsidR="00FB458B" w:rsidRPr="00FB458B">
        <w:rPr>
          <w:sz w:val="22"/>
          <w:szCs w:val="22"/>
        </w:rPr>
        <w:sym w:font="Wingdings" w:char="F0E0"/>
      </w:r>
      <w:r w:rsidR="00FB458B">
        <w:rPr>
          <w:sz w:val="22"/>
          <w:szCs w:val="22"/>
        </w:rPr>
        <w:t xml:space="preserve"> </w:t>
      </w:r>
      <w:proofErr w:type="spellStart"/>
      <w:r w:rsidR="00FB458B">
        <w:rPr>
          <w:sz w:val="22"/>
          <w:szCs w:val="22"/>
        </w:rPr>
        <w:t>notEmpty</w:t>
      </w:r>
      <w:proofErr w:type="spellEnd"/>
      <w:r w:rsidR="00FB458B">
        <w:rPr>
          <w:sz w:val="22"/>
          <w:szCs w:val="22"/>
        </w:rPr>
        <w:t>()</w:t>
      </w:r>
      <w:r w:rsidRPr="00B5335E">
        <w:rPr>
          <w:sz w:val="22"/>
          <w:szCs w:val="22"/>
        </w:rPr>
        <w:br/>
      </w:r>
    </w:p>
    <w:p w14:paraId="14F2AE00" w14:textId="726A1E3D" w:rsidR="008664E5" w:rsidRDefault="008664E5" w:rsidP="008664E5">
      <w:pPr>
        <w:numPr>
          <w:ilvl w:val="0"/>
          <w:numId w:val="1"/>
        </w:numPr>
      </w:pPr>
      <w:r>
        <w:t xml:space="preserve">(4 points) If an order item is linked to a </w:t>
      </w:r>
      <w:r>
        <w:rPr>
          <w:i/>
        </w:rPr>
        <w:t>StockItemDesc</w:t>
      </w:r>
      <w:r>
        <w:t xml:space="preserve"> object then the associated order is linked to the warehouse linked to the </w:t>
      </w:r>
      <w:r>
        <w:rPr>
          <w:i/>
        </w:rPr>
        <w:t>StockItemDesc</w:t>
      </w:r>
      <w:r>
        <w:t xml:space="preserve"> object.</w:t>
      </w:r>
      <w:r>
        <w:br/>
      </w:r>
      <w:r>
        <w:br/>
      </w:r>
      <w:r w:rsidRPr="00B5335E">
        <w:rPr>
          <w:b/>
          <w:sz w:val="22"/>
          <w:szCs w:val="22"/>
        </w:rPr>
        <w:t>context</w:t>
      </w:r>
      <w:r w:rsidRPr="00B5335E">
        <w:rPr>
          <w:sz w:val="22"/>
          <w:szCs w:val="22"/>
        </w:rPr>
        <w:t xml:space="preserve"> </w:t>
      </w:r>
      <w:proofErr w:type="spellStart"/>
      <w:r w:rsidRPr="00B5335E">
        <w:rPr>
          <w:sz w:val="22"/>
          <w:szCs w:val="22"/>
        </w:rPr>
        <w:t>OrderItem</w:t>
      </w:r>
      <w:proofErr w:type="spellEnd"/>
      <w:r w:rsidRPr="00B5335E">
        <w:rPr>
          <w:sz w:val="22"/>
          <w:szCs w:val="22"/>
        </w:rPr>
        <w:br/>
      </w:r>
      <w:r w:rsidRPr="00B5335E">
        <w:rPr>
          <w:b/>
          <w:sz w:val="22"/>
          <w:szCs w:val="22"/>
        </w:rPr>
        <w:t>inv</w:t>
      </w:r>
      <w:r w:rsidRPr="00B5335E">
        <w:rPr>
          <w:sz w:val="22"/>
          <w:szCs w:val="22"/>
        </w:rPr>
        <w:t xml:space="preserve">: if </w:t>
      </w:r>
      <w:proofErr w:type="spellStart"/>
      <w:r w:rsidRPr="00B5335E">
        <w:rPr>
          <w:sz w:val="22"/>
          <w:szCs w:val="22"/>
        </w:rPr>
        <w:t>self.stock</w:t>
      </w:r>
      <w:proofErr w:type="spellEnd"/>
      <w:r w:rsidRPr="00B5335E">
        <w:rPr>
          <w:sz w:val="22"/>
          <w:szCs w:val="22"/>
        </w:rPr>
        <w:t xml:space="preserve"> </w:t>
      </w:r>
      <w:r w:rsidRPr="00B5335E">
        <w:rPr>
          <w:sz w:val="22"/>
          <w:szCs w:val="22"/>
        </w:rPr>
        <w:sym w:font="Wingdings" w:char="F0E0"/>
      </w:r>
      <w:r w:rsidRPr="00B5335E">
        <w:rPr>
          <w:sz w:val="22"/>
          <w:szCs w:val="22"/>
        </w:rPr>
        <w:t xml:space="preserve">  </w:t>
      </w:r>
      <w:r w:rsidR="00FB458B">
        <w:rPr>
          <w:sz w:val="22"/>
          <w:szCs w:val="22"/>
        </w:rPr>
        <w:t xml:space="preserve">collect(stock) </w:t>
      </w:r>
      <w:r w:rsidR="00FB458B" w:rsidRPr="00FB458B">
        <w:rPr>
          <w:sz w:val="22"/>
          <w:szCs w:val="22"/>
        </w:rPr>
        <w:sym w:font="Wingdings" w:char="F0E0"/>
      </w:r>
      <w:r w:rsidR="00FB458B">
        <w:rPr>
          <w:sz w:val="22"/>
          <w:szCs w:val="22"/>
        </w:rPr>
        <w:t xml:space="preserve"> </w:t>
      </w:r>
      <w:proofErr w:type="spellStart"/>
      <w:r w:rsidR="00FB458B">
        <w:rPr>
          <w:sz w:val="22"/>
          <w:szCs w:val="22"/>
        </w:rPr>
        <w:t>notEmpty</w:t>
      </w:r>
      <w:proofErr w:type="spellEnd"/>
      <w:r w:rsidR="00FB458B">
        <w:rPr>
          <w:sz w:val="22"/>
          <w:szCs w:val="22"/>
        </w:rPr>
        <w:t>()</w:t>
      </w:r>
      <w:r w:rsidRPr="00B5335E">
        <w:rPr>
          <w:sz w:val="22"/>
          <w:szCs w:val="22"/>
        </w:rPr>
        <w:br/>
      </w:r>
      <w:r w:rsidRPr="00B5335E">
        <w:rPr>
          <w:sz w:val="22"/>
          <w:szCs w:val="22"/>
        </w:rPr>
        <w:br/>
        <w:t xml:space="preserve">        then </w:t>
      </w:r>
      <w:proofErr w:type="spellStart"/>
      <w:r w:rsidRPr="00B5335E">
        <w:rPr>
          <w:sz w:val="22"/>
          <w:szCs w:val="22"/>
        </w:rPr>
        <w:t>self.itemord.</w:t>
      </w:r>
      <w:r w:rsidR="00CA58AE">
        <w:rPr>
          <w:sz w:val="22"/>
          <w:szCs w:val="22"/>
        </w:rPr>
        <w:t>itemSources</w:t>
      </w:r>
      <w:proofErr w:type="spellEnd"/>
      <w:r w:rsidRPr="00B5335E">
        <w:rPr>
          <w:sz w:val="22"/>
          <w:szCs w:val="22"/>
        </w:rPr>
        <w:t xml:space="preserve">  </w:t>
      </w:r>
      <w:r w:rsidRPr="00B5335E">
        <w:rPr>
          <w:sz w:val="22"/>
          <w:szCs w:val="22"/>
        </w:rPr>
        <w:sym w:font="Wingdings" w:char="F0E0"/>
      </w:r>
      <w:r w:rsidRPr="00B5335E">
        <w:rPr>
          <w:sz w:val="22"/>
          <w:szCs w:val="22"/>
        </w:rPr>
        <w:t>includesAll</w:t>
      </w:r>
      <w:r w:rsidR="00CA58AE">
        <w:rPr>
          <w:sz w:val="22"/>
          <w:szCs w:val="22"/>
        </w:rPr>
        <w:t>(self.stock</w:t>
      </w:r>
      <w:r w:rsidRPr="00B5335E">
        <w:rPr>
          <w:sz w:val="22"/>
          <w:szCs w:val="22"/>
        </w:rPr>
        <w:t>)</w:t>
      </w:r>
      <w:r w:rsidRPr="00B5335E">
        <w:rPr>
          <w:sz w:val="22"/>
          <w:szCs w:val="22"/>
        </w:rPr>
        <w:br/>
      </w:r>
    </w:p>
    <w:p w14:paraId="3D09ED13" w14:textId="77777777" w:rsidR="00245A15" w:rsidRDefault="00B5335E" w:rsidP="00245A15">
      <w:pPr>
        <w:rPr>
          <w:b/>
        </w:rPr>
      </w:pPr>
      <w:r>
        <w:rPr>
          <w:b/>
        </w:rPr>
        <w:t>Q2</w:t>
      </w:r>
      <w:r w:rsidR="00245A15">
        <w:rPr>
          <w:b/>
        </w:rPr>
        <w:t>:</w:t>
      </w:r>
    </w:p>
    <w:p w14:paraId="40D8B8C9" w14:textId="77777777" w:rsidR="00245A15" w:rsidRDefault="00245A15" w:rsidP="00245A15">
      <w:pPr>
        <w:pStyle w:val="ListNumber"/>
        <w:numPr>
          <w:ilvl w:val="0"/>
          <w:numId w:val="0"/>
        </w:numPr>
      </w:pPr>
      <w:r>
        <w:t xml:space="preserve">The following questions pertain to the </w:t>
      </w:r>
      <w:r w:rsidR="001870B0">
        <w:t xml:space="preserve">class </w:t>
      </w:r>
      <w:r>
        <w:t xml:space="preserve">model for an airline reservation system shown below. The diagram describes a system that maintains information about flights (instance of Flight) and bookings (instances of Booking). Passengers are booked on flights and are assigned seats (instances of </w:t>
      </w:r>
      <w:proofErr w:type="spellStart"/>
      <w:r>
        <w:t>FlightSeat</w:t>
      </w:r>
      <w:proofErr w:type="spellEnd"/>
      <w:r>
        <w:t xml:space="preserve">) at the time of booking. A flight is operated by a flight plane (instance of FlightPlane) on a </w:t>
      </w:r>
      <w:proofErr w:type="gramStart"/>
      <w:r>
        <w:t>particular date</w:t>
      </w:r>
      <w:proofErr w:type="gramEnd"/>
      <w:r>
        <w:t xml:space="preserve">. </w:t>
      </w:r>
      <w:r>
        <w:br/>
      </w:r>
      <w:r w:rsidR="006C35A4">
        <w:rPr>
          <w:noProof/>
        </w:rPr>
        <w:drawing>
          <wp:inline distT="0" distB="0" distL="0" distR="0" wp14:anchorId="15CAC4A1" wp14:editId="1EE6153B">
            <wp:extent cx="5486400" cy="3257550"/>
            <wp:effectExtent l="19050" t="0" r="0" b="0"/>
            <wp:docPr id="3" name="Picture 3" descr="airline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lineEx"/>
                    <pic:cNvPicPr>
                      <a:picLocks noChangeAspect="1" noChangeArrowheads="1"/>
                    </pic:cNvPicPr>
                  </pic:nvPicPr>
                  <pic:blipFill>
                    <a:blip r:embed="rId9" cstate="print"/>
                    <a:srcRect/>
                    <a:stretch>
                      <a:fillRect/>
                    </a:stretch>
                  </pic:blipFill>
                  <pic:spPr bwMode="auto">
                    <a:xfrm>
                      <a:off x="0" y="0"/>
                      <a:ext cx="5486400" cy="3257550"/>
                    </a:xfrm>
                    <a:prstGeom prst="rect">
                      <a:avLst/>
                    </a:prstGeom>
                    <a:noFill/>
                    <a:ln w="9525">
                      <a:noFill/>
                      <a:miter lim="800000"/>
                      <a:headEnd/>
                      <a:tailEnd/>
                    </a:ln>
                  </pic:spPr>
                </pic:pic>
              </a:graphicData>
            </a:graphic>
          </wp:inline>
        </w:drawing>
      </w:r>
    </w:p>
    <w:p w14:paraId="5535CA6A" w14:textId="77777777" w:rsidR="00245A15" w:rsidRDefault="00245A15" w:rsidP="00245A15">
      <w:pPr>
        <w:pStyle w:val="ListNumber"/>
        <w:numPr>
          <w:ilvl w:val="0"/>
          <w:numId w:val="0"/>
        </w:numPr>
        <w:ind w:left="360"/>
        <w:rPr>
          <w:iCs/>
        </w:rPr>
      </w:pPr>
      <w:r>
        <w:lastRenderedPageBreak/>
        <w:t>The following are OCL statements associated with model elements in the domain model. State in English the constraints they express:</w:t>
      </w:r>
    </w:p>
    <w:p w14:paraId="0BA324B8" w14:textId="77777777" w:rsidR="00245A15" w:rsidRDefault="00245A15" w:rsidP="00245A15">
      <w:pPr>
        <w:pStyle w:val="ListNumber"/>
        <w:numPr>
          <w:ilvl w:val="1"/>
          <w:numId w:val="1"/>
        </w:numPr>
        <w:rPr>
          <w:iCs/>
        </w:rPr>
      </w:pPr>
      <w:r>
        <w:rPr>
          <w:b/>
          <w:iCs/>
        </w:rPr>
        <w:t xml:space="preserve">(5 points) </w:t>
      </w:r>
      <w:r>
        <w:rPr>
          <w:b/>
          <w:iCs/>
        </w:rPr>
        <w:br/>
        <w:t>Context</w:t>
      </w:r>
      <w:r>
        <w:rPr>
          <w:iCs/>
        </w:rPr>
        <w:t xml:space="preserve"> Booking</w:t>
      </w:r>
      <w:r>
        <w:rPr>
          <w:iCs/>
        </w:rPr>
        <w:br/>
      </w:r>
      <w:r>
        <w:rPr>
          <w:b/>
          <w:iCs/>
        </w:rPr>
        <w:t>inv</w:t>
      </w:r>
      <w:r>
        <w:rPr>
          <w:iCs/>
        </w:rPr>
        <w:t xml:space="preserve">: self.bookedseats.hasSeats  </w:t>
      </w:r>
      <w:r w:rsidRPr="00245A15">
        <w:rPr>
          <w:iCs/>
        </w:rPr>
        <w:sym w:font="Wingdings" w:char="F0E0"/>
      </w:r>
      <w:r>
        <w:rPr>
          <w:iCs/>
        </w:rPr>
        <w:t xml:space="preserve"> </w:t>
      </w:r>
      <w:proofErr w:type="spellStart"/>
      <w:r>
        <w:rPr>
          <w:iCs/>
        </w:rPr>
        <w:t>forAll</w:t>
      </w:r>
      <w:proofErr w:type="spellEnd"/>
      <w:r>
        <w:rPr>
          <w:iCs/>
        </w:rPr>
        <w:t xml:space="preserve">(f |f = </w:t>
      </w:r>
      <w:proofErr w:type="spellStart"/>
      <w:r>
        <w:rPr>
          <w:iCs/>
        </w:rPr>
        <w:t>self.bookingFor</w:t>
      </w:r>
      <w:proofErr w:type="spellEnd"/>
      <w:r>
        <w:rPr>
          <w:iCs/>
        </w:rPr>
        <w:t>)</w:t>
      </w:r>
      <w:r>
        <w:rPr>
          <w:iCs/>
        </w:rPr>
        <w:br/>
      </w:r>
      <w:r>
        <w:rPr>
          <w:iCs/>
        </w:rPr>
        <w:br/>
      </w:r>
      <w:r w:rsidR="00CA58AE">
        <w:rPr>
          <w:iCs/>
        </w:rPr>
        <w:t>All booked seats are a booking for a FlightPlane</w:t>
      </w:r>
      <w:r>
        <w:rPr>
          <w:iCs/>
        </w:rPr>
        <w:br/>
      </w:r>
    </w:p>
    <w:p w14:paraId="0CC46304" w14:textId="77777777" w:rsidR="00245A15" w:rsidRDefault="00245A15" w:rsidP="00245A15">
      <w:pPr>
        <w:pStyle w:val="ListNumber"/>
        <w:numPr>
          <w:ilvl w:val="1"/>
          <w:numId w:val="1"/>
        </w:numPr>
        <w:rPr>
          <w:iCs/>
        </w:rPr>
      </w:pPr>
      <w:r>
        <w:rPr>
          <w:b/>
          <w:iCs/>
        </w:rPr>
        <w:t xml:space="preserve">(5 points) </w:t>
      </w:r>
      <w:r>
        <w:rPr>
          <w:b/>
          <w:iCs/>
        </w:rPr>
        <w:br/>
        <w:t>Context</w:t>
      </w:r>
      <w:r>
        <w:rPr>
          <w:iCs/>
        </w:rPr>
        <w:t xml:space="preserve"> FlightPlane</w:t>
      </w:r>
      <w:r>
        <w:rPr>
          <w:iCs/>
        </w:rPr>
        <w:br/>
      </w:r>
      <w:r>
        <w:rPr>
          <w:b/>
          <w:iCs/>
        </w:rPr>
        <w:t>inv</w:t>
      </w:r>
      <w:r>
        <w:rPr>
          <w:iCs/>
        </w:rPr>
        <w:t xml:space="preserve">: self.numberOfSeats = self.hasSeats </w:t>
      </w:r>
      <w:r w:rsidRPr="00245A15">
        <w:rPr>
          <w:iCs/>
        </w:rPr>
        <w:sym w:font="Wingdings" w:char="F0E0"/>
      </w:r>
      <w:r>
        <w:rPr>
          <w:iCs/>
        </w:rPr>
        <w:t xml:space="preserve"> size()</w:t>
      </w:r>
      <w:r>
        <w:rPr>
          <w:iCs/>
        </w:rPr>
        <w:br/>
      </w:r>
      <w:r>
        <w:rPr>
          <w:iCs/>
        </w:rPr>
        <w:br/>
      </w:r>
      <w:r w:rsidR="00CA58AE">
        <w:rPr>
          <w:iCs/>
        </w:rPr>
        <w:t>The number of seats on a FlightPlane is equal to the size of the seats it has</w:t>
      </w:r>
      <w:r>
        <w:rPr>
          <w:iCs/>
        </w:rPr>
        <w:br/>
      </w:r>
    </w:p>
    <w:p w14:paraId="65173E75" w14:textId="77777777" w:rsidR="00245A15" w:rsidRDefault="00245A15" w:rsidP="00245A15">
      <w:pPr>
        <w:pStyle w:val="ListNumber"/>
        <w:numPr>
          <w:ilvl w:val="1"/>
          <w:numId w:val="1"/>
        </w:numPr>
        <w:rPr>
          <w:iCs/>
        </w:rPr>
      </w:pPr>
      <w:r>
        <w:rPr>
          <w:b/>
          <w:iCs/>
        </w:rPr>
        <w:t xml:space="preserve">(5 points) </w:t>
      </w:r>
      <w:r>
        <w:rPr>
          <w:b/>
          <w:iCs/>
        </w:rPr>
        <w:br/>
        <w:t>Context</w:t>
      </w:r>
      <w:r>
        <w:rPr>
          <w:iCs/>
        </w:rPr>
        <w:t xml:space="preserve"> FlightSection </w:t>
      </w:r>
      <w:r>
        <w:rPr>
          <w:iCs/>
        </w:rPr>
        <w:br/>
      </w:r>
      <w:r>
        <w:rPr>
          <w:b/>
          <w:iCs/>
        </w:rPr>
        <w:t>inv</w:t>
      </w:r>
      <w:r>
        <w:rPr>
          <w:iCs/>
        </w:rPr>
        <w:t xml:space="preserve">: (seatClass = Section::first or seatClass = Section::business or </w:t>
      </w:r>
    </w:p>
    <w:p w14:paraId="47C3FC93" w14:textId="77777777" w:rsidR="00245A15" w:rsidRDefault="00245A15" w:rsidP="00245A15">
      <w:pPr>
        <w:pStyle w:val="ListNumber"/>
        <w:numPr>
          <w:ilvl w:val="0"/>
          <w:numId w:val="0"/>
        </w:numPr>
        <w:ind w:left="360"/>
        <w:rPr>
          <w:iCs/>
        </w:rPr>
      </w:pPr>
      <w:r>
        <w:rPr>
          <w:b/>
          <w:iCs/>
        </w:rPr>
        <w:tab/>
      </w:r>
      <w:r>
        <w:rPr>
          <w:b/>
          <w:iCs/>
        </w:rPr>
        <w:tab/>
      </w:r>
      <w:r>
        <w:rPr>
          <w:b/>
          <w:iCs/>
        </w:rPr>
        <w:tab/>
      </w:r>
      <w:r>
        <w:rPr>
          <w:b/>
          <w:iCs/>
        </w:rPr>
        <w:tab/>
      </w:r>
      <w:r>
        <w:rPr>
          <w:iCs/>
        </w:rPr>
        <w:t xml:space="preserve">seatClass = Section::premier) </w:t>
      </w:r>
    </w:p>
    <w:p w14:paraId="44BD66B9" w14:textId="77777777" w:rsidR="001870B0" w:rsidRDefault="00245A15" w:rsidP="00245A15">
      <w:pPr>
        <w:pStyle w:val="ListNumber"/>
        <w:numPr>
          <w:ilvl w:val="0"/>
          <w:numId w:val="0"/>
        </w:numPr>
        <w:ind w:left="360"/>
        <w:rPr>
          <w:iCs/>
        </w:rPr>
      </w:pPr>
      <w:r>
        <w:rPr>
          <w:b/>
          <w:iCs/>
        </w:rPr>
        <w:tab/>
      </w:r>
      <w:r>
        <w:rPr>
          <w:iCs/>
        </w:rPr>
        <w:t xml:space="preserve">implies isLocatedIn </w:t>
      </w:r>
      <w:r w:rsidRPr="00245A15">
        <w:rPr>
          <w:iCs/>
        </w:rPr>
        <w:sym w:font="Wingdings" w:char="F0E0"/>
      </w:r>
      <w:r>
        <w:rPr>
          <w:iCs/>
        </w:rPr>
        <w:t xml:space="preserve"> collect (f.booking.passenger.status) </w:t>
      </w:r>
      <w:r w:rsidRPr="00245A15">
        <w:rPr>
          <w:iCs/>
        </w:rPr>
        <w:sym w:font="Wingdings" w:char="F0E0"/>
      </w:r>
      <w:r>
        <w:rPr>
          <w:iCs/>
        </w:rPr>
        <w:t xml:space="preserve"> </w:t>
      </w:r>
    </w:p>
    <w:p w14:paraId="311AA073" w14:textId="77777777" w:rsidR="00245A15" w:rsidRDefault="001870B0" w:rsidP="00245A15">
      <w:pPr>
        <w:pStyle w:val="ListNumber"/>
        <w:numPr>
          <w:ilvl w:val="0"/>
          <w:numId w:val="0"/>
        </w:numPr>
        <w:ind w:left="360"/>
        <w:rPr>
          <w:iCs/>
        </w:rPr>
      </w:pPr>
      <w:r>
        <w:rPr>
          <w:iCs/>
        </w:rPr>
        <w:tab/>
      </w:r>
      <w:r w:rsidR="00245A15">
        <w:rPr>
          <w:iCs/>
        </w:rPr>
        <w:t>forAll(s | s =</w:t>
      </w:r>
      <w:r>
        <w:rPr>
          <w:iCs/>
        </w:rPr>
        <w:t xml:space="preserve"> </w:t>
      </w:r>
      <w:r w:rsidR="00245A15">
        <w:rPr>
          <w:iCs/>
        </w:rPr>
        <w:t>PassengerClass:: executive  or s = PassengerClass:: premier)</w:t>
      </w:r>
    </w:p>
    <w:p w14:paraId="658A1C10" w14:textId="77777777" w:rsidR="001870B0" w:rsidRDefault="001870B0" w:rsidP="00245A15">
      <w:pPr>
        <w:autoSpaceDE w:val="0"/>
        <w:autoSpaceDN w:val="0"/>
        <w:adjustRightInd w:val="0"/>
        <w:rPr>
          <w:rFonts w:ascii="CMR12" w:hAnsi="CMR12" w:cs="CMR12"/>
        </w:rPr>
      </w:pPr>
    </w:p>
    <w:p w14:paraId="7E638C2B" w14:textId="71A5F9DE" w:rsidR="001870B0" w:rsidRDefault="00CA58AE" w:rsidP="00E27566">
      <w:pPr>
        <w:autoSpaceDE w:val="0"/>
        <w:autoSpaceDN w:val="0"/>
        <w:adjustRightInd w:val="0"/>
        <w:ind w:left="720"/>
        <w:rPr>
          <w:rFonts w:ascii="CMR12" w:hAnsi="CMR12" w:cs="CMR12"/>
        </w:rPr>
      </w:pPr>
      <w:r>
        <w:rPr>
          <w:rFonts w:ascii="CMR12" w:hAnsi="CMR12" w:cs="CMR12"/>
        </w:rPr>
        <w:t xml:space="preserve">A seat class that is equal to first, business, or premier </w:t>
      </w:r>
      <w:r w:rsidR="00E27566">
        <w:rPr>
          <w:rFonts w:ascii="CMR12" w:hAnsi="CMR12" w:cs="CMR12"/>
        </w:rPr>
        <w:t xml:space="preserve">must </w:t>
      </w:r>
      <w:proofErr w:type="gramStart"/>
      <w:r w:rsidR="00E27566">
        <w:rPr>
          <w:rFonts w:ascii="CMR12" w:hAnsi="CMR12" w:cs="CMR12"/>
        </w:rPr>
        <w:t>be located in</w:t>
      </w:r>
      <w:proofErr w:type="gramEnd"/>
      <w:r>
        <w:rPr>
          <w:rFonts w:ascii="CMR12" w:hAnsi="CMR12" w:cs="CMR12"/>
        </w:rPr>
        <w:t xml:space="preserve"> a Passenger Class of</w:t>
      </w:r>
      <w:r w:rsidR="00E27566">
        <w:rPr>
          <w:rFonts w:ascii="CMR12" w:hAnsi="CMR12" w:cs="CMR12"/>
        </w:rPr>
        <w:t xml:space="preserve"> </w:t>
      </w:r>
      <w:r>
        <w:rPr>
          <w:rFonts w:ascii="CMR12" w:hAnsi="CMR12" w:cs="CMR12"/>
        </w:rPr>
        <w:t>either executive or premier</w:t>
      </w:r>
    </w:p>
    <w:p w14:paraId="4C053F36" w14:textId="77777777" w:rsidR="00B5335E" w:rsidRDefault="00B5335E" w:rsidP="00245A15">
      <w:pPr>
        <w:autoSpaceDE w:val="0"/>
        <w:autoSpaceDN w:val="0"/>
        <w:adjustRightInd w:val="0"/>
        <w:rPr>
          <w:rFonts w:ascii="CMR12" w:hAnsi="CMR12" w:cs="CMR12"/>
        </w:rPr>
      </w:pPr>
    </w:p>
    <w:p w14:paraId="0056E28C" w14:textId="77777777" w:rsidR="001870B0" w:rsidRDefault="00B5335E" w:rsidP="00B5335E">
      <w:pPr>
        <w:pStyle w:val="ListNumber"/>
        <w:numPr>
          <w:ilvl w:val="0"/>
          <w:numId w:val="0"/>
        </w:numPr>
        <w:rPr>
          <w:rFonts w:ascii="CMR12" w:hAnsi="CMR12" w:cs="CMR12"/>
        </w:rPr>
      </w:pPr>
      <w:r>
        <w:rPr>
          <w:b/>
        </w:rPr>
        <w:t xml:space="preserve">Q3:  </w:t>
      </w:r>
      <w:r>
        <w:t xml:space="preserve">What are operation contracts? What are the advantages and disadvantages of using OCL in specification of operation contracts? Justify your answer by giving an example. </w:t>
      </w:r>
      <w:r>
        <w:rPr>
          <w:b/>
        </w:rPr>
        <w:t>(5</w:t>
      </w:r>
      <w:r w:rsidRPr="00245A15">
        <w:rPr>
          <w:b/>
        </w:rPr>
        <w:t xml:space="preserve"> points)</w:t>
      </w:r>
    </w:p>
    <w:p w14:paraId="203DC5DD" w14:textId="77777777" w:rsidR="001870B0" w:rsidRDefault="001870B0" w:rsidP="00245A15">
      <w:pPr>
        <w:autoSpaceDE w:val="0"/>
        <w:autoSpaceDN w:val="0"/>
        <w:adjustRightInd w:val="0"/>
        <w:rPr>
          <w:rFonts w:ascii="CMR12" w:hAnsi="CMR12" w:cs="CMR12"/>
        </w:rPr>
      </w:pPr>
    </w:p>
    <w:p w14:paraId="7CDC812E" w14:textId="77777777" w:rsidR="001870B0" w:rsidRDefault="00CA58AE" w:rsidP="00245A15">
      <w:pPr>
        <w:autoSpaceDE w:val="0"/>
        <w:autoSpaceDN w:val="0"/>
        <w:adjustRightInd w:val="0"/>
        <w:rPr>
          <w:rFonts w:ascii="CMR12" w:hAnsi="CMR12" w:cs="CMR12"/>
        </w:rPr>
      </w:pPr>
      <w:r>
        <w:rPr>
          <w:rFonts w:ascii="CMR12" w:hAnsi="CMR12" w:cs="CMR12"/>
        </w:rPr>
        <w:t>Operation contracts specify a system operation, i.e. behavior invoked by a user, in terms of pre and post conditions. For system operations that are complex, or either awkward to explain with use cases, using OCL to specify operation contracts can be extremely helpful.</w:t>
      </w:r>
    </w:p>
    <w:p w14:paraId="6E331EBD" w14:textId="4713C246" w:rsidR="00B5335E" w:rsidRDefault="00B5335E" w:rsidP="00245A15">
      <w:pPr>
        <w:autoSpaceDE w:val="0"/>
        <w:autoSpaceDN w:val="0"/>
        <w:adjustRightInd w:val="0"/>
        <w:rPr>
          <w:rFonts w:ascii="CMR12" w:hAnsi="CMR12" w:cs="CMR12"/>
          <w:i/>
        </w:rPr>
      </w:pPr>
    </w:p>
    <w:p w14:paraId="0267C3CE" w14:textId="77D8F774" w:rsidR="00FE49BA" w:rsidRDefault="008E5CDE" w:rsidP="00245A15">
      <w:pPr>
        <w:autoSpaceDE w:val="0"/>
        <w:autoSpaceDN w:val="0"/>
        <w:adjustRightInd w:val="0"/>
        <w:rPr>
          <w:rFonts w:ascii="CMR12" w:hAnsi="CMR12" w:cs="CMR12"/>
        </w:rPr>
      </w:pPr>
      <w:r>
        <w:rPr>
          <w:rFonts w:ascii="CMR12" w:hAnsi="CMR12" w:cs="CMR12"/>
        </w:rPr>
        <w:t xml:space="preserve">An example of using OCL and operation contracts is shown below. </w:t>
      </w:r>
      <w:r w:rsidR="00E718C2">
        <w:rPr>
          <w:rFonts w:ascii="CMR12" w:hAnsi="CMR12" w:cs="CMR12"/>
        </w:rPr>
        <w:t xml:space="preserve">The operation contracts, i.e. </w:t>
      </w:r>
      <w:proofErr w:type="gramStart"/>
      <w:r w:rsidR="00E718C2">
        <w:rPr>
          <w:rFonts w:ascii="CMR12" w:hAnsi="CMR12" w:cs="CMR12"/>
        </w:rPr>
        <w:t>pre and</w:t>
      </w:r>
      <w:proofErr w:type="gramEnd"/>
      <w:r w:rsidR="00E718C2">
        <w:rPr>
          <w:rFonts w:ascii="CMR12" w:hAnsi="CMR12" w:cs="CMR12"/>
        </w:rPr>
        <w:t xml:space="preserve"> post conditions, make it clear what must be true in order for a car to change gear. </w:t>
      </w:r>
      <w:r w:rsidR="00920A9C">
        <w:rPr>
          <w:rFonts w:ascii="CMR12" w:hAnsi="CMR12" w:cs="CMR12"/>
        </w:rPr>
        <w:t xml:space="preserve">A Vehicle class has the attribute speed and operation </w:t>
      </w:r>
      <w:proofErr w:type="spellStart"/>
      <w:r w:rsidR="00920A9C">
        <w:rPr>
          <w:rFonts w:ascii="CMR12" w:hAnsi="CMR12" w:cs="CMR12"/>
        </w:rPr>
        <w:t>changeGear</w:t>
      </w:r>
      <w:proofErr w:type="spellEnd"/>
      <w:r w:rsidR="00920A9C">
        <w:rPr>
          <w:rFonts w:ascii="CMR12" w:hAnsi="CMR12" w:cs="CMR12"/>
        </w:rPr>
        <w:t xml:space="preserve">() that returns true if the gear </w:t>
      </w:r>
      <w:r w:rsidR="00A1314D">
        <w:rPr>
          <w:rFonts w:ascii="CMR12" w:hAnsi="CMR12" w:cs="CMR12"/>
        </w:rPr>
        <w:t>has been changed properly and the vehicle is traveling at the correct speed</w:t>
      </w:r>
      <w:r w:rsidR="00920A9C">
        <w:rPr>
          <w:rFonts w:ascii="CMR12" w:hAnsi="CMR12" w:cs="CMR12"/>
        </w:rPr>
        <w:t xml:space="preserve"> and false </w:t>
      </w:r>
      <w:r w:rsidR="00A1314D">
        <w:rPr>
          <w:rFonts w:ascii="CMR12" w:hAnsi="CMR12" w:cs="CMR12"/>
        </w:rPr>
        <w:t>otherwise</w:t>
      </w:r>
      <w:r w:rsidR="00920A9C">
        <w:rPr>
          <w:rFonts w:ascii="CMR12" w:hAnsi="CMR12" w:cs="CMR12"/>
        </w:rPr>
        <w:t xml:space="preserve">. </w:t>
      </w:r>
      <w:r w:rsidR="00A1314D">
        <w:rPr>
          <w:rFonts w:ascii="CMR12" w:hAnsi="CMR12" w:cs="CMR12"/>
        </w:rPr>
        <w:t xml:space="preserve">A Gear class is </w:t>
      </w:r>
      <w:r w:rsidR="001B5841">
        <w:rPr>
          <w:rFonts w:ascii="CMR12" w:hAnsi="CMR12" w:cs="CMR12"/>
        </w:rPr>
        <w:t>referencd</w:t>
      </w:r>
      <w:bookmarkStart w:id="0" w:name="_GoBack"/>
      <w:bookmarkEnd w:id="0"/>
      <w:r w:rsidR="00A1314D">
        <w:rPr>
          <w:rFonts w:ascii="CMR12" w:hAnsi="CMR12" w:cs="CMR12"/>
        </w:rPr>
        <w:t xml:space="preserve"> that has an attribute gear. </w:t>
      </w:r>
    </w:p>
    <w:p w14:paraId="6DABCC5D" w14:textId="77777777" w:rsidR="00FE49BA" w:rsidRDefault="00FE49BA" w:rsidP="00245A15">
      <w:pPr>
        <w:autoSpaceDE w:val="0"/>
        <w:autoSpaceDN w:val="0"/>
        <w:adjustRightInd w:val="0"/>
        <w:rPr>
          <w:rFonts w:ascii="CMR12" w:hAnsi="CMR12" w:cs="CMR12"/>
        </w:rPr>
      </w:pPr>
    </w:p>
    <w:p w14:paraId="3A733274" w14:textId="316EE969" w:rsidR="00483DAD" w:rsidRDefault="00483DAD" w:rsidP="00245A15">
      <w:pPr>
        <w:autoSpaceDE w:val="0"/>
        <w:autoSpaceDN w:val="0"/>
        <w:adjustRightInd w:val="0"/>
        <w:rPr>
          <w:rFonts w:ascii="CMR12" w:hAnsi="CMR12" w:cs="CMR12"/>
        </w:rPr>
      </w:pPr>
      <w:r>
        <w:rPr>
          <w:rFonts w:ascii="CMR12" w:hAnsi="CMR12" w:cs="CMR12"/>
        </w:rPr>
        <w:t xml:space="preserve">A </w:t>
      </w:r>
      <w:r w:rsidR="00920A9C">
        <w:rPr>
          <w:rFonts w:ascii="CMR12" w:hAnsi="CMR12" w:cs="CMR12"/>
        </w:rPr>
        <w:t>vehicle</w:t>
      </w:r>
      <w:r>
        <w:rPr>
          <w:rFonts w:ascii="CMR12" w:hAnsi="CMR12" w:cs="CMR12"/>
        </w:rPr>
        <w:t xml:space="preserve"> that is moving must be in third gear, and traveling between 45 and 60 mph </w:t>
      </w:r>
      <w:proofErr w:type="gramStart"/>
      <w:r>
        <w:rPr>
          <w:rFonts w:ascii="CMR12" w:hAnsi="CMR12" w:cs="CMR12"/>
        </w:rPr>
        <w:t>in order to</w:t>
      </w:r>
      <w:proofErr w:type="gramEnd"/>
      <w:r w:rsidR="0098262E">
        <w:rPr>
          <w:rFonts w:ascii="CMR12" w:hAnsi="CMR12" w:cs="CMR12"/>
        </w:rPr>
        <w:t xml:space="preserve"> </w:t>
      </w:r>
      <w:r w:rsidR="00FE49BA">
        <w:rPr>
          <w:rFonts w:ascii="CMR12" w:hAnsi="CMR12" w:cs="CMR12"/>
        </w:rPr>
        <w:t>change gears safely</w:t>
      </w:r>
      <w:r>
        <w:rPr>
          <w:rFonts w:ascii="CMR12" w:hAnsi="CMR12" w:cs="CMR12"/>
        </w:rPr>
        <w:t xml:space="preserve">. After the car has changed </w:t>
      </w:r>
      <w:r w:rsidR="0098262E">
        <w:rPr>
          <w:rFonts w:ascii="CMR12" w:hAnsi="CMR12" w:cs="CMR12"/>
        </w:rPr>
        <w:t>gears</w:t>
      </w:r>
      <w:r>
        <w:rPr>
          <w:rFonts w:ascii="CMR12" w:hAnsi="CMR12" w:cs="CMR12"/>
        </w:rPr>
        <w:t xml:space="preserve">, </w:t>
      </w:r>
      <w:r w:rsidR="00FE49BA">
        <w:rPr>
          <w:rFonts w:ascii="CMR12" w:hAnsi="CMR12" w:cs="CMR12"/>
        </w:rPr>
        <w:t xml:space="preserve">i.e. performed the gear change operation, </w:t>
      </w:r>
      <w:r>
        <w:rPr>
          <w:rFonts w:ascii="CMR12" w:hAnsi="CMR12" w:cs="CMR12"/>
        </w:rPr>
        <w:t>the car must be</w:t>
      </w:r>
      <w:r w:rsidR="0098262E">
        <w:rPr>
          <w:rFonts w:ascii="CMR12" w:hAnsi="CMR12" w:cs="CMR12"/>
        </w:rPr>
        <w:t xml:space="preserve"> in fourth gear and</w:t>
      </w:r>
      <w:r>
        <w:rPr>
          <w:rFonts w:ascii="CMR12" w:hAnsi="CMR12" w:cs="CMR12"/>
        </w:rPr>
        <w:t xml:space="preserve"> traveling </w:t>
      </w:r>
      <w:r w:rsidR="00920A9C">
        <w:rPr>
          <w:rFonts w:ascii="CMR12" w:hAnsi="CMR12" w:cs="CMR12"/>
        </w:rPr>
        <w:t>at least 45 mph</w:t>
      </w:r>
      <w:r>
        <w:rPr>
          <w:rFonts w:ascii="CMR12" w:hAnsi="CMR12" w:cs="CMR12"/>
        </w:rPr>
        <w:t>.</w:t>
      </w:r>
      <w:r w:rsidR="00E718C2">
        <w:rPr>
          <w:rFonts w:ascii="CMR12" w:hAnsi="CMR12" w:cs="CMR12"/>
        </w:rPr>
        <w:t xml:space="preserve"> </w:t>
      </w:r>
    </w:p>
    <w:p w14:paraId="0CFFAEF1" w14:textId="77777777" w:rsidR="00483DAD" w:rsidRDefault="00483DAD" w:rsidP="00245A15">
      <w:pPr>
        <w:autoSpaceDE w:val="0"/>
        <w:autoSpaceDN w:val="0"/>
        <w:adjustRightInd w:val="0"/>
        <w:rPr>
          <w:rFonts w:ascii="CMR12" w:hAnsi="CMR12" w:cs="CMR12"/>
        </w:rPr>
      </w:pPr>
    </w:p>
    <w:p w14:paraId="1CF9D971" w14:textId="1B5BD286" w:rsidR="008E5CDE" w:rsidRDefault="008E5CDE" w:rsidP="00245A15">
      <w:pPr>
        <w:autoSpaceDE w:val="0"/>
        <w:autoSpaceDN w:val="0"/>
        <w:adjustRightInd w:val="0"/>
        <w:rPr>
          <w:rFonts w:ascii="CMR12" w:hAnsi="CMR12" w:cs="CMR12"/>
        </w:rPr>
      </w:pPr>
      <w:r>
        <w:rPr>
          <w:rFonts w:ascii="CMR12" w:hAnsi="CMR12" w:cs="CMR12"/>
        </w:rPr>
        <w:t xml:space="preserve">Context </w:t>
      </w:r>
      <w:r w:rsidR="00483DAD">
        <w:rPr>
          <w:rFonts w:ascii="CMR12" w:hAnsi="CMR12" w:cs="CMR12"/>
        </w:rPr>
        <w:t>Vehicle</w:t>
      </w:r>
      <w:r w:rsidR="00920A9C">
        <w:rPr>
          <w:rFonts w:ascii="CMR12" w:hAnsi="CMR12" w:cs="CMR12"/>
        </w:rPr>
        <w:t>::</w:t>
      </w:r>
      <w:proofErr w:type="spellStart"/>
      <w:r w:rsidR="00920A9C">
        <w:rPr>
          <w:rFonts w:ascii="CMR12" w:hAnsi="CMR12" w:cs="CMR12"/>
        </w:rPr>
        <w:t>changeGears</w:t>
      </w:r>
      <w:proofErr w:type="spellEnd"/>
      <w:r w:rsidR="00920A9C">
        <w:rPr>
          <w:rFonts w:ascii="CMR12" w:hAnsi="CMR12" w:cs="CMR12"/>
        </w:rPr>
        <w:t>():Boolean</w:t>
      </w:r>
    </w:p>
    <w:p w14:paraId="37EF1863" w14:textId="5F124A31" w:rsidR="008E5CDE" w:rsidRDefault="008E5CDE" w:rsidP="00245A15">
      <w:pPr>
        <w:autoSpaceDE w:val="0"/>
        <w:autoSpaceDN w:val="0"/>
        <w:adjustRightInd w:val="0"/>
        <w:rPr>
          <w:rFonts w:ascii="CMR12" w:hAnsi="CMR12" w:cs="CMR12"/>
        </w:rPr>
      </w:pPr>
      <w:r>
        <w:rPr>
          <w:rFonts w:ascii="CMR12" w:hAnsi="CMR12" w:cs="CMR12"/>
        </w:rPr>
        <w:t>pre: Gear::gear = 3 and (</w:t>
      </w:r>
      <w:proofErr w:type="spellStart"/>
      <w:r>
        <w:rPr>
          <w:rFonts w:ascii="CMR12" w:hAnsi="CMR12" w:cs="CMR12"/>
        </w:rPr>
        <w:t>self.speed</w:t>
      </w:r>
      <w:proofErr w:type="spellEnd"/>
      <w:r>
        <w:rPr>
          <w:rFonts w:ascii="CMR12" w:hAnsi="CMR12" w:cs="CMR12"/>
        </w:rPr>
        <w:t xml:space="preserve"> &gt;= 45 and </w:t>
      </w:r>
      <w:proofErr w:type="spellStart"/>
      <w:r>
        <w:rPr>
          <w:rFonts w:ascii="CMR12" w:hAnsi="CMR12" w:cs="CMR12"/>
        </w:rPr>
        <w:t>self.speed</w:t>
      </w:r>
      <w:proofErr w:type="spellEnd"/>
      <w:r>
        <w:rPr>
          <w:rFonts w:ascii="CMR12" w:hAnsi="CMR12" w:cs="CMR12"/>
        </w:rPr>
        <w:t xml:space="preserve"> &lt;= 60)</w:t>
      </w:r>
    </w:p>
    <w:p w14:paraId="13E87E35" w14:textId="57016320" w:rsidR="008E5CDE" w:rsidRDefault="008E5CDE" w:rsidP="00245A15">
      <w:pPr>
        <w:autoSpaceDE w:val="0"/>
        <w:autoSpaceDN w:val="0"/>
        <w:adjustRightInd w:val="0"/>
        <w:rPr>
          <w:rFonts w:ascii="CMR12" w:hAnsi="CMR12" w:cs="CMR12"/>
        </w:rPr>
      </w:pPr>
      <w:r>
        <w:rPr>
          <w:rFonts w:ascii="CMR12" w:hAnsi="CMR12" w:cs="CMR12"/>
        </w:rPr>
        <w:t xml:space="preserve">post: </w:t>
      </w:r>
      <w:r w:rsidR="00920A9C">
        <w:rPr>
          <w:rFonts w:ascii="CMR12" w:hAnsi="CMR12" w:cs="CMR12"/>
        </w:rPr>
        <w:t>result = (</w:t>
      </w:r>
      <w:r>
        <w:rPr>
          <w:rFonts w:ascii="CMR12" w:hAnsi="CMR12" w:cs="CMR12"/>
        </w:rPr>
        <w:t xml:space="preserve">Gear::gear = 4 and </w:t>
      </w:r>
      <w:r w:rsidR="00483DAD">
        <w:rPr>
          <w:rFonts w:ascii="CMR12" w:hAnsi="CMR12" w:cs="CMR12"/>
        </w:rPr>
        <w:t>(</w:t>
      </w:r>
      <w:proofErr w:type="spellStart"/>
      <w:r w:rsidR="00483DAD">
        <w:rPr>
          <w:rFonts w:ascii="CMR12" w:hAnsi="CMR12" w:cs="CMR12"/>
        </w:rPr>
        <w:t>self.speed</w:t>
      </w:r>
      <w:proofErr w:type="spellEnd"/>
      <w:r w:rsidR="00483DAD">
        <w:rPr>
          <w:rFonts w:ascii="CMR12" w:hAnsi="CMR12" w:cs="CMR12"/>
        </w:rPr>
        <w:t xml:space="preserve"> &gt;= </w:t>
      </w:r>
      <w:r w:rsidR="00FE49BA">
        <w:rPr>
          <w:rFonts w:ascii="CMR12" w:hAnsi="CMR12" w:cs="CMR12"/>
        </w:rPr>
        <w:t>45</w:t>
      </w:r>
      <w:r w:rsidR="00483DAD">
        <w:rPr>
          <w:rFonts w:ascii="CMR12" w:hAnsi="CMR12" w:cs="CMR12"/>
        </w:rPr>
        <w:t>)</w:t>
      </w:r>
      <w:r w:rsidR="00920A9C">
        <w:rPr>
          <w:rFonts w:ascii="CMR12" w:hAnsi="CMR12" w:cs="CMR12"/>
        </w:rPr>
        <w:t>)</w:t>
      </w:r>
    </w:p>
    <w:p w14:paraId="2B16DEF5" w14:textId="27742516" w:rsidR="00483DAD" w:rsidRDefault="00483DAD" w:rsidP="00245A15">
      <w:pPr>
        <w:autoSpaceDE w:val="0"/>
        <w:autoSpaceDN w:val="0"/>
        <w:adjustRightInd w:val="0"/>
        <w:rPr>
          <w:rFonts w:ascii="CMR12" w:hAnsi="CMR12" w:cs="CMR12"/>
        </w:rPr>
      </w:pPr>
    </w:p>
    <w:p w14:paraId="2DBF8CCB" w14:textId="77777777" w:rsidR="00483DAD" w:rsidRPr="008E5CDE" w:rsidRDefault="00483DAD" w:rsidP="00245A15">
      <w:pPr>
        <w:autoSpaceDE w:val="0"/>
        <w:autoSpaceDN w:val="0"/>
        <w:adjustRightInd w:val="0"/>
        <w:rPr>
          <w:rFonts w:ascii="CMR12" w:hAnsi="CMR12" w:cs="CMR12"/>
        </w:rPr>
      </w:pPr>
    </w:p>
    <w:p w14:paraId="6DA0310D" w14:textId="3586A002" w:rsidR="00C11EA4" w:rsidRDefault="00C11EA4" w:rsidP="00245A15">
      <w:pPr>
        <w:autoSpaceDE w:val="0"/>
        <w:autoSpaceDN w:val="0"/>
        <w:adjustRightInd w:val="0"/>
        <w:rPr>
          <w:rFonts w:ascii="CMR12" w:hAnsi="CMR12" w:cs="CMR12"/>
        </w:rPr>
      </w:pPr>
    </w:p>
    <w:p w14:paraId="08B52FF1" w14:textId="29FCE168" w:rsidR="00C11EA4" w:rsidRDefault="00C11EA4" w:rsidP="00245A15">
      <w:pPr>
        <w:autoSpaceDE w:val="0"/>
        <w:autoSpaceDN w:val="0"/>
        <w:adjustRightInd w:val="0"/>
        <w:rPr>
          <w:rFonts w:ascii="CMR12" w:hAnsi="CMR12" w:cs="CMR12"/>
        </w:rPr>
      </w:pPr>
    </w:p>
    <w:p w14:paraId="656016BD" w14:textId="32554733" w:rsidR="00C11EA4" w:rsidRDefault="00C11EA4" w:rsidP="00245A15">
      <w:pPr>
        <w:autoSpaceDE w:val="0"/>
        <w:autoSpaceDN w:val="0"/>
        <w:adjustRightInd w:val="0"/>
        <w:rPr>
          <w:rFonts w:ascii="CMR12" w:hAnsi="CMR12" w:cs="CMR12"/>
        </w:rPr>
      </w:pPr>
    </w:p>
    <w:p w14:paraId="3A2F1BCA" w14:textId="77777777" w:rsidR="00245A15" w:rsidRDefault="00245A15" w:rsidP="00245A15">
      <w:pPr>
        <w:autoSpaceDE w:val="0"/>
        <w:autoSpaceDN w:val="0"/>
        <w:adjustRightInd w:val="0"/>
        <w:rPr>
          <w:rFonts w:ascii="CMR12" w:hAnsi="CMR12" w:cs="CMR12"/>
        </w:rPr>
      </w:pPr>
      <w:r w:rsidRPr="00B5335E">
        <w:rPr>
          <w:rFonts w:ascii="CMR12" w:hAnsi="CMR12" w:cs="CMR12"/>
          <w:b/>
        </w:rPr>
        <w:t>Q4:</w:t>
      </w:r>
      <w:r w:rsidR="00B5335E">
        <w:rPr>
          <w:rFonts w:ascii="CMR12" w:hAnsi="CMR12" w:cs="CMR12"/>
        </w:rPr>
        <w:t xml:space="preserve"> (</w:t>
      </w:r>
      <w:r w:rsidR="00B5335E" w:rsidRPr="00B5335E">
        <w:rPr>
          <w:rFonts w:ascii="CMR12" w:hAnsi="CMR12" w:cs="CMR12"/>
          <w:b/>
        </w:rPr>
        <w:t>10 Points</w:t>
      </w:r>
      <w:r w:rsidR="00B5335E">
        <w:rPr>
          <w:rFonts w:ascii="CMR12" w:hAnsi="CMR12" w:cs="CMR12"/>
        </w:rPr>
        <w:t>)</w:t>
      </w:r>
    </w:p>
    <w:p w14:paraId="3C49FA36" w14:textId="138996AF" w:rsidR="00245A15" w:rsidRDefault="001870B0" w:rsidP="00245A15">
      <w:pPr>
        <w:autoSpaceDE w:val="0"/>
        <w:autoSpaceDN w:val="0"/>
        <w:adjustRightInd w:val="0"/>
        <w:rPr>
          <w:rFonts w:ascii="CMR12" w:hAnsi="CMR12" w:cs="CMR12"/>
        </w:rPr>
      </w:pPr>
      <w:r>
        <w:rPr>
          <w:rFonts w:ascii="CMR12" w:hAnsi="CMR12" w:cs="CMR12"/>
        </w:rPr>
        <w:t>Write the OCL equivalent of the following</w:t>
      </w:r>
      <w:r w:rsidR="00B5335E">
        <w:rPr>
          <w:rFonts w:ascii="CMR12" w:hAnsi="CMR12" w:cs="CMR12"/>
        </w:rPr>
        <w:t xml:space="preserve"> invariants</w:t>
      </w:r>
      <w:r>
        <w:rPr>
          <w:rFonts w:ascii="CMR12" w:hAnsi="CMR12" w:cs="CMR12"/>
        </w:rPr>
        <w:t xml:space="preserve"> for the given model</w:t>
      </w:r>
    </w:p>
    <w:p w14:paraId="7D10BDAF" w14:textId="77777777" w:rsidR="001870B0" w:rsidRDefault="001870B0" w:rsidP="00245A15">
      <w:pPr>
        <w:autoSpaceDE w:val="0"/>
        <w:autoSpaceDN w:val="0"/>
        <w:adjustRightInd w:val="0"/>
        <w:rPr>
          <w:rFonts w:ascii="CMR12" w:hAnsi="CMR12" w:cs="CMR12"/>
        </w:rPr>
      </w:pPr>
    </w:p>
    <w:p w14:paraId="0649DB23" w14:textId="135E8F67" w:rsidR="001870B0" w:rsidRDefault="001870B0" w:rsidP="00245A15">
      <w:pPr>
        <w:autoSpaceDE w:val="0"/>
        <w:autoSpaceDN w:val="0"/>
        <w:adjustRightInd w:val="0"/>
        <w:rPr>
          <w:rFonts w:ascii="CMR12" w:hAnsi="CMR12" w:cs="CMR12"/>
        </w:rPr>
      </w:pPr>
    </w:p>
    <w:p w14:paraId="5A688B3B" w14:textId="3EA52126" w:rsidR="001870B0" w:rsidRDefault="00B2124F" w:rsidP="00245A15">
      <w:pPr>
        <w:autoSpaceDE w:val="0"/>
        <w:autoSpaceDN w:val="0"/>
        <w:adjustRightInd w:val="0"/>
        <w:rPr>
          <w:rFonts w:ascii="CMR12" w:hAnsi="CMR12" w:cs="CMR12"/>
        </w:rPr>
      </w:pPr>
      <w:r>
        <w:rPr>
          <w:rFonts w:ascii="CMR12" w:hAnsi="CMR12" w:cs="CMR12"/>
          <w:noProof/>
        </w:rPr>
        <mc:AlternateContent>
          <mc:Choice Requires="wpc">
            <w:drawing>
              <wp:inline distT="0" distB="0" distL="0" distR="0" wp14:anchorId="6F4A5F74" wp14:editId="37AFAB22">
                <wp:extent cx="5486400" cy="1143000"/>
                <wp:effectExtent l="0" t="0" r="0" b="0"/>
                <wp:docPr id="15"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Rectangle 4"/>
                        <wps:cNvSpPr>
                          <a:spLocks noChangeArrowheads="1"/>
                        </wps:cNvSpPr>
                        <wps:spPr bwMode="auto">
                          <a:xfrm>
                            <a:off x="342900" y="0"/>
                            <a:ext cx="1257300" cy="914400"/>
                          </a:xfrm>
                          <a:prstGeom prst="rect">
                            <a:avLst/>
                          </a:prstGeom>
                          <a:solidFill>
                            <a:srgbClr val="FFFFFF"/>
                          </a:solidFill>
                          <a:ln w="9525">
                            <a:solidFill>
                              <a:srgbClr val="000000"/>
                            </a:solidFill>
                            <a:miter lim="800000"/>
                            <a:headEnd/>
                            <a:tailEnd/>
                          </a:ln>
                        </wps:spPr>
                        <wps:txbx>
                          <w:txbxContent>
                            <w:p w14:paraId="28FDE429" w14:textId="29326D0D" w:rsidR="007507E4" w:rsidRDefault="007507E4" w:rsidP="007507E4">
                              <w:pPr>
                                <w:jc w:val="center"/>
                              </w:pPr>
                              <w:r>
                                <w:t>Order</w:t>
                              </w:r>
                            </w:p>
                          </w:txbxContent>
                        </wps:txbx>
                        <wps:bodyPr rot="0" vert="horz" wrap="square" lIns="91440" tIns="45720" rIns="91440" bIns="45720" anchor="t" anchorCtr="0" upright="1">
                          <a:noAutofit/>
                        </wps:bodyPr>
                      </wps:wsp>
                      <wps:wsp>
                        <wps:cNvPr id="5" name="Rectangle 5"/>
                        <wps:cNvSpPr>
                          <a:spLocks noChangeArrowheads="1"/>
                        </wps:cNvSpPr>
                        <wps:spPr bwMode="auto">
                          <a:xfrm>
                            <a:off x="3086100" y="0"/>
                            <a:ext cx="1257300" cy="914400"/>
                          </a:xfrm>
                          <a:prstGeom prst="rect">
                            <a:avLst/>
                          </a:prstGeom>
                          <a:solidFill>
                            <a:srgbClr val="FFFFFF"/>
                          </a:solidFill>
                          <a:ln w="9525">
                            <a:solidFill>
                              <a:srgbClr val="000000"/>
                            </a:solidFill>
                            <a:miter lim="800000"/>
                            <a:headEnd/>
                            <a:tailEnd/>
                          </a:ln>
                        </wps:spPr>
                        <wps:txbx>
                          <w:txbxContent>
                            <w:p w14:paraId="3D52C526" w14:textId="43C273BF" w:rsidR="007507E4" w:rsidRDefault="007507E4" w:rsidP="007507E4">
                              <w:pPr>
                                <w:jc w:val="center"/>
                              </w:pPr>
                              <w:r>
                                <w:t>DVD</w:t>
                              </w:r>
                            </w:p>
                          </w:txbxContent>
                        </wps:txbx>
                        <wps:bodyPr rot="0" vert="horz" wrap="square" lIns="91440" tIns="45720" rIns="91440" bIns="45720" anchor="t" anchorCtr="0" upright="1">
                          <a:noAutofit/>
                        </wps:bodyPr>
                      </wps:wsp>
                      <wps:wsp>
                        <wps:cNvPr id="6" name="Line 6"/>
                        <wps:cNvCnPr>
                          <a:cxnSpLocks noChangeShapeType="1"/>
                        </wps:cNvCnPr>
                        <wps:spPr bwMode="auto">
                          <a:xfrm>
                            <a:off x="342900" y="34290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3086100" y="34290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1600200" y="57150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10"/>
                        <wps:cNvSpPr txBox="1">
                          <a:spLocks noChangeArrowheads="1"/>
                        </wps:cNvSpPr>
                        <wps:spPr bwMode="auto">
                          <a:xfrm>
                            <a:off x="457200" y="457200"/>
                            <a:ext cx="1143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4A69F" w14:textId="77777777" w:rsidR="001870B0" w:rsidRDefault="001870B0" w:rsidP="001870B0">
                              <w:r>
                                <w:t>sum: double</w:t>
                              </w:r>
                            </w:p>
                            <w:p w14:paraId="5BF91B5E" w14:textId="77777777" w:rsidR="001870B0" w:rsidRDefault="001870B0" w:rsidP="001870B0">
                              <w:r>
                                <w:t>fee: double</w:t>
                              </w:r>
                            </w:p>
                            <w:p w14:paraId="7E9BDDC8" w14:textId="77777777" w:rsidR="001870B0" w:rsidRDefault="001870B0" w:rsidP="001870B0"/>
                          </w:txbxContent>
                        </wps:txbx>
                        <wps:bodyPr rot="0" vert="horz" wrap="square" lIns="91440" tIns="45720" rIns="91440" bIns="45720" anchor="t" anchorCtr="0" upright="1">
                          <a:noAutofit/>
                        </wps:bodyPr>
                      </wps:wsp>
                      <wps:wsp>
                        <wps:cNvPr id="11" name="Text Box 12"/>
                        <wps:cNvSpPr txBox="1">
                          <a:spLocks noChangeArrowheads="1"/>
                        </wps:cNvSpPr>
                        <wps:spPr bwMode="auto">
                          <a:xfrm>
                            <a:off x="3200400" y="342900"/>
                            <a:ext cx="1143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D4BA8" w14:textId="77777777" w:rsidR="001870B0" w:rsidRDefault="001870B0" w:rsidP="001870B0">
                              <w:r>
                                <w:t>price: double</w:t>
                              </w:r>
                            </w:p>
                            <w:p w14:paraId="0E7C41C1" w14:textId="77777777" w:rsidR="001870B0" w:rsidRDefault="001870B0" w:rsidP="001870B0">
                              <w:r>
                                <w:t>Id : int</w:t>
                              </w:r>
                            </w:p>
                          </w:txbxContent>
                        </wps:txbx>
                        <wps:bodyPr rot="0" vert="horz" wrap="square" lIns="91440" tIns="45720" rIns="91440" bIns="45720" anchor="t" anchorCtr="0" upright="1">
                          <a:noAutofit/>
                        </wps:bodyPr>
                      </wps:wsp>
                      <wps:wsp>
                        <wps:cNvPr id="12" name="Text Box 13"/>
                        <wps:cNvSpPr txBox="1">
                          <a:spLocks noChangeArrowheads="1"/>
                        </wps:cNvSpPr>
                        <wps:spPr bwMode="auto">
                          <a:xfrm>
                            <a:off x="2171700" y="571500"/>
                            <a:ext cx="914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D4BFA" w14:textId="77777777" w:rsidR="001870B0" w:rsidRPr="001870B0" w:rsidRDefault="001870B0" w:rsidP="001870B0">
                              <w:pPr>
                                <w:rPr>
                                  <w:sz w:val="18"/>
                                  <w:szCs w:val="18"/>
                                </w:rPr>
                              </w:pPr>
                              <w:r w:rsidRPr="001870B0">
                                <w:rPr>
                                  <w:sz w:val="18"/>
                                  <w:szCs w:val="18"/>
                                </w:rPr>
                                <w:t>OrderedVideos</w:t>
                              </w:r>
                            </w:p>
                          </w:txbxContent>
                        </wps:txbx>
                        <wps:bodyPr rot="0" vert="horz" wrap="square" lIns="91440" tIns="45720" rIns="91440" bIns="45720" anchor="t" anchorCtr="0" upright="1">
                          <a:noAutofit/>
                        </wps:bodyPr>
                      </wps:wsp>
                      <wps:wsp>
                        <wps:cNvPr id="13" name="Text Box 14"/>
                        <wps:cNvSpPr txBox="1">
                          <a:spLocks noChangeArrowheads="1"/>
                        </wps:cNvSpPr>
                        <wps:spPr bwMode="auto">
                          <a:xfrm>
                            <a:off x="1600200" y="314324"/>
                            <a:ext cx="4572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7CD77" w14:textId="77777777" w:rsidR="001870B0" w:rsidRDefault="001870B0" w:rsidP="001870B0">
                              <w:r>
                                <w:t>0..*</w:t>
                              </w:r>
                            </w:p>
                          </w:txbxContent>
                        </wps:txbx>
                        <wps:bodyPr rot="0" vert="horz" wrap="square" lIns="91440" tIns="45720" rIns="91440" bIns="45720" anchor="t" anchorCtr="0" upright="1">
                          <a:noAutofit/>
                        </wps:bodyPr>
                      </wps:wsp>
                      <wps:wsp>
                        <wps:cNvPr id="14" name="Text Box 15"/>
                        <wps:cNvSpPr txBox="1">
                          <a:spLocks noChangeArrowheads="1"/>
                        </wps:cNvSpPr>
                        <wps:spPr bwMode="auto">
                          <a:xfrm>
                            <a:off x="2743200" y="323849"/>
                            <a:ext cx="4572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0C288" w14:textId="77777777" w:rsidR="001870B0" w:rsidRDefault="001870B0" w:rsidP="001870B0">
                              <w:r>
                                <w:t>0..*</w:t>
                              </w:r>
                            </w:p>
                          </w:txbxContent>
                        </wps:txbx>
                        <wps:bodyPr rot="0" vert="horz" wrap="square" lIns="91440" tIns="45720" rIns="91440" bIns="45720" anchor="t" anchorCtr="0" upright="1">
                          <a:noAutofit/>
                        </wps:bodyPr>
                      </wps:wsp>
                    </wpc:wpc>
                  </a:graphicData>
                </a:graphic>
              </wp:inline>
            </w:drawing>
          </mc:Choice>
          <mc:Fallback>
            <w:pict>
              <v:group w14:anchorId="6F4A5F74" id="Canvas 3" o:spid="_x0000_s1026" editas="canvas" style="width:6in;height:90pt;mso-position-horizontal-relative:char;mso-position-vertical-relative:line" coordsize="54864,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&#1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1430;visibility:visible;mso-wrap-style:square">
                  <v:fill o:detectmouseclick="t"/>
                  <v:path o:connecttype="none"/>
                </v:shape>
                <v:rect id="Rectangle 4" o:spid="_x0000_s1028" style="position:absolute;left:3429;width:12573;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28FDE429" w14:textId="29326D0D" w:rsidR="007507E4" w:rsidRDefault="007507E4" w:rsidP="007507E4">
                        <w:pPr>
                          <w:jc w:val="center"/>
                        </w:pPr>
                        <w:r>
                          <w:t>Order</w:t>
                        </w:r>
                      </w:p>
                    </w:txbxContent>
                  </v:textbox>
                </v:rect>
                <v:rect id="Rectangle 5" o:spid="_x0000_s1029" style="position:absolute;left:30861;width:12573;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3D52C526" w14:textId="43C273BF" w:rsidR="007507E4" w:rsidRDefault="007507E4" w:rsidP="007507E4">
                        <w:pPr>
                          <w:jc w:val="center"/>
                        </w:pPr>
                        <w:r>
                          <w:t>DVD</w:t>
                        </w:r>
                      </w:p>
                    </w:txbxContent>
                  </v:textbox>
                </v:rect>
                <v:line id="Line 6" o:spid="_x0000_s1030" style="position:absolute;visibility:visible;mso-wrap-style:square" from="3429,3429" to="16002,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7" o:spid="_x0000_s1031" style="position:absolute;visibility:visible;mso-wrap-style:square" from="30861,3429" to="43434,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8" o:spid="_x0000_s1032" style="position:absolute;visibility:visible;mso-wrap-style:square" from="16002,5715" to="30861,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shapetype id="_x0000_t202" coordsize="21600,21600" o:spt="202" path="m,l,21600r21600,l21600,xe">
                  <v:stroke joinstyle="miter"/>
                  <v:path gradientshapeok="t" o:connecttype="rect"/>
                </v:shapetype>
                <v:shape id="Text Box 10" o:spid="_x0000_s1033" type="#_x0000_t202" style="position:absolute;left:4572;top:4572;width:1143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084A69F" w14:textId="77777777" w:rsidR="001870B0" w:rsidRDefault="001870B0" w:rsidP="001870B0">
                        <w:r>
                          <w:t>sum: double</w:t>
                        </w:r>
                      </w:p>
                      <w:p w14:paraId="5BF91B5E" w14:textId="77777777" w:rsidR="001870B0" w:rsidRDefault="001870B0" w:rsidP="001870B0">
                        <w:r>
                          <w:t>fee: double</w:t>
                        </w:r>
                      </w:p>
                      <w:p w14:paraId="7E9BDDC8" w14:textId="77777777" w:rsidR="001870B0" w:rsidRDefault="001870B0" w:rsidP="001870B0"/>
                    </w:txbxContent>
                  </v:textbox>
                </v:shape>
                <v:shape id="Text Box 12" o:spid="_x0000_s1034" type="#_x0000_t202" style="position:absolute;left:32004;top:3429;width:1143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34ED4BA8" w14:textId="77777777" w:rsidR="001870B0" w:rsidRDefault="001870B0" w:rsidP="001870B0">
                        <w:r>
                          <w:t>price: double</w:t>
                        </w:r>
                      </w:p>
                      <w:p w14:paraId="0E7C41C1" w14:textId="77777777" w:rsidR="001870B0" w:rsidRDefault="001870B0" w:rsidP="001870B0">
                        <w:r>
                          <w:t>Id : int</w:t>
                        </w:r>
                      </w:p>
                    </w:txbxContent>
                  </v:textbox>
                </v:shape>
                <v:shape id="Text Box 13" o:spid="_x0000_s1035" type="#_x0000_t202" style="position:absolute;left:21717;top:5715;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03D4BFA" w14:textId="77777777" w:rsidR="001870B0" w:rsidRPr="001870B0" w:rsidRDefault="001870B0" w:rsidP="001870B0">
                        <w:pPr>
                          <w:rPr>
                            <w:sz w:val="18"/>
                            <w:szCs w:val="18"/>
                          </w:rPr>
                        </w:pPr>
                        <w:r w:rsidRPr="001870B0">
                          <w:rPr>
                            <w:sz w:val="18"/>
                            <w:szCs w:val="18"/>
                          </w:rPr>
                          <w:t>OrderedVideos</w:t>
                        </w:r>
                      </w:p>
                    </w:txbxContent>
                  </v:textbox>
                </v:shape>
                <v:shape id="Text Box 14" o:spid="_x0000_s1036" type="#_x0000_t202" style="position:absolute;left:16002;top:3143;width:4572;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AB7CD77" w14:textId="77777777" w:rsidR="001870B0" w:rsidRDefault="001870B0" w:rsidP="001870B0">
                        <w:r>
                          <w:t>0..*</w:t>
                        </w:r>
                      </w:p>
                    </w:txbxContent>
                  </v:textbox>
                </v:shape>
                <v:shape id="Text Box 15" o:spid="_x0000_s1037" type="#_x0000_t202" style="position:absolute;left:27432;top:3238;width:457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E20C288" w14:textId="77777777" w:rsidR="001870B0" w:rsidRDefault="001870B0" w:rsidP="001870B0">
                        <w:r>
                          <w:t>0..*</w:t>
                        </w:r>
                      </w:p>
                    </w:txbxContent>
                  </v:textbox>
                </v:shape>
                <w10:anchorlock/>
              </v:group>
            </w:pict>
          </mc:Fallback>
        </mc:AlternateContent>
      </w:r>
    </w:p>
    <w:p w14:paraId="77B23524" w14:textId="77777777" w:rsidR="00CA58AE" w:rsidRDefault="00CA58AE" w:rsidP="00245A15">
      <w:pPr>
        <w:autoSpaceDE w:val="0"/>
        <w:autoSpaceDN w:val="0"/>
        <w:adjustRightInd w:val="0"/>
        <w:rPr>
          <w:rFonts w:ascii="CMR12" w:hAnsi="CMR12" w:cs="CMR12"/>
          <w:sz w:val="20"/>
          <w:szCs w:val="20"/>
        </w:rPr>
      </w:pPr>
    </w:p>
    <w:p w14:paraId="0AAD96B3" w14:textId="77777777" w:rsidR="00B5335E" w:rsidRPr="008F4B6F" w:rsidRDefault="001870B0" w:rsidP="00B5335E">
      <w:pPr>
        <w:numPr>
          <w:ilvl w:val="0"/>
          <w:numId w:val="9"/>
        </w:numPr>
        <w:autoSpaceDE w:val="0"/>
        <w:autoSpaceDN w:val="0"/>
        <w:adjustRightInd w:val="0"/>
        <w:rPr>
          <w:rFonts w:ascii="CMR12" w:hAnsi="CMR12" w:cs="CMR12"/>
          <w:b/>
          <w:sz w:val="20"/>
          <w:szCs w:val="20"/>
        </w:rPr>
      </w:pPr>
      <w:r w:rsidRPr="008F4B6F">
        <w:rPr>
          <w:rFonts w:ascii="CMR12" w:hAnsi="CMR12" w:cs="CMR12"/>
          <w:b/>
        </w:rPr>
        <w:t xml:space="preserve">Give an OCL invariant that specifies that the </w:t>
      </w:r>
      <w:r w:rsidRPr="008F4B6F">
        <w:rPr>
          <w:b/>
          <w:i/>
        </w:rPr>
        <w:t>sum</w:t>
      </w:r>
      <w:r w:rsidRPr="008F4B6F">
        <w:rPr>
          <w:rFonts w:ascii="CMTT12" w:hAnsi="CMTT12" w:cs="CMTT12"/>
          <w:b/>
        </w:rPr>
        <w:t xml:space="preserve"> </w:t>
      </w:r>
      <w:r w:rsidRPr="008F4B6F">
        <w:rPr>
          <w:rFonts w:ascii="CMR12" w:hAnsi="CMR12" w:cs="CMR12"/>
          <w:b/>
        </w:rPr>
        <w:t>attribute cannot be negative.</w:t>
      </w:r>
    </w:p>
    <w:p w14:paraId="407B04CE" w14:textId="77777777" w:rsidR="00B5335E" w:rsidRPr="00B5335E" w:rsidRDefault="00B5335E" w:rsidP="00B5335E">
      <w:pPr>
        <w:autoSpaceDE w:val="0"/>
        <w:autoSpaceDN w:val="0"/>
        <w:adjustRightInd w:val="0"/>
        <w:ind w:left="360"/>
        <w:rPr>
          <w:rFonts w:ascii="CMR12" w:hAnsi="CMR12" w:cs="CMR12"/>
          <w:sz w:val="20"/>
          <w:szCs w:val="20"/>
        </w:rPr>
      </w:pPr>
    </w:p>
    <w:p w14:paraId="4A741A04" w14:textId="77777777" w:rsidR="00B5335E" w:rsidRDefault="00CA58AE" w:rsidP="00B5335E">
      <w:pPr>
        <w:autoSpaceDE w:val="0"/>
        <w:autoSpaceDN w:val="0"/>
        <w:adjustRightInd w:val="0"/>
        <w:ind w:left="360"/>
        <w:rPr>
          <w:rFonts w:ascii="CMR12" w:hAnsi="CMR12" w:cs="CMR12"/>
          <w:szCs w:val="20"/>
        </w:rPr>
      </w:pPr>
      <w:r>
        <w:rPr>
          <w:rFonts w:ascii="CMR12" w:hAnsi="CMR12" w:cs="CMR12"/>
          <w:szCs w:val="20"/>
        </w:rPr>
        <w:t>Context Order</w:t>
      </w:r>
    </w:p>
    <w:p w14:paraId="6316FAB8" w14:textId="4C24778F" w:rsidR="00CA58AE" w:rsidRPr="00CA58AE" w:rsidRDefault="00CA58AE" w:rsidP="008F4B6F">
      <w:pPr>
        <w:tabs>
          <w:tab w:val="left" w:pos="6255"/>
        </w:tabs>
        <w:autoSpaceDE w:val="0"/>
        <w:autoSpaceDN w:val="0"/>
        <w:adjustRightInd w:val="0"/>
        <w:ind w:left="360"/>
        <w:rPr>
          <w:rFonts w:ascii="CMR12" w:hAnsi="CMR12" w:cs="CMR12"/>
          <w:szCs w:val="20"/>
        </w:rPr>
      </w:pPr>
      <w:r>
        <w:rPr>
          <w:rFonts w:ascii="CMR12" w:hAnsi="CMR12" w:cs="CMR12"/>
          <w:szCs w:val="20"/>
        </w:rPr>
        <w:t xml:space="preserve">inv: </w:t>
      </w:r>
      <w:r w:rsidR="00274F7A">
        <w:rPr>
          <w:rFonts w:ascii="CMR12" w:hAnsi="CMR12" w:cs="CMR12"/>
          <w:szCs w:val="20"/>
        </w:rPr>
        <w:t>self</w:t>
      </w:r>
      <w:r w:rsidR="00C11EA4">
        <w:rPr>
          <w:rFonts w:ascii="CMR12" w:hAnsi="CMR12" w:cs="CMR12"/>
          <w:szCs w:val="20"/>
        </w:rPr>
        <w:t>.</w:t>
      </w:r>
      <w:r>
        <w:rPr>
          <w:rFonts w:ascii="CMR12" w:hAnsi="CMR12" w:cs="CMR12"/>
          <w:szCs w:val="20"/>
        </w:rPr>
        <w:t>sum() &gt;= 0</w:t>
      </w:r>
      <w:r w:rsidR="008F4B6F">
        <w:rPr>
          <w:rFonts w:ascii="CMR12" w:hAnsi="CMR12" w:cs="CMR12"/>
          <w:szCs w:val="20"/>
        </w:rPr>
        <w:tab/>
      </w:r>
    </w:p>
    <w:p w14:paraId="039D5AEF" w14:textId="77777777" w:rsidR="00B5335E" w:rsidRPr="00B5335E" w:rsidRDefault="00B5335E" w:rsidP="00B5335E">
      <w:pPr>
        <w:autoSpaceDE w:val="0"/>
        <w:autoSpaceDN w:val="0"/>
        <w:adjustRightInd w:val="0"/>
        <w:ind w:left="360"/>
        <w:rPr>
          <w:rFonts w:ascii="CMR12" w:hAnsi="CMR12" w:cs="CMR12"/>
          <w:sz w:val="20"/>
          <w:szCs w:val="20"/>
        </w:rPr>
      </w:pPr>
    </w:p>
    <w:p w14:paraId="46B6407D" w14:textId="77777777" w:rsidR="00B5335E" w:rsidRDefault="00B5335E" w:rsidP="00B5335E">
      <w:pPr>
        <w:autoSpaceDE w:val="0"/>
        <w:autoSpaceDN w:val="0"/>
        <w:adjustRightInd w:val="0"/>
        <w:rPr>
          <w:rFonts w:ascii="CMR12" w:hAnsi="CMR12" w:cs="CMR12"/>
        </w:rPr>
      </w:pPr>
    </w:p>
    <w:p w14:paraId="58D4E80E" w14:textId="77777777" w:rsidR="00B5335E" w:rsidRPr="008F4B6F" w:rsidRDefault="001870B0" w:rsidP="00B5335E">
      <w:pPr>
        <w:numPr>
          <w:ilvl w:val="0"/>
          <w:numId w:val="9"/>
        </w:numPr>
        <w:autoSpaceDE w:val="0"/>
        <w:autoSpaceDN w:val="0"/>
        <w:adjustRightInd w:val="0"/>
        <w:rPr>
          <w:rFonts w:ascii="CMR12" w:hAnsi="CMR12" w:cs="CMR12"/>
          <w:b/>
          <w:sz w:val="20"/>
          <w:szCs w:val="20"/>
        </w:rPr>
      </w:pPr>
      <w:r w:rsidRPr="008F4B6F">
        <w:rPr>
          <w:rFonts w:ascii="CMR12" w:hAnsi="CMR12" w:cs="CMR12"/>
          <w:b/>
        </w:rPr>
        <w:t xml:space="preserve">Give an OCL invariant that specifies that the </w:t>
      </w:r>
      <w:r w:rsidRPr="008F4B6F">
        <w:rPr>
          <w:b/>
          <w:i/>
        </w:rPr>
        <w:t>sum</w:t>
      </w:r>
      <w:r w:rsidRPr="008F4B6F">
        <w:rPr>
          <w:rFonts w:ascii="CMTT12" w:hAnsi="CMTT12" w:cs="CMTT12"/>
          <w:b/>
        </w:rPr>
        <w:t xml:space="preserve"> </w:t>
      </w:r>
      <w:r w:rsidRPr="008F4B6F">
        <w:rPr>
          <w:rFonts w:ascii="CMR12" w:hAnsi="CMR12" w:cs="CMR12"/>
          <w:b/>
        </w:rPr>
        <w:t xml:space="preserve">attribute will be zero if no </w:t>
      </w:r>
      <w:r w:rsidR="00B5335E" w:rsidRPr="008F4B6F">
        <w:rPr>
          <w:rFonts w:ascii="CMR12" w:hAnsi="CMR12" w:cs="CMR12"/>
          <w:b/>
        </w:rPr>
        <w:t>DVD</w:t>
      </w:r>
      <w:r w:rsidRPr="008F4B6F">
        <w:rPr>
          <w:rFonts w:ascii="CMR12" w:hAnsi="CMR12" w:cs="CMR12"/>
          <w:b/>
        </w:rPr>
        <w:t>s are</w:t>
      </w:r>
      <w:r w:rsidR="00B5335E" w:rsidRPr="008F4B6F">
        <w:rPr>
          <w:rFonts w:ascii="CMR12" w:hAnsi="CMR12" w:cs="CMR12"/>
          <w:b/>
        </w:rPr>
        <w:t xml:space="preserve"> </w:t>
      </w:r>
      <w:r w:rsidRPr="008F4B6F">
        <w:rPr>
          <w:rFonts w:ascii="CMR12" w:hAnsi="CMR12" w:cs="CMR12"/>
          <w:b/>
        </w:rPr>
        <w:t>ordered.</w:t>
      </w:r>
    </w:p>
    <w:p w14:paraId="7AD74975" w14:textId="77777777" w:rsidR="00B5335E" w:rsidRDefault="00B5335E" w:rsidP="00B5335E">
      <w:pPr>
        <w:autoSpaceDE w:val="0"/>
        <w:autoSpaceDN w:val="0"/>
        <w:adjustRightInd w:val="0"/>
        <w:rPr>
          <w:rFonts w:ascii="CMR12" w:hAnsi="CMR12" w:cs="CMR12"/>
        </w:rPr>
      </w:pPr>
    </w:p>
    <w:p w14:paraId="302A0EAE" w14:textId="77777777" w:rsidR="00B5335E" w:rsidRDefault="00CA58AE" w:rsidP="00CA58AE">
      <w:pPr>
        <w:autoSpaceDE w:val="0"/>
        <w:autoSpaceDN w:val="0"/>
        <w:adjustRightInd w:val="0"/>
        <w:ind w:left="360"/>
        <w:rPr>
          <w:rFonts w:ascii="CMR12" w:hAnsi="CMR12" w:cs="CMR12"/>
        </w:rPr>
      </w:pPr>
      <w:r>
        <w:rPr>
          <w:rFonts w:ascii="CMR12" w:hAnsi="CMR12" w:cs="CMR12"/>
        </w:rPr>
        <w:t>Context Order</w:t>
      </w:r>
    </w:p>
    <w:p w14:paraId="588208BE" w14:textId="1418629D" w:rsidR="00CA58AE" w:rsidRDefault="00CA58AE" w:rsidP="00CA58AE">
      <w:pPr>
        <w:autoSpaceDE w:val="0"/>
        <w:autoSpaceDN w:val="0"/>
        <w:adjustRightInd w:val="0"/>
        <w:ind w:left="360"/>
        <w:rPr>
          <w:rFonts w:ascii="CMR12" w:hAnsi="CMR12" w:cs="CMR12"/>
        </w:rPr>
      </w:pPr>
      <w:r>
        <w:rPr>
          <w:rFonts w:ascii="CMR12" w:hAnsi="CMR12" w:cs="CMR12"/>
        </w:rPr>
        <w:t xml:space="preserve">inv: if </w:t>
      </w:r>
      <w:r w:rsidR="00274F7A">
        <w:rPr>
          <w:rFonts w:ascii="CMR12" w:hAnsi="CMR12" w:cs="CMR12"/>
        </w:rPr>
        <w:t>self</w:t>
      </w:r>
      <w:r>
        <w:rPr>
          <w:rFonts w:ascii="CMR12" w:hAnsi="CMR12" w:cs="CMR12"/>
        </w:rPr>
        <w:t>.OrderedVideo</w:t>
      </w:r>
      <w:r w:rsidR="00274F7A">
        <w:rPr>
          <w:rFonts w:ascii="CMR12" w:hAnsi="CMR12" w:cs="CMR12"/>
        </w:rPr>
        <w:t>s</w:t>
      </w:r>
      <w:r w:rsidR="00D963AE">
        <w:rPr>
          <w:rFonts w:ascii="CMR12" w:hAnsi="CMR12" w:cs="CMR12"/>
        </w:rPr>
        <w:t xml:space="preserve"> </w:t>
      </w:r>
      <w:r w:rsidR="00D963AE" w:rsidRPr="00D963AE">
        <w:rPr>
          <w:rFonts w:ascii="CMR12" w:hAnsi="CMR12" w:cs="CMR12"/>
        </w:rPr>
        <w:sym w:font="Wingdings" w:char="F0E0"/>
      </w:r>
      <w:r w:rsidR="00D963AE">
        <w:rPr>
          <w:rFonts w:ascii="CMR12" w:hAnsi="CMR12" w:cs="CMR12"/>
        </w:rPr>
        <w:t xml:space="preserve"> isEmpty()</w:t>
      </w:r>
    </w:p>
    <w:p w14:paraId="0F965192" w14:textId="77777777" w:rsidR="00CA58AE" w:rsidRDefault="00CA58AE" w:rsidP="00CA58AE">
      <w:pPr>
        <w:autoSpaceDE w:val="0"/>
        <w:autoSpaceDN w:val="0"/>
        <w:adjustRightInd w:val="0"/>
        <w:ind w:left="360"/>
        <w:rPr>
          <w:rFonts w:ascii="CMR12" w:hAnsi="CMR12" w:cs="CMR12"/>
        </w:rPr>
      </w:pPr>
      <w:r>
        <w:rPr>
          <w:rFonts w:ascii="CMR12" w:hAnsi="CMR12" w:cs="CMR12"/>
        </w:rPr>
        <w:tab/>
        <w:t>then self.sum = 0</w:t>
      </w:r>
    </w:p>
    <w:p w14:paraId="14C3FAC6" w14:textId="77777777" w:rsidR="00CA58AE" w:rsidRDefault="00CA58AE" w:rsidP="00CA58AE">
      <w:pPr>
        <w:autoSpaceDE w:val="0"/>
        <w:autoSpaceDN w:val="0"/>
        <w:adjustRightInd w:val="0"/>
        <w:ind w:left="360"/>
        <w:rPr>
          <w:rFonts w:ascii="CMR12" w:hAnsi="CMR12" w:cs="CMR12"/>
        </w:rPr>
      </w:pPr>
      <w:r>
        <w:rPr>
          <w:rFonts w:ascii="CMR12" w:hAnsi="CMR12" w:cs="CMR12"/>
        </w:rPr>
        <w:tab/>
        <w:t>endif</w:t>
      </w:r>
    </w:p>
    <w:p w14:paraId="3D784244" w14:textId="77777777" w:rsidR="00B5335E" w:rsidRPr="008F4B6F" w:rsidRDefault="00B5335E" w:rsidP="00B5335E">
      <w:pPr>
        <w:autoSpaceDE w:val="0"/>
        <w:autoSpaceDN w:val="0"/>
        <w:adjustRightInd w:val="0"/>
        <w:rPr>
          <w:rFonts w:ascii="CMR12" w:hAnsi="CMR12" w:cs="CMR12"/>
          <w:b/>
        </w:rPr>
      </w:pPr>
    </w:p>
    <w:p w14:paraId="4992F75B" w14:textId="77777777" w:rsidR="00B5335E" w:rsidRPr="008F4B6F" w:rsidRDefault="001870B0" w:rsidP="00B5335E">
      <w:pPr>
        <w:numPr>
          <w:ilvl w:val="0"/>
          <w:numId w:val="9"/>
        </w:numPr>
        <w:autoSpaceDE w:val="0"/>
        <w:autoSpaceDN w:val="0"/>
        <w:adjustRightInd w:val="0"/>
        <w:rPr>
          <w:rFonts w:ascii="CMR12" w:hAnsi="CMR12" w:cs="CMR12"/>
          <w:b/>
          <w:sz w:val="20"/>
          <w:szCs w:val="20"/>
        </w:rPr>
      </w:pPr>
      <w:r w:rsidRPr="008F4B6F">
        <w:rPr>
          <w:rFonts w:ascii="CMR12" w:hAnsi="CMR12" w:cs="CMR12"/>
          <w:b/>
        </w:rPr>
        <w:t xml:space="preserve">Give an OCL invariant that specifies that the </w:t>
      </w:r>
      <w:r w:rsidRPr="008F4B6F">
        <w:rPr>
          <w:b/>
          <w:i/>
        </w:rPr>
        <w:t>sum</w:t>
      </w:r>
      <w:r w:rsidRPr="008F4B6F">
        <w:rPr>
          <w:rFonts w:ascii="CMTT12" w:hAnsi="CMTT12" w:cs="CMTT12"/>
          <w:b/>
        </w:rPr>
        <w:t xml:space="preserve"> </w:t>
      </w:r>
      <w:r w:rsidRPr="008F4B6F">
        <w:rPr>
          <w:rFonts w:ascii="CMR12" w:hAnsi="CMR12" w:cs="CMR12"/>
          <w:b/>
        </w:rPr>
        <w:t>attribute really describes the price</w:t>
      </w:r>
      <w:r w:rsidR="00B5335E" w:rsidRPr="008F4B6F">
        <w:rPr>
          <w:rFonts w:ascii="CMR12" w:hAnsi="CMR12" w:cs="CMR12"/>
          <w:b/>
        </w:rPr>
        <w:t xml:space="preserve"> </w:t>
      </w:r>
      <w:r w:rsidRPr="008F4B6F">
        <w:rPr>
          <w:rFonts w:ascii="CMR12" w:hAnsi="CMR12" w:cs="CMR12"/>
          <w:b/>
        </w:rPr>
        <w:t xml:space="preserve">of the </w:t>
      </w:r>
      <w:r w:rsidR="00B5335E" w:rsidRPr="008F4B6F">
        <w:rPr>
          <w:rFonts w:ascii="CMR12" w:hAnsi="CMR12" w:cs="CMR12"/>
          <w:b/>
        </w:rPr>
        <w:t>DVD</w:t>
      </w:r>
      <w:r w:rsidRPr="008F4B6F">
        <w:rPr>
          <w:rFonts w:ascii="CMR12" w:hAnsi="CMR12" w:cs="CMR12"/>
          <w:b/>
        </w:rPr>
        <w:t>s ordered.</w:t>
      </w:r>
    </w:p>
    <w:p w14:paraId="262830EE" w14:textId="77777777" w:rsidR="00B5335E" w:rsidRDefault="00B5335E" w:rsidP="00B5335E">
      <w:pPr>
        <w:autoSpaceDE w:val="0"/>
        <w:autoSpaceDN w:val="0"/>
        <w:adjustRightInd w:val="0"/>
        <w:rPr>
          <w:rFonts w:ascii="CMR12" w:hAnsi="CMR12" w:cs="CMR12"/>
        </w:rPr>
      </w:pPr>
    </w:p>
    <w:p w14:paraId="6EE9F040" w14:textId="77777777" w:rsidR="00B5335E" w:rsidRDefault="00B2124F" w:rsidP="00CA58AE">
      <w:pPr>
        <w:autoSpaceDE w:val="0"/>
        <w:autoSpaceDN w:val="0"/>
        <w:adjustRightInd w:val="0"/>
        <w:ind w:left="360"/>
        <w:rPr>
          <w:rFonts w:ascii="CMR12" w:hAnsi="CMR12" w:cs="CMR12"/>
        </w:rPr>
      </w:pPr>
      <w:r>
        <w:rPr>
          <w:rFonts w:ascii="CMR12" w:hAnsi="CMR12" w:cs="CMR12"/>
        </w:rPr>
        <w:t>Context Order</w:t>
      </w:r>
    </w:p>
    <w:p w14:paraId="1FB2C6A1" w14:textId="27CF8228" w:rsidR="00B2124F" w:rsidRDefault="00B2124F" w:rsidP="00CA58AE">
      <w:pPr>
        <w:autoSpaceDE w:val="0"/>
        <w:autoSpaceDN w:val="0"/>
        <w:adjustRightInd w:val="0"/>
        <w:ind w:left="360"/>
        <w:rPr>
          <w:rFonts w:ascii="CMR12" w:hAnsi="CMR12" w:cs="CMR12"/>
        </w:rPr>
      </w:pPr>
      <w:r>
        <w:rPr>
          <w:rFonts w:ascii="CMR12" w:hAnsi="CMR12" w:cs="CMR12"/>
        </w:rPr>
        <w:t xml:space="preserve">inv: self.sum </w:t>
      </w:r>
      <w:r w:rsidRPr="00B2124F">
        <w:rPr>
          <w:rFonts w:ascii="CMR12" w:hAnsi="CMR12" w:cs="CMR12"/>
        </w:rPr>
        <w:sym w:font="Wingdings" w:char="F0E0"/>
      </w:r>
      <w:r>
        <w:rPr>
          <w:rFonts w:ascii="CMR12" w:hAnsi="CMR12" w:cs="CMR12"/>
        </w:rPr>
        <w:t xml:space="preserve"> self.OrderedVideos</w:t>
      </w:r>
      <w:r w:rsidR="0091121E">
        <w:rPr>
          <w:rFonts w:ascii="CMR12" w:hAnsi="CMR12" w:cs="CMR12"/>
        </w:rPr>
        <w:t>.</w:t>
      </w:r>
      <w:r w:rsidR="008728DA">
        <w:rPr>
          <w:rFonts w:ascii="CMR12" w:hAnsi="CMR12" w:cs="CMR12"/>
        </w:rPr>
        <w:t xml:space="preserve">price </w:t>
      </w:r>
      <w:r w:rsidR="008728DA" w:rsidRPr="008728DA">
        <w:rPr>
          <w:rFonts w:ascii="CMR12" w:hAnsi="CMR12" w:cs="CMR12"/>
        </w:rPr>
        <w:sym w:font="Wingdings" w:char="F0E0"/>
      </w:r>
      <w:r w:rsidR="008728DA">
        <w:rPr>
          <w:rFonts w:ascii="CMR12" w:hAnsi="CMR12" w:cs="CMR12"/>
        </w:rPr>
        <w:t xml:space="preserve"> sum()</w:t>
      </w:r>
    </w:p>
    <w:p w14:paraId="287AE03D" w14:textId="77777777" w:rsidR="00B5335E" w:rsidRDefault="00B5335E" w:rsidP="00B5335E">
      <w:pPr>
        <w:autoSpaceDE w:val="0"/>
        <w:autoSpaceDN w:val="0"/>
        <w:adjustRightInd w:val="0"/>
        <w:rPr>
          <w:rFonts w:ascii="CMR12" w:hAnsi="CMR12" w:cs="CMR12"/>
        </w:rPr>
      </w:pPr>
    </w:p>
    <w:p w14:paraId="0CF93E28" w14:textId="77777777" w:rsidR="00B5335E" w:rsidRPr="00B5335E" w:rsidRDefault="00B5335E" w:rsidP="00B5335E">
      <w:pPr>
        <w:autoSpaceDE w:val="0"/>
        <w:autoSpaceDN w:val="0"/>
        <w:adjustRightInd w:val="0"/>
        <w:ind w:left="360"/>
        <w:rPr>
          <w:rFonts w:ascii="CMR12" w:hAnsi="CMR12" w:cs="CMR12"/>
          <w:sz w:val="20"/>
          <w:szCs w:val="20"/>
        </w:rPr>
      </w:pPr>
    </w:p>
    <w:p w14:paraId="50D24EA2" w14:textId="77777777" w:rsidR="001870B0" w:rsidRPr="008F4B6F" w:rsidRDefault="001870B0" w:rsidP="00B5335E">
      <w:pPr>
        <w:numPr>
          <w:ilvl w:val="0"/>
          <w:numId w:val="9"/>
        </w:numPr>
        <w:autoSpaceDE w:val="0"/>
        <w:autoSpaceDN w:val="0"/>
        <w:adjustRightInd w:val="0"/>
        <w:rPr>
          <w:rFonts w:ascii="CMR12" w:hAnsi="CMR12" w:cs="CMR12"/>
          <w:b/>
          <w:sz w:val="20"/>
          <w:szCs w:val="20"/>
        </w:rPr>
      </w:pPr>
      <w:r w:rsidRPr="008F4B6F">
        <w:rPr>
          <w:rFonts w:ascii="CMR12" w:hAnsi="CMR12" w:cs="CMR12"/>
          <w:b/>
        </w:rPr>
        <w:t xml:space="preserve">Give an OCL invariant that specifies that different instances of </w:t>
      </w:r>
      <w:r w:rsidR="00B5335E" w:rsidRPr="008F4B6F">
        <w:rPr>
          <w:rFonts w:ascii="CMTT12" w:hAnsi="CMTT12" w:cs="CMTT12"/>
          <w:b/>
        </w:rPr>
        <w:t>DVD</w:t>
      </w:r>
      <w:r w:rsidRPr="008F4B6F">
        <w:rPr>
          <w:rFonts w:ascii="CMTT12" w:hAnsi="CMTT12" w:cs="CMTT12"/>
          <w:b/>
        </w:rPr>
        <w:t xml:space="preserve"> </w:t>
      </w:r>
      <w:r w:rsidRPr="008F4B6F">
        <w:rPr>
          <w:rFonts w:ascii="CMR12" w:hAnsi="CMR12" w:cs="CMR12"/>
          <w:b/>
        </w:rPr>
        <w:t>have different</w:t>
      </w:r>
      <w:r w:rsidR="00B5335E" w:rsidRPr="008F4B6F">
        <w:rPr>
          <w:rFonts w:ascii="CMR12" w:hAnsi="CMR12" w:cs="CMR12"/>
          <w:b/>
        </w:rPr>
        <w:t xml:space="preserve"> </w:t>
      </w:r>
      <w:r w:rsidR="00B5335E" w:rsidRPr="008F4B6F">
        <w:rPr>
          <w:b/>
          <w:i/>
        </w:rPr>
        <w:t>I</w:t>
      </w:r>
      <w:r w:rsidRPr="008F4B6F">
        <w:rPr>
          <w:b/>
          <w:i/>
        </w:rPr>
        <w:t>d</w:t>
      </w:r>
    </w:p>
    <w:p w14:paraId="2F1F8F58" w14:textId="77777777" w:rsidR="00245A15" w:rsidRDefault="00245A15" w:rsidP="001870B0"/>
    <w:p w14:paraId="68CAEB6C" w14:textId="77777777" w:rsidR="00B5335E" w:rsidRDefault="00CA58AE" w:rsidP="00CA58AE">
      <w:pPr>
        <w:ind w:left="360"/>
      </w:pPr>
      <w:r>
        <w:t>Context DVD</w:t>
      </w:r>
    </w:p>
    <w:p w14:paraId="4BB680E0" w14:textId="77777777" w:rsidR="00CA58AE" w:rsidRDefault="00CA58AE" w:rsidP="00CA58AE">
      <w:pPr>
        <w:ind w:left="360"/>
      </w:pPr>
      <w:r>
        <w:t>inv: DVD::allInstances</w:t>
      </w:r>
      <w:r w:rsidR="00B2124F">
        <w:t xml:space="preserve">() </w:t>
      </w:r>
      <w:r w:rsidR="00B2124F">
        <w:sym w:font="Wingdings" w:char="F0E0"/>
      </w:r>
      <w:r w:rsidR="00B2124F">
        <w:t xml:space="preserve"> isUnique(Id)</w:t>
      </w:r>
    </w:p>
    <w:sectPr w:rsidR="00CA58AE">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40D0F" w14:textId="77777777" w:rsidR="00A56298" w:rsidRDefault="00A56298" w:rsidP="005B4B07">
      <w:r>
        <w:separator/>
      </w:r>
    </w:p>
  </w:endnote>
  <w:endnote w:type="continuationSeparator" w:id="0">
    <w:p w14:paraId="32E9B736" w14:textId="77777777" w:rsidR="00A56298" w:rsidRDefault="00A56298" w:rsidP="005B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MR12">
    <w:altName w:val="Times New Roman"/>
    <w:panose1 w:val="00000000000000000000"/>
    <w:charset w:val="00"/>
    <w:family w:val="auto"/>
    <w:notTrueType/>
    <w:pitch w:val="default"/>
    <w:sig w:usb0="00000003" w:usb1="00000000" w:usb2="00000000" w:usb3="00000000" w:csb0="00000001" w:csb1="00000000"/>
  </w:font>
  <w:font w:name="CMTT1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E02BC" w14:textId="77777777" w:rsidR="00A56298" w:rsidRDefault="00A56298" w:rsidP="005B4B07">
      <w:r>
        <w:separator/>
      </w:r>
    </w:p>
  </w:footnote>
  <w:footnote w:type="continuationSeparator" w:id="0">
    <w:p w14:paraId="1CEBAC2E" w14:textId="77777777" w:rsidR="00A56298" w:rsidRDefault="00A56298" w:rsidP="005B4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6DFC0" w14:textId="77777777" w:rsidR="00424D4F" w:rsidRDefault="00424D4F" w:rsidP="008664E5">
    <w:pPr>
      <w:pStyle w:val="Header"/>
      <w:jc w:val="center"/>
    </w:pPr>
    <w:r>
      <w:t>S</w:t>
    </w:r>
    <w:r w:rsidR="006C35A4">
      <w:t>WEN 745</w:t>
    </w:r>
    <w:r>
      <w:t xml:space="preserve"> – </w:t>
    </w:r>
    <w:r w:rsidR="00305BF3">
      <w:t>Software Modeling</w:t>
    </w:r>
  </w:p>
  <w:p w14:paraId="090279D5" w14:textId="77777777" w:rsidR="00424D4F" w:rsidRDefault="00424D4F" w:rsidP="008664E5">
    <w:pPr>
      <w:pStyle w:val="Header"/>
      <w:jc w:val="center"/>
    </w:pPr>
    <w:r>
      <w:t>Rochester Institute 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22036"/>
    <w:multiLevelType w:val="hybridMultilevel"/>
    <w:tmpl w:val="C3E49670"/>
    <w:lvl w:ilvl="0" w:tplc="DB82A7B6">
      <w:start w:val="1"/>
      <w:numFmt w:val="lowerLetter"/>
      <w:lvlText w:val="%1."/>
      <w:lvlJc w:val="left"/>
      <w:pPr>
        <w:tabs>
          <w:tab w:val="num" w:pos="720"/>
        </w:tabs>
        <w:ind w:left="720" w:hanging="360"/>
      </w:pPr>
      <w:rPr>
        <w:rFonts w:ascii="Times New Roman" w:hAnsi="Times New Roman" w:cs="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851257"/>
    <w:multiLevelType w:val="hybridMultilevel"/>
    <w:tmpl w:val="7D4E81B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DB5AB2"/>
    <w:multiLevelType w:val="hybridMultilevel"/>
    <w:tmpl w:val="45DA36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47BF2"/>
    <w:multiLevelType w:val="hybridMultilevel"/>
    <w:tmpl w:val="9F36571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5320BF0"/>
    <w:multiLevelType w:val="hybridMultilevel"/>
    <w:tmpl w:val="A28C7D7A"/>
    <w:lvl w:ilvl="0" w:tplc="DB82A7B6">
      <w:start w:val="1"/>
      <w:numFmt w:val="lowerLetter"/>
      <w:lvlText w:val="%1."/>
      <w:lvlJc w:val="left"/>
      <w:pPr>
        <w:tabs>
          <w:tab w:val="num" w:pos="720"/>
        </w:tabs>
        <w:ind w:left="720" w:hanging="360"/>
      </w:pPr>
      <w:rPr>
        <w:rFonts w:ascii="Times New Roman" w:hAnsi="Times New Roman" w:cs="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215B29"/>
    <w:multiLevelType w:val="hybridMultilevel"/>
    <w:tmpl w:val="0A1414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2963FB8"/>
    <w:multiLevelType w:val="hybridMultilevel"/>
    <w:tmpl w:val="5A7497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6282423"/>
    <w:multiLevelType w:val="hybridMultilevel"/>
    <w:tmpl w:val="26F61C2C"/>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CF6693"/>
    <w:multiLevelType w:val="hybridMultilevel"/>
    <w:tmpl w:val="A920A6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35703D1"/>
    <w:multiLevelType w:val="hybridMultilevel"/>
    <w:tmpl w:val="9F5AD2E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A6A5F25"/>
    <w:multiLevelType w:val="hybridMultilevel"/>
    <w:tmpl w:val="79E02312"/>
    <w:lvl w:ilvl="0" w:tplc="4290F14E">
      <w:start w:val="1"/>
      <w:numFmt w:val="decimal"/>
      <w:pStyle w:val="ListNumber"/>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073AD0"/>
    <w:multiLevelType w:val="hybridMultilevel"/>
    <w:tmpl w:val="2CAE7A8A"/>
    <w:lvl w:ilvl="0" w:tplc="04090019">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5F4F81"/>
    <w:multiLevelType w:val="hybridMultilevel"/>
    <w:tmpl w:val="D1CE42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2"/>
  </w:num>
  <w:num w:numId="4">
    <w:abstractNumId w:val="12"/>
  </w:num>
  <w:num w:numId="5">
    <w:abstractNumId w:val="10"/>
  </w:num>
  <w:num w:numId="6">
    <w:abstractNumId w:val="9"/>
  </w:num>
  <w:num w:numId="7">
    <w:abstractNumId w:val="8"/>
  </w:num>
  <w:num w:numId="8">
    <w:abstractNumId w:val="4"/>
  </w:num>
  <w:num w:numId="9">
    <w:abstractNumId w:val="0"/>
  </w:num>
  <w:num w:numId="10">
    <w:abstractNumId w:val="11"/>
  </w:num>
  <w:num w:numId="11">
    <w:abstractNumId w:val="6"/>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4E5"/>
    <w:rsid w:val="00002A16"/>
    <w:rsid w:val="000125E8"/>
    <w:rsid w:val="00014C6A"/>
    <w:rsid w:val="00025E97"/>
    <w:rsid w:val="00026028"/>
    <w:rsid w:val="00044987"/>
    <w:rsid w:val="00045D25"/>
    <w:rsid w:val="00064226"/>
    <w:rsid w:val="00065DE4"/>
    <w:rsid w:val="00067CC8"/>
    <w:rsid w:val="00071FCC"/>
    <w:rsid w:val="00077528"/>
    <w:rsid w:val="00082631"/>
    <w:rsid w:val="00090052"/>
    <w:rsid w:val="00093EB5"/>
    <w:rsid w:val="000A0B80"/>
    <w:rsid w:val="000A1BA0"/>
    <w:rsid w:val="000C0B46"/>
    <w:rsid w:val="000C114E"/>
    <w:rsid w:val="000D5A7A"/>
    <w:rsid w:val="000E42CA"/>
    <w:rsid w:val="000F41E9"/>
    <w:rsid w:val="000F581A"/>
    <w:rsid w:val="001109BC"/>
    <w:rsid w:val="00117841"/>
    <w:rsid w:val="00123BFD"/>
    <w:rsid w:val="001242E0"/>
    <w:rsid w:val="001343A3"/>
    <w:rsid w:val="0014198A"/>
    <w:rsid w:val="001461CF"/>
    <w:rsid w:val="00157F72"/>
    <w:rsid w:val="00157F93"/>
    <w:rsid w:val="00163B34"/>
    <w:rsid w:val="001671E3"/>
    <w:rsid w:val="00167DB8"/>
    <w:rsid w:val="0018011F"/>
    <w:rsid w:val="001801C7"/>
    <w:rsid w:val="00183D8E"/>
    <w:rsid w:val="001870B0"/>
    <w:rsid w:val="0019280C"/>
    <w:rsid w:val="0019692A"/>
    <w:rsid w:val="001B32DC"/>
    <w:rsid w:val="001B5841"/>
    <w:rsid w:val="001B66D7"/>
    <w:rsid w:val="001C13CE"/>
    <w:rsid w:val="001D6522"/>
    <w:rsid w:val="001D6F2D"/>
    <w:rsid w:val="001E3B8B"/>
    <w:rsid w:val="001E4BD4"/>
    <w:rsid w:val="001F41B2"/>
    <w:rsid w:val="001F5AEF"/>
    <w:rsid w:val="0020490D"/>
    <w:rsid w:val="00205382"/>
    <w:rsid w:val="002053AA"/>
    <w:rsid w:val="002057BE"/>
    <w:rsid w:val="00206CA6"/>
    <w:rsid w:val="00213CFA"/>
    <w:rsid w:val="00214504"/>
    <w:rsid w:val="002177E5"/>
    <w:rsid w:val="0022330C"/>
    <w:rsid w:val="00225E12"/>
    <w:rsid w:val="00227D55"/>
    <w:rsid w:val="00232B88"/>
    <w:rsid w:val="00237647"/>
    <w:rsid w:val="00240887"/>
    <w:rsid w:val="00240EF7"/>
    <w:rsid w:val="00243D6F"/>
    <w:rsid w:val="00244E1F"/>
    <w:rsid w:val="00245A15"/>
    <w:rsid w:val="00246739"/>
    <w:rsid w:val="00252152"/>
    <w:rsid w:val="00254EFC"/>
    <w:rsid w:val="00256236"/>
    <w:rsid w:val="00262862"/>
    <w:rsid w:val="00265F25"/>
    <w:rsid w:val="00266491"/>
    <w:rsid w:val="00270B62"/>
    <w:rsid w:val="0027164A"/>
    <w:rsid w:val="002718FC"/>
    <w:rsid w:val="002726A8"/>
    <w:rsid w:val="0027458C"/>
    <w:rsid w:val="00274F7A"/>
    <w:rsid w:val="00275717"/>
    <w:rsid w:val="00277C51"/>
    <w:rsid w:val="00296D14"/>
    <w:rsid w:val="002A0EF0"/>
    <w:rsid w:val="002A3087"/>
    <w:rsid w:val="002A34B8"/>
    <w:rsid w:val="002A39CE"/>
    <w:rsid w:val="002A583A"/>
    <w:rsid w:val="002B1BB1"/>
    <w:rsid w:val="002B3521"/>
    <w:rsid w:val="002B4993"/>
    <w:rsid w:val="002B5FD4"/>
    <w:rsid w:val="002B700B"/>
    <w:rsid w:val="002D1065"/>
    <w:rsid w:val="002D24D9"/>
    <w:rsid w:val="002D6894"/>
    <w:rsid w:val="002E25F9"/>
    <w:rsid w:val="002F12C3"/>
    <w:rsid w:val="002F31C2"/>
    <w:rsid w:val="002F60A2"/>
    <w:rsid w:val="003037ED"/>
    <w:rsid w:val="00305BF3"/>
    <w:rsid w:val="00305BF9"/>
    <w:rsid w:val="003077CB"/>
    <w:rsid w:val="0031544A"/>
    <w:rsid w:val="003213BF"/>
    <w:rsid w:val="003243EF"/>
    <w:rsid w:val="0032490E"/>
    <w:rsid w:val="00332150"/>
    <w:rsid w:val="003465C1"/>
    <w:rsid w:val="0036029C"/>
    <w:rsid w:val="00360AB3"/>
    <w:rsid w:val="003620E7"/>
    <w:rsid w:val="003647E7"/>
    <w:rsid w:val="00366E25"/>
    <w:rsid w:val="003738B4"/>
    <w:rsid w:val="0038596E"/>
    <w:rsid w:val="00386A6C"/>
    <w:rsid w:val="003878B7"/>
    <w:rsid w:val="0039225C"/>
    <w:rsid w:val="00392561"/>
    <w:rsid w:val="00394176"/>
    <w:rsid w:val="0039656B"/>
    <w:rsid w:val="003A233D"/>
    <w:rsid w:val="003A6AE8"/>
    <w:rsid w:val="003B09C0"/>
    <w:rsid w:val="003C40D6"/>
    <w:rsid w:val="003D5ED9"/>
    <w:rsid w:val="003D62A5"/>
    <w:rsid w:val="003D6371"/>
    <w:rsid w:val="003E5289"/>
    <w:rsid w:val="003E7CE4"/>
    <w:rsid w:val="003F45F3"/>
    <w:rsid w:val="003F5B28"/>
    <w:rsid w:val="003F6D94"/>
    <w:rsid w:val="00416523"/>
    <w:rsid w:val="00420D61"/>
    <w:rsid w:val="00421736"/>
    <w:rsid w:val="00424D4F"/>
    <w:rsid w:val="00425102"/>
    <w:rsid w:val="004328FA"/>
    <w:rsid w:val="00443612"/>
    <w:rsid w:val="00453B25"/>
    <w:rsid w:val="0045671E"/>
    <w:rsid w:val="00465285"/>
    <w:rsid w:val="004802E1"/>
    <w:rsid w:val="00483DAD"/>
    <w:rsid w:val="00491540"/>
    <w:rsid w:val="00497073"/>
    <w:rsid w:val="004974EC"/>
    <w:rsid w:val="004A2823"/>
    <w:rsid w:val="004B268A"/>
    <w:rsid w:val="004B7EBD"/>
    <w:rsid w:val="004C2770"/>
    <w:rsid w:val="004C2E88"/>
    <w:rsid w:val="004C2F11"/>
    <w:rsid w:val="004C4333"/>
    <w:rsid w:val="004C4518"/>
    <w:rsid w:val="004D01F4"/>
    <w:rsid w:val="004D0985"/>
    <w:rsid w:val="004D285C"/>
    <w:rsid w:val="004D6542"/>
    <w:rsid w:val="004D6732"/>
    <w:rsid w:val="004D7D1D"/>
    <w:rsid w:val="004E086B"/>
    <w:rsid w:val="004E2569"/>
    <w:rsid w:val="004E2E5E"/>
    <w:rsid w:val="004F0826"/>
    <w:rsid w:val="004F08AD"/>
    <w:rsid w:val="004F30D1"/>
    <w:rsid w:val="004F79EB"/>
    <w:rsid w:val="0050270E"/>
    <w:rsid w:val="00504AC5"/>
    <w:rsid w:val="00504E0F"/>
    <w:rsid w:val="00515BE6"/>
    <w:rsid w:val="0052059C"/>
    <w:rsid w:val="00525161"/>
    <w:rsid w:val="0052591C"/>
    <w:rsid w:val="005267C8"/>
    <w:rsid w:val="00533CC0"/>
    <w:rsid w:val="00540C74"/>
    <w:rsid w:val="00541037"/>
    <w:rsid w:val="005459CA"/>
    <w:rsid w:val="00553CD2"/>
    <w:rsid w:val="00556A58"/>
    <w:rsid w:val="0055780A"/>
    <w:rsid w:val="00562474"/>
    <w:rsid w:val="005648C8"/>
    <w:rsid w:val="00565946"/>
    <w:rsid w:val="00572632"/>
    <w:rsid w:val="00574C78"/>
    <w:rsid w:val="00576C94"/>
    <w:rsid w:val="00584FA3"/>
    <w:rsid w:val="00586FF9"/>
    <w:rsid w:val="005910EB"/>
    <w:rsid w:val="0059115F"/>
    <w:rsid w:val="00597648"/>
    <w:rsid w:val="005A2A8E"/>
    <w:rsid w:val="005A4581"/>
    <w:rsid w:val="005B3C49"/>
    <w:rsid w:val="005B4B07"/>
    <w:rsid w:val="005B6CFE"/>
    <w:rsid w:val="005C1C80"/>
    <w:rsid w:val="005C36AE"/>
    <w:rsid w:val="005C3AAB"/>
    <w:rsid w:val="005D5AED"/>
    <w:rsid w:val="005E3D83"/>
    <w:rsid w:val="005E64BC"/>
    <w:rsid w:val="005F1660"/>
    <w:rsid w:val="005F4693"/>
    <w:rsid w:val="005F6ABB"/>
    <w:rsid w:val="00616EA9"/>
    <w:rsid w:val="00623FE3"/>
    <w:rsid w:val="00630FEC"/>
    <w:rsid w:val="00631EF3"/>
    <w:rsid w:val="0063214F"/>
    <w:rsid w:val="00634660"/>
    <w:rsid w:val="00636D06"/>
    <w:rsid w:val="0064001A"/>
    <w:rsid w:val="006505AE"/>
    <w:rsid w:val="00651F60"/>
    <w:rsid w:val="00667750"/>
    <w:rsid w:val="006712C8"/>
    <w:rsid w:val="0069050A"/>
    <w:rsid w:val="00695C03"/>
    <w:rsid w:val="00697714"/>
    <w:rsid w:val="006A65AB"/>
    <w:rsid w:val="006B6AA7"/>
    <w:rsid w:val="006B7786"/>
    <w:rsid w:val="006B7810"/>
    <w:rsid w:val="006C35A4"/>
    <w:rsid w:val="006C38A7"/>
    <w:rsid w:val="006D0447"/>
    <w:rsid w:val="006E7A50"/>
    <w:rsid w:val="00700B23"/>
    <w:rsid w:val="00703C29"/>
    <w:rsid w:val="007044B1"/>
    <w:rsid w:val="007118D7"/>
    <w:rsid w:val="0071196B"/>
    <w:rsid w:val="0071240D"/>
    <w:rsid w:val="00720E43"/>
    <w:rsid w:val="007248D3"/>
    <w:rsid w:val="00726A67"/>
    <w:rsid w:val="00727F05"/>
    <w:rsid w:val="007337BA"/>
    <w:rsid w:val="00736B00"/>
    <w:rsid w:val="00740AD7"/>
    <w:rsid w:val="00741008"/>
    <w:rsid w:val="00745FE4"/>
    <w:rsid w:val="00746D3B"/>
    <w:rsid w:val="007507E4"/>
    <w:rsid w:val="0075390F"/>
    <w:rsid w:val="00764FF6"/>
    <w:rsid w:val="007658A1"/>
    <w:rsid w:val="007663E6"/>
    <w:rsid w:val="007666F4"/>
    <w:rsid w:val="00767687"/>
    <w:rsid w:val="007700DE"/>
    <w:rsid w:val="00775456"/>
    <w:rsid w:val="007760D4"/>
    <w:rsid w:val="00776D21"/>
    <w:rsid w:val="00777F42"/>
    <w:rsid w:val="00781211"/>
    <w:rsid w:val="00782355"/>
    <w:rsid w:val="00786DB7"/>
    <w:rsid w:val="00787E7B"/>
    <w:rsid w:val="0079098E"/>
    <w:rsid w:val="007B5904"/>
    <w:rsid w:val="007C2E34"/>
    <w:rsid w:val="007C5D2A"/>
    <w:rsid w:val="007D044E"/>
    <w:rsid w:val="007D79B8"/>
    <w:rsid w:val="007E0A45"/>
    <w:rsid w:val="007E35A0"/>
    <w:rsid w:val="00800BF0"/>
    <w:rsid w:val="00802834"/>
    <w:rsid w:val="00802A0F"/>
    <w:rsid w:val="00803644"/>
    <w:rsid w:val="00821D00"/>
    <w:rsid w:val="0083484E"/>
    <w:rsid w:val="00837729"/>
    <w:rsid w:val="00841C63"/>
    <w:rsid w:val="0085704E"/>
    <w:rsid w:val="00857F2F"/>
    <w:rsid w:val="00860404"/>
    <w:rsid w:val="00862AED"/>
    <w:rsid w:val="00865587"/>
    <w:rsid w:val="008664E5"/>
    <w:rsid w:val="00866D67"/>
    <w:rsid w:val="00867464"/>
    <w:rsid w:val="008728DA"/>
    <w:rsid w:val="00881E5A"/>
    <w:rsid w:val="008829D8"/>
    <w:rsid w:val="008871D7"/>
    <w:rsid w:val="008A0636"/>
    <w:rsid w:val="008A2234"/>
    <w:rsid w:val="008A6D7B"/>
    <w:rsid w:val="008B3C3E"/>
    <w:rsid w:val="008C0410"/>
    <w:rsid w:val="008D3627"/>
    <w:rsid w:val="008D4675"/>
    <w:rsid w:val="008E55EB"/>
    <w:rsid w:val="008E5CDE"/>
    <w:rsid w:val="008F1735"/>
    <w:rsid w:val="008F1AB3"/>
    <w:rsid w:val="008F26EC"/>
    <w:rsid w:val="008F4B6F"/>
    <w:rsid w:val="008F7CAE"/>
    <w:rsid w:val="0091121E"/>
    <w:rsid w:val="00920A9C"/>
    <w:rsid w:val="00924912"/>
    <w:rsid w:val="00940067"/>
    <w:rsid w:val="00945F67"/>
    <w:rsid w:val="009474AB"/>
    <w:rsid w:val="00952B93"/>
    <w:rsid w:val="00957243"/>
    <w:rsid w:val="0098262E"/>
    <w:rsid w:val="00985CD5"/>
    <w:rsid w:val="0099177B"/>
    <w:rsid w:val="00992D2D"/>
    <w:rsid w:val="0099546A"/>
    <w:rsid w:val="009A2CCE"/>
    <w:rsid w:val="009B0F3E"/>
    <w:rsid w:val="009B2DD0"/>
    <w:rsid w:val="009B5B3A"/>
    <w:rsid w:val="009D2B55"/>
    <w:rsid w:val="009E0AA3"/>
    <w:rsid w:val="009E23D0"/>
    <w:rsid w:val="009E405A"/>
    <w:rsid w:val="009E589C"/>
    <w:rsid w:val="009F5B56"/>
    <w:rsid w:val="00A00B47"/>
    <w:rsid w:val="00A04E74"/>
    <w:rsid w:val="00A0718B"/>
    <w:rsid w:val="00A1314D"/>
    <w:rsid w:val="00A154D6"/>
    <w:rsid w:val="00A202D4"/>
    <w:rsid w:val="00A20522"/>
    <w:rsid w:val="00A22571"/>
    <w:rsid w:val="00A36FF3"/>
    <w:rsid w:val="00A4024E"/>
    <w:rsid w:val="00A4700D"/>
    <w:rsid w:val="00A50415"/>
    <w:rsid w:val="00A53F6E"/>
    <w:rsid w:val="00A55A4F"/>
    <w:rsid w:val="00A56298"/>
    <w:rsid w:val="00A62171"/>
    <w:rsid w:val="00A74364"/>
    <w:rsid w:val="00A84A37"/>
    <w:rsid w:val="00A94CA9"/>
    <w:rsid w:val="00AA414F"/>
    <w:rsid w:val="00AA52A6"/>
    <w:rsid w:val="00AB1EC6"/>
    <w:rsid w:val="00AB61BD"/>
    <w:rsid w:val="00AD0C9E"/>
    <w:rsid w:val="00AE6190"/>
    <w:rsid w:val="00AF4B5E"/>
    <w:rsid w:val="00AF6B9A"/>
    <w:rsid w:val="00B00ACC"/>
    <w:rsid w:val="00B00B26"/>
    <w:rsid w:val="00B02873"/>
    <w:rsid w:val="00B04D9E"/>
    <w:rsid w:val="00B05694"/>
    <w:rsid w:val="00B079DA"/>
    <w:rsid w:val="00B15071"/>
    <w:rsid w:val="00B1592C"/>
    <w:rsid w:val="00B2124F"/>
    <w:rsid w:val="00B261C6"/>
    <w:rsid w:val="00B300FF"/>
    <w:rsid w:val="00B3192E"/>
    <w:rsid w:val="00B33FCF"/>
    <w:rsid w:val="00B35247"/>
    <w:rsid w:val="00B3713E"/>
    <w:rsid w:val="00B37297"/>
    <w:rsid w:val="00B4366E"/>
    <w:rsid w:val="00B46665"/>
    <w:rsid w:val="00B501F7"/>
    <w:rsid w:val="00B51DF0"/>
    <w:rsid w:val="00B5335E"/>
    <w:rsid w:val="00B559D1"/>
    <w:rsid w:val="00B57ED3"/>
    <w:rsid w:val="00B63800"/>
    <w:rsid w:val="00B674B0"/>
    <w:rsid w:val="00B70584"/>
    <w:rsid w:val="00B73B3B"/>
    <w:rsid w:val="00B76942"/>
    <w:rsid w:val="00B809DE"/>
    <w:rsid w:val="00B936F0"/>
    <w:rsid w:val="00B97ECD"/>
    <w:rsid w:val="00BA5B7E"/>
    <w:rsid w:val="00BB6780"/>
    <w:rsid w:val="00BC04DF"/>
    <w:rsid w:val="00BC10C5"/>
    <w:rsid w:val="00BC1C38"/>
    <w:rsid w:val="00BD03D7"/>
    <w:rsid w:val="00BE2827"/>
    <w:rsid w:val="00BE31E4"/>
    <w:rsid w:val="00BF7A84"/>
    <w:rsid w:val="00C11A64"/>
    <w:rsid w:val="00C11EA4"/>
    <w:rsid w:val="00C13FB3"/>
    <w:rsid w:val="00C20840"/>
    <w:rsid w:val="00C20F7A"/>
    <w:rsid w:val="00C26072"/>
    <w:rsid w:val="00C2645F"/>
    <w:rsid w:val="00C334A6"/>
    <w:rsid w:val="00C33ADF"/>
    <w:rsid w:val="00C44403"/>
    <w:rsid w:val="00C44541"/>
    <w:rsid w:val="00C5095B"/>
    <w:rsid w:val="00C570E6"/>
    <w:rsid w:val="00C60BF1"/>
    <w:rsid w:val="00C71D2C"/>
    <w:rsid w:val="00C76127"/>
    <w:rsid w:val="00C90066"/>
    <w:rsid w:val="00C91917"/>
    <w:rsid w:val="00C92DA2"/>
    <w:rsid w:val="00CA026C"/>
    <w:rsid w:val="00CA58AE"/>
    <w:rsid w:val="00CC43B4"/>
    <w:rsid w:val="00CD299E"/>
    <w:rsid w:val="00CD2C8D"/>
    <w:rsid w:val="00CD70FA"/>
    <w:rsid w:val="00CE3712"/>
    <w:rsid w:val="00CE4E63"/>
    <w:rsid w:val="00CF3ABA"/>
    <w:rsid w:val="00D10297"/>
    <w:rsid w:val="00D1280D"/>
    <w:rsid w:val="00D162A7"/>
    <w:rsid w:val="00D21B51"/>
    <w:rsid w:val="00D346AD"/>
    <w:rsid w:val="00D34C20"/>
    <w:rsid w:val="00D519F0"/>
    <w:rsid w:val="00D61AA8"/>
    <w:rsid w:val="00D669C4"/>
    <w:rsid w:val="00D67AB0"/>
    <w:rsid w:val="00D703C0"/>
    <w:rsid w:val="00D81544"/>
    <w:rsid w:val="00D848B9"/>
    <w:rsid w:val="00D86C2B"/>
    <w:rsid w:val="00D963AE"/>
    <w:rsid w:val="00D97782"/>
    <w:rsid w:val="00D978B6"/>
    <w:rsid w:val="00DA3C64"/>
    <w:rsid w:val="00DA4DBF"/>
    <w:rsid w:val="00DB72F1"/>
    <w:rsid w:val="00DC1C8D"/>
    <w:rsid w:val="00DC4FBF"/>
    <w:rsid w:val="00DC5D9D"/>
    <w:rsid w:val="00DC61C7"/>
    <w:rsid w:val="00DD077D"/>
    <w:rsid w:val="00DD4427"/>
    <w:rsid w:val="00DE11FD"/>
    <w:rsid w:val="00DE51F4"/>
    <w:rsid w:val="00DF3051"/>
    <w:rsid w:val="00E052EB"/>
    <w:rsid w:val="00E06084"/>
    <w:rsid w:val="00E1010B"/>
    <w:rsid w:val="00E14BCC"/>
    <w:rsid w:val="00E14EFA"/>
    <w:rsid w:val="00E151BE"/>
    <w:rsid w:val="00E27566"/>
    <w:rsid w:val="00E3014D"/>
    <w:rsid w:val="00E31C76"/>
    <w:rsid w:val="00E4068D"/>
    <w:rsid w:val="00E425B1"/>
    <w:rsid w:val="00E4525E"/>
    <w:rsid w:val="00E51BDB"/>
    <w:rsid w:val="00E56D61"/>
    <w:rsid w:val="00E67A3B"/>
    <w:rsid w:val="00E718C2"/>
    <w:rsid w:val="00E73631"/>
    <w:rsid w:val="00E7622A"/>
    <w:rsid w:val="00E8488B"/>
    <w:rsid w:val="00E84DDA"/>
    <w:rsid w:val="00E859AB"/>
    <w:rsid w:val="00E85C67"/>
    <w:rsid w:val="00E90A09"/>
    <w:rsid w:val="00E91F4F"/>
    <w:rsid w:val="00E94927"/>
    <w:rsid w:val="00E978D2"/>
    <w:rsid w:val="00EA28F1"/>
    <w:rsid w:val="00EA5A17"/>
    <w:rsid w:val="00EA6670"/>
    <w:rsid w:val="00EB5B77"/>
    <w:rsid w:val="00ED4186"/>
    <w:rsid w:val="00ED7DDC"/>
    <w:rsid w:val="00EE0E99"/>
    <w:rsid w:val="00EE2CB9"/>
    <w:rsid w:val="00EE2F02"/>
    <w:rsid w:val="00EE39CC"/>
    <w:rsid w:val="00EE4D33"/>
    <w:rsid w:val="00EF2D61"/>
    <w:rsid w:val="00EF31AF"/>
    <w:rsid w:val="00EF7701"/>
    <w:rsid w:val="00F01F24"/>
    <w:rsid w:val="00F03A2B"/>
    <w:rsid w:val="00F0512C"/>
    <w:rsid w:val="00F1157E"/>
    <w:rsid w:val="00F16DEA"/>
    <w:rsid w:val="00F22F57"/>
    <w:rsid w:val="00F270B5"/>
    <w:rsid w:val="00F30ED4"/>
    <w:rsid w:val="00F35CD0"/>
    <w:rsid w:val="00F51F87"/>
    <w:rsid w:val="00F67791"/>
    <w:rsid w:val="00F7308B"/>
    <w:rsid w:val="00F773D6"/>
    <w:rsid w:val="00F81248"/>
    <w:rsid w:val="00F946DF"/>
    <w:rsid w:val="00F97679"/>
    <w:rsid w:val="00FA16BF"/>
    <w:rsid w:val="00FA3452"/>
    <w:rsid w:val="00FB12F4"/>
    <w:rsid w:val="00FB1C80"/>
    <w:rsid w:val="00FB2BA8"/>
    <w:rsid w:val="00FB4107"/>
    <w:rsid w:val="00FB458B"/>
    <w:rsid w:val="00FB4946"/>
    <w:rsid w:val="00FC1E1D"/>
    <w:rsid w:val="00FC2EC5"/>
    <w:rsid w:val="00FC3DFF"/>
    <w:rsid w:val="00FC4160"/>
    <w:rsid w:val="00FD0717"/>
    <w:rsid w:val="00FD334E"/>
    <w:rsid w:val="00FE49BA"/>
    <w:rsid w:val="00FF0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4E810A"/>
  <w15:docId w15:val="{3883CE4C-9B9D-4863-AE1C-59C08435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664E5"/>
    <w:pPr>
      <w:tabs>
        <w:tab w:val="center" w:pos="4320"/>
        <w:tab w:val="right" w:pos="8640"/>
      </w:tabs>
    </w:pPr>
  </w:style>
  <w:style w:type="paragraph" w:styleId="Footer">
    <w:name w:val="footer"/>
    <w:basedOn w:val="Normal"/>
    <w:rsid w:val="008664E5"/>
    <w:pPr>
      <w:tabs>
        <w:tab w:val="center" w:pos="4320"/>
        <w:tab w:val="right" w:pos="8640"/>
      </w:tabs>
    </w:pPr>
  </w:style>
  <w:style w:type="table" w:styleId="TableGrid">
    <w:name w:val="Table Grid"/>
    <w:basedOn w:val="TableNormal"/>
    <w:rsid w:val="008664E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rsid w:val="00245A15"/>
    <w:pPr>
      <w:numPr>
        <w:numId w:val="5"/>
      </w:numPr>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dc:creator>
  <cp:lastModifiedBy>Jeffrey Palmerino</cp:lastModifiedBy>
  <cp:revision>45</cp:revision>
  <cp:lastPrinted>2010-10-20T20:38:00Z</cp:lastPrinted>
  <dcterms:created xsi:type="dcterms:W3CDTF">2017-11-21T18:10:00Z</dcterms:created>
  <dcterms:modified xsi:type="dcterms:W3CDTF">2017-11-22T05:05:00Z</dcterms:modified>
</cp:coreProperties>
</file>