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42385"/>
            <wp:effectExtent l="0" t="0" r="7620" b="5715"/>
            <wp:docPr id="2" name="图片 2" descr="QQ截图2017112414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124144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如下图所示，整个工程已经下载下来了</w:t>
      </w:r>
    </w:p>
    <w:p>
      <w:r>
        <w:drawing>
          <wp:inline distT="0" distB="0" distL="114300" distR="114300">
            <wp:extent cx="4809490" cy="31616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然后用</w:t>
      </w:r>
      <w:r>
        <w:rPr>
          <w:rFonts w:hint="eastAsia"/>
          <w:lang w:val="en-US" w:eastAsia="zh-CN"/>
        </w:rPr>
        <w:t>eclipse导入已存在的工程就行了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019300" cy="4276090"/>
            <wp:effectExtent l="0" t="0" r="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09240" cy="12287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99990" cy="6914515"/>
            <wp:effectExtent l="0" t="0" r="1016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691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就可以导入成功了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6D11"/>
    <w:rsid w:val="0EC674B8"/>
    <w:rsid w:val="182A5902"/>
    <w:rsid w:val="24BB6A83"/>
    <w:rsid w:val="25812A25"/>
    <w:rsid w:val="2D367676"/>
    <w:rsid w:val="2F1F3695"/>
    <w:rsid w:val="36470F38"/>
    <w:rsid w:val="54390AC7"/>
    <w:rsid w:val="55CA2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2017-11-24T06:52:16Z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