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04509994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61891" w:rsidRDefault="00BF3B7D">
          <w:r>
            <w:t>Table of Contents</w:t>
          </w:r>
        </w:p>
        <w:p w:rsidR="00AD4E56" w:rsidRDefault="00BF3B7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'1-3' \h \z \u </w:instrText>
          </w:r>
          <w:r>
            <w:fldChar w:fldCharType="separate"/>
          </w:r>
          <w:hyperlink w:anchor="_Toc13592093" w:history="1">
            <w:r w:rsidR="00AD4E56" w:rsidRPr="008A1C31">
              <w:rPr>
                <w:rStyle w:val="Hyperlink"/>
                <w:noProof/>
              </w:rPr>
              <w:t>Location Details</w:t>
            </w:r>
            <w:r w:rsidR="00AD4E56">
              <w:rPr>
                <w:noProof/>
                <w:webHidden/>
              </w:rPr>
              <w:tab/>
            </w:r>
            <w:r w:rsidR="00AD4E56">
              <w:rPr>
                <w:noProof/>
                <w:webHidden/>
              </w:rPr>
              <w:fldChar w:fldCharType="begin"/>
            </w:r>
            <w:r w:rsidR="00AD4E56">
              <w:rPr>
                <w:noProof/>
                <w:webHidden/>
              </w:rPr>
              <w:instrText xml:space="preserve"> PAGEREF _Toc13592093 \h </w:instrText>
            </w:r>
            <w:r w:rsidR="00AD4E56">
              <w:rPr>
                <w:noProof/>
                <w:webHidden/>
              </w:rPr>
            </w:r>
            <w:r w:rsidR="00AD4E56">
              <w:rPr>
                <w:noProof/>
                <w:webHidden/>
              </w:rPr>
              <w:fldChar w:fldCharType="separate"/>
            </w:r>
            <w:r w:rsidR="00AD4E56">
              <w:rPr>
                <w:noProof/>
                <w:webHidden/>
              </w:rPr>
              <w:t>1</w:t>
            </w:r>
            <w:r w:rsidR="00AD4E56">
              <w:rPr>
                <w:noProof/>
                <w:webHidden/>
              </w:rPr>
              <w:fldChar w:fldCharType="end"/>
            </w:r>
          </w:hyperlink>
        </w:p>
        <w:p w:rsidR="00AD4E56" w:rsidRDefault="00AD4E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92094" w:history="1">
            <w:r w:rsidRPr="008A1C31">
              <w:rPr>
                <w:rStyle w:val="Hyperlink"/>
                <w:noProof/>
              </w:rPr>
              <w:t>Equipment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E56" w:rsidRDefault="00AD4E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92095" w:history="1">
            <w:r w:rsidRPr="008A1C31">
              <w:rPr>
                <w:rStyle w:val="Hyperlink"/>
                <w:noProof/>
              </w:rPr>
              <w:t>Location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91" w:rsidRDefault="00BF3B7D">
          <w:r>
            <w:rPr>
              <w:b/>
              <w:bCs/>
              <w:noProof/>
            </w:rPr>
            <w:fldChar w:fldCharType="end"/>
          </w:r>
        </w:p>
      </w:sdtContent>
    </w:sdt>
    <w:p w:rsidR="00F61891" w:rsidRDefault="00BF3B7D">
      <w:r>
        <w:rPr>
          <w:b/>
        </w:rPr>
        <w:t>This is test report</w:t>
      </w:r>
    </w:p>
    <w:p w:rsidR="00F61891" w:rsidRDefault="00BF3B7D">
      <w:pPr>
        <w:pStyle w:val="Heading1"/>
      </w:pPr>
      <w:bookmarkStart w:id="0" w:name="_Toc13592093"/>
      <w:r>
        <w:t>Location Details</w:t>
      </w:r>
      <w:bookmarkStart w:id="1" w:name="_GoBack"/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749"/>
        <w:gridCol w:w="821"/>
        <w:gridCol w:w="924"/>
        <w:gridCol w:w="827"/>
        <w:gridCol w:w="768"/>
        <w:gridCol w:w="806"/>
        <w:gridCol w:w="1545"/>
      </w:tblGrid>
      <w:tr w:rsidR="00F61891">
        <w:tc>
          <w:tcPr>
            <w:tcW w:w="0" w:type="auto"/>
            <w:vAlign w:val="center"/>
          </w:tcPr>
          <w:p w:rsidR="00F61891" w:rsidRDefault="00BF3B7D">
            <w:r>
              <w:t>Use Type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Name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User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Length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Width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Height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Conditioning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Office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101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Owner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2000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200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Cooling only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Dinning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Owner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1000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Unconditioned</w:t>
            </w:r>
          </w:p>
        </w:tc>
      </w:tr>
    </w:tbl>
    <w:p w:rsidR="00F61891" w:rsidRDefault="00BF3B7D">
      <w:pPr>
        <w:pStyle w:val="Heading1"/>
      </w:pPr>
      <w:bookmarkStart w:id="2" w:name="_Toc13592094"/>
      <w:r>
        <w:t>Equipment Details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999"/>
        <w:gridCol w:w="1291"/>
        <w:gridCol w:w="1291"/>
        <w:gridCol w:w="2259"/>
        <w:gridCol w:w="1759"/>
        <w:gridCol w:w="747"/>
      </w:tblGrid>
      <w:tr w:rsidR="00F61891">
        <w:tc>
          <w:tcPr>
            <w:tcW w:w="0" w:type="auto"/>
            <w:vAlign w:val="center"/>
          </w:tcPr>
          <w:p w:rsidR="00F61891" w:rsidRDefault="00BF3B7D">
            <w:r>
              <w:t>Application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Quantity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Annual Hours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Control Type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Name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Ballast Type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Type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1009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My Test Fluorescent Light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Test Light 1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-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6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20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Photocell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My Custom Halogen Lamp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Standard Electronic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LIGHT</w:t>
            </w:r>
          </w:p>
        </w:tc>
      </w:tr>
    </w:tbl>
    <w:p w:rsidR="00F61891" w:rsidRDefault="00BF3B7D">
      <w:pPr>
        <w:pStyle w:val="Heading1"/>
      </w:pPr>
      <w:bookmarkStart w:id="3" w:name="_Toc13592095"/>
      <w:r>
        <w:t>Location Summary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41"/>
        <w:gridCol w:w="1180"/>
        <w:gridCol w:w="1423"/>
        <w:gridCol w:w="1234"/>
        <w:gridCol w:w="1703"/>
        <w:gridCol w:w="1935"/>
      </w:tblGrid>
      <w:tr w:rsidR="00F61891">
        <w:tc>
          <w:tcPr>
            <w:tcW w:w="0" w:type="auto"/>
            <w:vAlign w:val="center"/>
          </w:tcPr>
          <w:p w:rsidR="00F61891" w:rsidRDefault="00BF3B7D">
            <w:r>
              <w:t>Use Type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Gross Floor 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% of Floor 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% of Common 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% of Tenant 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% of Conditioned Area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% of Unconditioned Area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Office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2000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28.57%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28.57%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0.00%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28.57%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0.00%</w:t>
            </w:r>
          </w:p>
        </w:tc>
      </w:tr>
      <w:tr w:rsidR="00F61891">
        <w:tc>
          <w:tcPr>
            <w:tcW w:w="0" w:type="auto"/>
            <w:vAlign w:val="center"/>
          </w:tcPr>
          <w:p w:rsidR="00F61891" w:rsidRDefault="00BF3B7D">
            <w:r>
              <w:t>Dinning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1000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14.29%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14.29%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0.00%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0.00%</w:t>
            </w:r>
          </w:p>
        </w:tc>
        <w:tc>
          <w:tcPr>
            <w:tcW w:w="0" w:type="auto"/>
            <w:vAlign w:val="center"/>
          </w:tcPr>
          <w:p w:rsidR="00F61891" w:rsidRDefault="00BF3B7D">
            <w:r>
              <w:t>14.29%</w:t>
            </w:r>
          </w:p>
        </w:tc>
      </w:tr>
    </w:tbl>
    <w:p w:rsidR="00BF3B7D" w:rsidRDefault="00BF3B7D"/>
    <w:sectPr w:rsidR="00BF3B7D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7D" w:rsidRDefault="00BF3B7D">
      <w:pPr>
        <w:spacing w:after="0" w:line="240" w:lineRule="auto"/>
      </w:pPr>
      <w:r>
        <w:separator/>
      </w:r>
    </w:p>
  </w:endnote>
  <w:endnote w:type="continuationSeparator" w:id="0">
    <w:p w:rsidR="00BF3B7D" w:rsidRDefault="00BF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891" w:rsidRDefault="00BF3B7D">
    <w:pPr>
      <w:jc w:val="center"/>
    </w:pPr>
    <w:r>
      <w:fldChar w:fldCharType="begin"/>
    </w:r>
    <w:r>
      <w:instrText>PAGE</w:instrText>
    </w:r>
    <w:r w:rsidR="00AD4E56">
      <w:fldChar w:fldCharType="separate"/>
    </w:r>
    <w:r w:rsidR="00AD4E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7D" w:rsidRDefault="00BF3B7D">
      <w:pPr>
        <w:spacing w:after="0" w:line="240" w:lineRule="auto"/>
      </w:pPr>
      <w:r>
        <w:separator/>
      </w:r>
    </w:p>
  </w:footnote>
  <w:footnote w:type="continuationSeparator" w:id="0">
    <w:p w:rsidR="00BF3B7D" w:rsidRDefault="00BF3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1891"/>
    <w:rsid w:val="00AD4E56"/>
    <w:rsid w:val="00BF3B7D"/>
    <w:rsid w:val="00F6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DD341-DE03-4DFF-B2B3-2D1F1AE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D4E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4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2019-07-09T13:44:00Z</dcterms:created>
  <dcterms:modified xsi:type="dcterms:W3CDTF">2019-07-09T13:45:00Z</dcterms:modified>
</cp:coreProperties>
</file>