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a36ec6763d452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5578e71e5f749b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afeab90ee8c4b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6acdf2589e54e5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headerReference xmlns:r="http://schemas.openxmlformats.org/officeDocument/2006/relationships" w:type="default" r:id="R66bdecc1e3d84d79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294b4255f74644" /><Relationship Type="http://schemas.openxmlformats.org/officeDocument/2006/relationships/image" Target="/media/image.jpg" Id="R55578e71e5f749b8" /><Relationship Type="http://schemas.openxmlformats.org/officeDocument/2006/relationships/image" Target="/media/image2.jpg" Id="Raafeab90ee8c4b85" /><Relationship Type="http://schemas.openxmlformats.org/officeDocument/2006/relationships/image" Target="/media/image3.jpg" Id="Re6acdf2589e54e5b" /><Relationship Type="http://schemas.openxmlformats.org/officeDocument/2006/relationships/header" Target="/word/header1.xml" Id="R66bdecc1e3d84d79" /></Relationships>
</file>