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b7fc1bc9d440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sectPr>
      <w:headerReference xmlns:r="http://schemas.openxmlformats.org/officeDocument/2006/relationships" w:type="default" r:id="Rd32ab843f5614daa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4bd7523bfe4b2d" /><Relationship Type="http://schemas.openxmlformats.org/officeDocument/2006/relationships/header" Target="/word/header1.xml" Id="Rd32ab843f5614daa" /></Relationships>
</file>