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2d44691494f4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/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/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bb433781e3341b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b60970e386b4ef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e2660ad7d41481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bcfbe236e33f474f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d3cb7393394eec" /><Relationship Type="http://schemas.openxmlformats.org/officeDocument/2006/relationships/numbering" Target="/word/numbering.xml" Id="Rf6ad28c9361b4bd2" /><Relationship Type="http://schemas.openxmlformats.org/officeDocument/2006/relationships/image" Target="/media/image.jpg" Id="Rbbb433781e3341b8" /><Relationship Type="http://schemas.openxmlformats.org/officeDocument/2006/relationships/image" Target="/media/image2.jpg" Id="Rcb60970e386b4ef1" /><Relationship Type="http://schemas.openxmlformats.org/officeDocument/2006/relationships/image" Target="/media/image3.jpg" Id="Rce2660ad7d41481d" /><Relationship Type="http://schemas.openxmlformats.org/officeDocument/2006/relationships/header" Target="/word/header1.xml" Id="Rbcfbe236e33f474f" /></Relationships>
</file>