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South Korea Decoupling Replication</w:t>
      </w:r>
    </w:p>
    <w:p>
      <w:pPr>
        <w:pStyle w:val="Author"/>
      </w:pPr>
      <w:r>
        <w:t xml:space="preserve">Jeffrey Stark</w:t>
      </w:r>
    </w:p>
    <w:p>
      <w:pPr>
        <w:pStyle w:val="Date"/>
      </w:pPr>
      <w:r>
        <w:t xml:space="preserve">March 2,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TODO: Abstract (150–250 words). Summarise motivation, data, methods, and</w:t>
      </w:r>
      <w:r>
        <w:t xml:space="preserve"> </w:t>
      </w:r>
      <w:r>
        <w:t xml:space="preserve">main findings. End with the substantive implication.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TODO: Motivate the paper. State the puzzle or gap. Preview the argument and</w:t>
      </w:r>
      <w:r>
        <w:t xml:space="preserve"> </w:t>
      </w:r>
      <w:r>
        <w:t xml:space="preserve">contribution. End with a roadmap sentence.</w:t>
      </w:r>
    </w:p>
    <w:bookmarkEnd w:id="20"/>
    <w:bookmarkStart w:id="21" w:name="theory"/>
    <w:p>
      <w:pPr>
        <w:pStyle w:val="Heading1"/>
      </w:pPr>
      <w:r>
        <w:t xml:space="preserve">2. Theory</w:t>
      </w:r>
    </w:p>
    <w:p>
      <w:pPr>
        <w:pStyle w:val="FirstParagraph"/>
      </w:pPr>
      <w:r>
        <w:t xml:space="preserve">TODO: Lay out the theoretical framework. Derive testable hypotheses. Make clear</w:t>
      </w:r>
      <w:r>
        <w:t xml:space="preserve"> </w:t>
      </w:r>
      <w:r>
        <w:t xml:space="preserve">what the existing literature predicts and where this paper departs from it.</w:t>
      </w:r>
    </w:p>
    <w:p>
      <w:pPr>
        <w:pStyle w:val="BodyText"/>
      </w:pPr>
      <w:r>
        <w:rPr>
          <w:b/>
          <w:bCs/>
        </w:rPr>
        <w:t xml:space="preserve">H1</w:t>
      </w:r>
      <w:r>
        <w:t xml:space="preserve">: TODO</w:t>
      </w:r>
    </w:p>
    <w:p>
      <w:pPr>
        <w:pStyle w:val="BodyText"/>
      </w:pPr>
      <w:r>
        <w:rPr>
          <w:b/>
          <w:bCs/>
        </w:rPr>
        <w:t xml:space="preserve">H2</w:t>
      </w:r>
      <w:r>
        <w:t xml:space="preserve">: TODO</w:t>
      </w:r>
    </w:p>
    <w:bookmarkEnd w:id="21"/>
    <w:bookmarkStart w:id="28" w:name="data-and-methods"/>
    <w:p>
      <w:pPr>
        <w:pStyle w:val="Heading1"/>
      </w:pPr>
      <w:r>
        <w:t xml:space="preserve">3. Data and Methods</w:t>
      </w:r>
    </w:p>
    <w:bookmarkStart w:id="22" w:name="data"/>
    <w:p>
      <w:pPr>
        <w:pStyle w:val="Heading2"/>
      </w:pPr>
      <w:r>
        <w:t xml:space="preserve">3.1 Data</w:t>
      </w:r>
    </w:p>
    <w:p>
      <w:pPr>
        <w:pStyle w:val="FirstParagraph"/>
      </w:pPr>
      <w:r>
        <w:t xml:space="preserve">TODO: Describe the data source (survey, country coverage, wave years, N).</w:t>
      </w:r>
      <w:r>
        <w:t xml:space="preserve"> </w:t>
      </w:r>
      <w:r>
        <w:t xml:space="preserve">Note any exclusions or weighting decisions.</w:t>
      </w:r>
    </w:p>
    <w:bookmarkEnd w:id="22"/>
    <w:bookmarkStart w:id="26" w:name="measures"/>
    <w:p>
      <w:pPr>
        <w:pStyle w:val="Heading2"/>
      </w:pPr>
      <w:r>
        <w:t xml:space="preserve">3.2 Measures</w:t>
      </w:r>
    </w:p>
    <w:bookmarkStart w:id="23" w:name="dependent-variables"/>
    <w:p>
      <w:pPr>
        <w:pStyle w:val="Heading3"/>
      </w:pPr>
      <w:r>
        <w:t xml:space="preserve">3.2.1 Dependent Variables</w:t>
      </w:r>
    </w:p>
    <w:p>
      <w:pPr>
        <w:pStyle w:val="FirstParagraph"/>
      </w:pPr>
      <w:r>
        <w:t xml:space="preserve">TODO: Define DVs and cite the survey items.</w:t>
      </w:r>
    </w:p>
    <w:bookmarkEnd w:id="23"/>
    <w:bookmarkStart w:id="24" w:name="independent-variables"/>
    <w:p>
      <w:pPr>
        <w:pStyle w:val="Heading3"/>
      </w:pPr>
      <w:r>
        <w:t xml:space="preserve">3.2.2 Independent Variables</w:t>
      </w:r>
    </w:p>
    <w:p>
      <w:pPr>
        <w:pStyle w:val="FirstParagraph"/>
      </w:pPr>
      <w:r>
        <w:t xml:space="preserve">TODO: Define IVs, operationalization, and normalization decisions.</w:t>
      </w:r>
    </w:p>
    <w:bookmarkEnd w:id="24"/>
    <w:bookmarkStart w:id="25" w:name="controls"/>
    <w:p>
      <w:pPr>
        <w:pStyle w:val="Heading3"/>
      </w:pPr>
      <w:r>
        <w:t xml:space="preserve">3.2.3 Controls</w:t>
      </w:r>
    </w:p>
    <w:p>
      <w:pPr>
        <w:pStyle w:val="FirstParagraph"/>
      </w:pPr>
      <w:r>
        <w:t xml:space="preserve">TODO: List controls and justification.</w:t>
      </w:r>
    </w:p>
    <w:bookmarkEnd w:id="25"/>
    <w:bookmarkEnd w:id="26"/>
    <w:bookmarkStart w:id="27" w:name="analytic-strategy"/>
    <w:p>
      <w:pPr>
        <w:pStyle w:val="Heading2"/>
      </w:pPr>
      <w:r>
        <w:t xml:space="preserve">3.3 Analytic Strategy</w:t>
      </w:r>
    </w:p>
    <w:p>
      <w:pPr>
        <w:pStyle w:val="FirstParagraph"/>
      </w:pPr>
      <w:r>
        <w:t xml:space="preserve">TODO: Describe model specification (OLS/logit/FE/etc.), clustering, and any</w:t>
      </w:r>
      <w:r>
        <w:t xml:space="preserve"> </w:t>
      </w:r>
      <w:r>
        <w:t xml:space="preserve">robustness checks.</w:t>
      </w:r>
    </w:p>
    <w:bookmarkEnd w:id="27"/>
    <w:bookmarkEnd w:id="28"/>
    <w:bookmarkStart w:id="29" w:name="results"/>
    <w:p>
      <w:pPr>
        <w:pStyle w:val="Heading1"/>
      </w:pPr>
      <w:r>
        <w:t xml:space="preserve">4. Results</w:t>
      </w:r>
    </w:p>
    <w:p>
      <w:pPr>
        <w:pStyle w:val="FirstParagraph"/>
      </w:pPr>
      <w:r>
        <w:t xml:space="preserve">TODO: Present findings. Lead with the main result, then unpack it.</w:t>
      </w:r>
      <w:r>
        <w:t xml:space="preserve"> </w:t>
      </w:r>
      <w:r>
        <w:t xml:space="preserve">Reference pre-loaded figure and table objects from</w:t>
      </w:r>
      <w:r>
        <w:t xml:space="preserve"> </w:t>
      </w:r>
      <w:r>
        <w:rPr>
          <w:rStyle w:val="VerbatimChar"/>
        </w:rPr>
        <w:t xml:space="preserve">analysis/results/</w:t>
      </w:r>
      <w:r>
        <w:t xml:space="preserve">.</w:t>
      </w:r>
    </w:p>
    <w:bookmarkEnd w:id="29"/>
    <w:bookmarkStart w:id="30" w:name="discussion"/>
    <w:p>
      <w:pPr>
        <w:pStyle w:val="Heading1"/>
      </w:pPr>
      <w:r>
        <w:t xml:space="preserve">5. Discussion</w:t>
      </w:r>
    </w:p>
    <w:p>
      <w:pPr>
        <w:pStyle w:val="FirstParagraph"/>
      </w:pPr>
      <w:r>
        <w:t xml:space="preserve">TODO: Interpret the results. Address alternative explanations.</w:t>
      </w:r>
      <w:r>
        <w:t xml:space="preserve"> </w:t>
      </w:r>
      <w:r>
        <w:t xml:space="preserve">Connect back to the theoretical framework.</w:t>
      </w:r>
    </w:p>
    <w:bookmarkEnd w:id="30"/>
    <w:bookmarkStart w:id="31" w:name="conclusion"/>
    <w:p>
      <w:pPr>
        <w:pStyle w:val="Heading1"/>
      </w:pPr>
      <w:r>
        <w:t xml:space="preserve">6. Conclusion</w:t>
      </w:r>
    </w:p>
    <w:p>
      <w:pPr>
        <w:pStyle w:val="FirstParagraph"/>
      </w:pPr>
      <w:r>
        <w:t xml:space="preserve">TODO: Summarise the contribution. State limitations. Suggest future research.</w:t>
      </w:r>
    </w:p>
    <w:bookmarkEnd w:id="31"/>
    <w:bookmarkStart w:id="33" w:name="references"/>
    <w:p>
      <w:pPr>
        <w:pStyle w:val="Heading1"/>
      </w:pPr>
      <w:r>
        <w:t xml:space="preserve">References</w:t>
      </w:r>
    </w:p>
    <w:bookmarkStart w:id="32" w:name="refs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hAnsi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asciiTheme="majorHAnsi" w:cstheme="majorBidi" w:eastAsiaTheme="majorEastAsia" w:hAnsi="Times New Roman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theme="majorBidi" w:eastAsiaTheme="majorEastAsia" w:hAnsi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theme="majorBidi" w:eastAsiaTheme="majorEastAsia" w:hAnsi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asciiTheme="majorHAnsi" w:cstheme="majorBidi" w:eastAsiaTheme="majorEastAsia" w:hAnsi="Times New Roman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asciiTheme="majorHAnsi" w:cstheme="majorBidi" w:eastAsiaTheme="majorEastAsia" w:hAnsi="Times New Roman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theme="majorBidi" w:eastAsiaTheme="majorEastAsia" w:hAnsi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theme="majorBidi" w:eastAsiaTheme="majorEastAsia" w:hAnsi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theme="majorBidi" w:eastAsiaTheme="majorEastAsia" w:hAnsi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theme="majorBidi" w:eastAsiaTheme="majorEastAsia" w:hAnsi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theme="majorBidi" w:eastAsiaTheme="majorEastAsia" w:hAnsi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theme="majorBidi" w:eastAsiaTheme="majorEastAsia" w:hAnsi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theme="majorBidi" w:eastAsiaTheme="majorEastAsia" w:hAnsi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asciiTheme="majorHAnsi" w:cstheme="majorBidi" w:eastAsiaTheme="majorEastAsia" w:hAnsi="Times New Roman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asciiTheme="majorHAnsi" w:cstheme="majorBidi" w:eastAsiaTheme="majorEastAsia" w:hAnsi="Times New Roman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theme="majorBidi" w:eastAsiaTheme="majorEastAsia" w:hAnsi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theme="majorBidi" w:eastAsiaTheme="majorEastAsia" w:hAnsi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theme="majorBidi" w:eastAsiaTheme="majorEastAsia" w:hAnsi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theme="majorBidi" w:eastAsiaTheme="majorEastAsia" w:hAnsi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theme="majorBidi" w:eastAsiaTheme="majorEastAsia" w:hAnsi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theme="majorBidi" w:eastAsiaTheme="majorEastAsia" w:hAnsi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theme="majorBidi" w:eastAsiaTheme="majorEastAsia" w:hAnsi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hAnsi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</w:rPr>
  </w:style>
  <w:style w:customStyle="1" w:styleId="Definition" w:type="paragraph">
    <w:name w:val="Definition"/>
    <w:basedOn w:val="Normal"/>
    <w:rPr>
      <w:rFonts w:ascii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/>
    </w:rPr>
  </w:style>
  <w:style w:customStyle="1" w:styleId="ImageCaption" w:type="paragraph">
    <w:name w:val="Image Caption"/>
    <w:basedOn w:val="Caption"/>
    <w:rPr>
      <w:rFonts w:ascii="Times New Roman" w:hAnsi="Times New Roman"/>
    </w:rPr>
  </w:style>
  <w:style w:customStyle="1" w:styleId="Figure" w:type="paragraph">
    <w:name w:val="Figure"/>
    <w:basedOn w:val="Normal"/>
    <w:rPr>
      <w:rFonts w:ascii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/>
    </w:rPr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/>
    </w:rPr>
  </w:style>
  <w:style w:styleId="FootnoteReference" w:type="character">
    <w:name w:val="Footnote Reference"/>
    <w:basedOn w:val="BodyTextChar"/>
    <w:rPr>
      <w:rFonts w:ascii="Times New Roman" w:hAnsi="Times New Roman"/>
      <w:vertAlign w:val="superscript"/>
    </w:rPr>
  </w:style>
  <w:style w:styleId="Hyperlink" w:type="character">
    <w:name w:val="Hyperlink"/>
    <w:basedOn w:val="BodyTextChar"/>
    <w:rPr>
      <w:rFonts w:ascii="Times New Roman" w:hAnsi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theme="majorBidi" w:eastAsiaTheme="majorEastAsia" w:hAnsi="Times New Roman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South Korea Decoupling Replication</dc:title>
  <dc:creator>Jeffrey Stark</dc:creator>
  <cp:keywords>keyword one, keyword two, keyword three</cp:keywords>
  <dcterms:created xsi:type="dcterms:W3CDTF">2026-03-01T18:30:43Z</dcterms:created>
  <dcterms:modified xsi:type="dcterms:W3CDTF">2026-03-01T18:30:43Z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TODO: Abstract (150–250 words). Summarise motivation, data, methods, and main findings. End with the substantive implication.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sl">
    <vt:lpwstr>apa.csl</vt:lpwstr>
  </property>
  <property fmtid="{D5CDD505-2E9C-101B-9397-08002B2CF9AE}" pid="10" name="date">
    <vt:lpwstr>March 2, 2026</vt:lpwstr>
  </property>
  <property fmtid="{D5CDD505-2E9C-101B-9397-08002B2CF9AE}" pid="11" name="date-format">
    <vt:lpwstr>MMMM D, YYYY</vt:lpwstr>
  </property>
  <property fmtid="{D5CDD505-2E9C-101B-9397-08002B2CF9AE}" pid="12" name="execute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