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left"/>
      </w:pPr>
      <w:r>
        <w:rPr>
          <w:rFonts w:ascii="Arial" w:cs="Arial" w:eastAsia="Arial" w:hAnsi="Arial"/>
          <w:b/>
          <w:bCs/>
          <w:color w:val="146A48"/>
          <w:spacing w:val="30"/>
          <w:sz w:val="20"/>
          <w:szCs w:val="20"/>
        </w:rPr>
        <w:t xml:space="preserve">BRIDGE TO CHINA</w:t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133761"/>
          <w:sz w:val="56"/>
          <w:szCs w:val="56"/>
        </w:rPr>
        <w:t xml:space="preserve">Lesson Plan Templates</w:t>
      </w:r>
    </w:p>
    <w:p>
      <w:pPr>
        <w:spacing w:after="500"/>
      </w:pPr>
      <w:r>
        <w:rPr>
          <w:rFonts w:ascii="Arial" w:cs="Arial" w:eastAsia="Arial" w:hAnsi="Arial"/>
          <w:color w:val="4A5C6B"/>
          <w:sz w:val="24"/>
          <w:szCs w:val="24"/>
        </w:rPr>
        <w:t xml:space="preserve">A fill-in-the-blank planning guide for volunteer tutors leading 30-minute online conversation sessions.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6A48"/>
                <w:sz w:val="18"/>
                <w:szCs w:val="18"/>
              </w:rPr>
              <w:t xml:space="preserve">HOW TO USE THIS PACKET</w:t>
            </w:r>
          </w:p>
        </w:tc>
      </w:tr>
    </w:tbl>
    <w:p>
      <w:pPr>
        <w:spacing w:before="200"/>
      </w:pP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46A48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Each template below covers one lesson category and is designed to fill exactly 30 minutes.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46A48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Print or duplicate a template before each session, or fill it in digitally.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46A48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The three Focus Areas at the top of each lesson are your teaching goals — build your activities around them.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46A48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Use the 30-Minute Lesson Plan table as your pacing guide; add your own activity ideas in the blank Details column.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46A48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Fill in Key Vocabulary &amp; Phrases before the lesson so you're ready to introduce them naturally.</w:t>
      </w:r>
    </w:p>
    <w:p>
      <w:pPr>
        <w:spacing w:after="120"/>
        <w:ind w:left="200"/>
      </w:pPr>
      <w:r>
        <w:rPr>
          <w:rFonts w:ascii="Arial" w:cs="Arial" w:eastAsia="Arial" w:hAnsi="Arial"/>
          <w:b/>
          <w:bCs/>
          <w:color w:val="146A48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Use Session Notes during or after the lesson to record progress — this feeds into the student's tracked progress on their dashboard.</w:t>
      </w:r>
    </w:p>
    <w:p>
      <w:pPr>
        <w:spacing w:before="4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33761"/>
          <w:sz w:val="21"/>
          <w:szCs w:val="21"/>
        </w:rPr>
        <w:t xml:space="preserve">Included in this packet: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01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Food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02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Sports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03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Pronunciation Basics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04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Functional Survival Phrases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05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Subject-Verb Mechanics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06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Basic Timeline Shifts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Beginner-High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07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Determiners and Connectors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Beginner-High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08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Sentence Rhythm and Intonation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Intermediate-Low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09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Conversational Expansion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Intermediate-Low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10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Compound Grammar &amp; Conditions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Intermediate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11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Contextual Vocabulary &amp; Phrasal Verbs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Intermediate</w:t>
      </w:r>
    </w:p>
    <w:p>
      <w:pPr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1F8A5F"/>
          <w:sz w:val="20"/>
          <w:szCs w:val="20"/>
        </w:rPr>
        <w:t xml:space="preserve">12  </w:t>
      </w:r>
      <w:r>
        <w:rPr>
          <w:rFonts w:ascii="Arial" w:cs="Arial" w:eastAsia="Arial" w:hAnsi="Arial"/>
          <w:color w:val="132436"/>
          <w:sz w:val="21"/>
          <w:szCs w:val="21"/>
        </w:rPr>
        <w:t xml:space="preserve">Thinking in English  </w:t>
      </w:r>
      <w:r>
        <w:rPr>
          <w:rFonts w:ascii="Arial" w:cs="Arial" w:eastAsia="Arial" w:hAnsi="Arial"/>
          <w:i/>
          <w:iCs/>
          <w:color w:val="4A5C6B"/>
          <w:sz w:val="20"/>
          <w:szCs w:val="20"/>
        </w:rPr>
        <w:t xml:space="preserve">— Intermediate-High</w:t>
      </w:r>
    </w:p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01 · TOPIC-BASED CONVERSATION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Food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Everyday Food Vocabulary: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Naming common foods, meals, and mealtimes (breakfast, lunch, dinner, snacks).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Ordering &amp; Asking Questions: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Practicing restaurant phrases and asking about ingredients or prices.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Describing Taste &amp; Preference: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Using words like sweet, spicy, sour, and expressing favorites and dislikes.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02 · TOPIC-BASED CONVERSATION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Sports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Sports &amp; Equipment Vocabulary: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Naming common sports, positions, and equipment.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Talking About Hobbies: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Discussing how often the student plays or watches a sport.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Describing Rules &amp; Results: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Talking about scores, rules, favorite teams, and players.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03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Pronunciation Basics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The "TH" Sounds: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Mastering the /ð/ (this) and /θ/ (think) sounds.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Ending Consonants: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Pronouncing final consonants (/t/, /d/, /p/, /k/) clearly, without dropping them or adding a vowel sound.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L vs. R Distinction: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Training the tongue to clearly separate /l/ and /r/ sounds.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04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Functional Survival Phrases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Daily Requests: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Asking for help, directions, prices, or clarification (e.g., "Could you repeat that?").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Self-Introduction: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Stating name, hometown, occupation, and basic hobbies.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Polite Markers: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Moving past a direct translation style by using please, thank you, and excuse me.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05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Subject-Verb Mechanics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Gendered Pronouns: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Breaking the habit of mixing up he and she in spoken conversation.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Singular vs. Plural: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Remembering to add plural "-s" or "-es" suffixes to nouns.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Basic Word Order: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Mastering Subject + Verb + Object structures without dropping verbs.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06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Basic Timeline Shifts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Beginner-High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Past vs. Present: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Moving from time markers (like "yesterday") to changing the verb form (go to went).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Future Tense: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Using will and going to for upcoming actions.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Continuous Actions: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Using the "-ing" form for things happening right now.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07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Determiners and Connectors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Beginner-High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Articles: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Learning when to use a, an, and the (concepts that don't exist in Chinese grammar).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Prepositions of Place/Time: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Correctly applying in, on, and at for locations and dates.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Simple Conjunctions: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Linking ideas logically using and, but, because, and so.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08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Sentence Rhythm and Intonation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Intermediate-Low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Word Stress: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Identifying which syllable in a multi-syllable word carries the primary accent.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Sentence Stress: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Emphasizing content words while “shrinking” function words for natural rhythm.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Linking Sounds: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Smoothly connecting words (e.g., pronouncing "an apple" as anapple).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09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Conversational Expansion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Intermediate-Low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Idiomatic Fillers: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Using conversational anchors like well, actually, and you know to buy time to think.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Follow-up Questions: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Keeping a conversation flowing by asking open-ended questions.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Expressing Opinions: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Using soft openers like I think..., In my opinion..., or I feel like....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10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Compound Grammar &amp; Conditions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Intermediate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Perfect Tenses: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Mastering the Present Perfect (I have done) for life experiences or ongoing situations.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Relative Clauses: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Using who, which, and that to combine two sentences into one.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Basic Conditionals: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Expressing hypothetical situations using If... I would... structures.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11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Contextual Vocabulary &amp; Phrasal Verbs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Intermediate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Phrasal Verbs: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Moving from formal verbs to common multi-word verbs (pick up instead of collect).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Collocations: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Learning which words naturally pair together (make a mistake, not do a mistake).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Synonym Variety: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Expanding past good, bad, happy to precise words like excellent, terrible, thrilled.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FE7DA"/>
                <w:spacing w:val="20"/>
                <w:sz w:val="16"/>
                <w:szCs w:val="16"/>
              </w:rPr>
              <w:t xml:space="preserve">LESSON 12 · SKILL-BASED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Thinking in English</w:t>
            </w:r>
          </w:p>
          <w:p>
            <w:r>
              <w:rPr>
                <w:rFonts w:ascii="Arial" w:cs="Arial" w:eastAsia="Arial" w:hAnsi="Arial"/>
                <w:color w:val="D7E4EE"/>
                <w:sz w:val="19"/>
                <w:szCs w:val="19"/>
              </w:rPr>
              <w:t xml:space="preserve">Level: Intermediate-High  ·  Duration: 30 minutes</w:t>
            </w:r>
          </w:p>
        </w:tc>
      </w:tr>
    </w:tbl>
    <w:p>
      <w:pPr>
        <w:spacing w:after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VOLUNTEER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STUDENT NAME</w:t>
            </w:r>
          </w:p>
          <w:p>
            <w:r>
              <w:rPr>
                <w:color w:val="B7C4CC"/>
              </w:rPr>
              <w:t xml:space="preserve">_____________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DATE</w:t>
            </w:r>
          </w:p>
          <w:p>
            <w:r>
              <w:rPr>
                <w:color w:val="B7C4CC"/>
              </w:rPr>
              <w:t xml:space="preserve">__________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5C6B"/>
                <w:sz w:val="15"/>
                <w:szCs w:val="15"/>
              </w:rPr>
              <w:t xml:space="preserve">SESSION #</w:t>
            </w:r>
          </w:p>
          <w:p>
            <w:r>
              <w:rPr>
                <w:color w:val="B7C4CC"/>
              </w:rPr>
              <w:t xml:space="preserve">______</w:t>
            </w:r>
          </w:p>
        </w:tc>
      </w:tr>
    </w:tbl>
    <w:p>
      <w:pPr>
        <w:spacing w:after="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FOCUS AREAS FOR THIS LESSON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Direct Association: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Eliminating the internal Chinese-to-English translation loop.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Paraphrasing: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Explaining a missing vocabulary word using alternative English phrasing.</w:t>
      </w:r>
    </w:p>
    <w:p>
      <w:pPr>
        <w:spacing w:after="60"/>
        <w:ind w:left="160"/>
      </w:pPr>
      <w:r>
        <w:rPr>
          <w:b/>
          <w:bCs/>
          <w:color w:val="1F8A5F"/>
          <w:sz w:val="20"/>
          <w:szCs w:val="20"/>
        </w:rPr>
        <w:t xml:space="preserve">●  </w:t>
      </w:r>
      <w:r>
        <w:rPr>
          <w:rFonts w:ascii="Arial" w:cs="Arial" w:eastAsia="Arial" w:hAnsi="Arial"/>
          <w:b/>
          <w:bCs/>
          <w:color w:val="132436"/>
          <w:sz w:val="21"/>
          <w:szCs w:val="21"/>
        </w:rPr>
        <w:t xml:space="preserve">Cultural Nuance: </w:t>
      </w:r>
      <w:r>
        <w:rPr>
          <w:rFonts w:ascii="Arial" w:cs="Arial" w:eastAsia="Arial" w:hAnsi="Arial"/>
          <w:color w:val="4A5C6B"/>
          <w:sz w:val="21"/>
          <w:szCs w:val="21"/>
        </w:rPr>
        <w:t xml:space="preserve">Understanding when a phrase fits casual, polite, or formal settings.</w:t>
      </w:r>
    </w:p>
    <w:p>
      <w:pPr>
        <w:spacing w:after="60" w:before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6A48"/>
          <w:spacing w:val="20"/>
          <w:sz w:val="16"/>
          <w:szCs w:val="16"/>
        </w:rPr>
        <w:t xml:space="preserve">30-MINUTE LESSON PLAN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453"/>
        <w:gridCol w:w="6136"/>
      </w:tblGrid>
      <w:tr>
        <w:trPr>
          <w:tblHeader/>
        </w:trP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146A4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 — fill in your plan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0:00 – 0:05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Warm-Up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0:05 – 0:10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Introduce the Focus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0:10 – 0:20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Guided Practice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0:20 – 0:27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Free Conversation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  <w:tr>
        <w:tc>
          <w:tcPr>
            <w:tcW w:type="dxa" w:w="1635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6B"/>
                <w:sz w:val="19"/>
                <w:szCs w:val="19"/>
              </w:rPr>
              <w:t xml:space="preserve">0:27 – 0:30</w:t>
            </w:r>
          </w:p>
        </w:tc>
        <w:tc>
          <w:tcPr>
            <w:tcW w:type="dxa" w:w="2453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2436"/>
                <w:sz w:val="19"/>
                <w:szCs w:val="19"/>
              </w:rPr>
              <w:t xml:space="preserve">Wrap-Up &amp; Homework</w:t>
            </w:r>
          </w:p>
        </w:tc>
        <w:tc>
          <w:tcPr>
            <w:tcW w:type="dxa" w:w="6136"/>
            <w:tcBorders>
              <w:top w:val="single" w:color="DFE7E4" w:sz="4"/>
              <w:left w:val="single" w:color="DFE7E4" w:sz="4"/>
              <w:bottom w:val="single" w:color="DFE7E4" w:sz="4"/>
              <w:right w:val="single" w:color="DFE7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B7C4CC"/>
              </w:rPr>
              <w:t xml:space="preserve">________________________________________</w:t>
            </w:r>
          </w:p>
        </w:tc>
      </w:tr>
    </w:tbl>
    <w:p>
      <w:pPr>
        <w:spacing w:after="60" w:before="14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12"/>
        <w:gridCol w:w="200"/>
        <w:gridCol w:w="5012"/>
      </w:tblGrid>
      <w:tr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KEY VOCABULARY &amp; PHRASES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1.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2.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3.  </w:t>
            </w:r>
            <w:r>
              <w:rPr>
                <w:color w:val="B7C4CC"/>
              </w:rPr>
              <w:t xml:space="preserve">______________________________</w:t>
            </w:r>
          </w:p>
          <w:p>
            <w:pPr>
              <w:spacing w:after="55"/>
            </w:pPr>
            <w:r>
              <w:rPr>
                <w:b/>
                <w:bCs/>
                <w:color w:val="146A48"/>
                <w:sz w:val="20"/>
                <w:szCs w:val="20"/>
              </w:rPr>
              <w:t xml:space="preserve">4.  </w:t>
            </w:r>
            <w:r>
              <w:rPr>
                <w:color w:val="B7C4CC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6A48"/>
                <w:spacing w:val="20"/>
                <w:sz w:val="16"/>
                <w:szCs w:val="16"/>
              </w:rPr>
              <w:t xml:space="preserve">SESSION NOTES / STUDENT PROGRESS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  <w:p>
            <w:pPr>
              <w:spacing w:after="130"/>
            </w:pPr>
            <w:r>
              <w:rPr>
                <w:color w:val="B7C4CC"/>
              </w:rPr>
              <w:t xml:space="preserve">______________________________________________</w:t>
            </w:r>
          </w:p>
        </w:tc>
      </w:tr>
    </w:tbl>
    <w:p>
      <w:pPr>
        <w:spacing w:after="60" w:before="16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6A48"/>
                <w:sz w:val="18"/>
                <w:szCs w:val="18"/>
              </w:rPr>
              <w:t xml:space="preserve">HOMEWORK / NEXT STEPS:  </w:t>
            </w:r>
            <w:r>
              <w:rPr>
                <w:color w:val="8FA6AE"/>
              </w:rPr>
              <w:t xml:space="preserve">______________________________________________________________________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4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2026-10-04T15:38:03.097Z</dcterms:created>
  <dcterms:modified xsi:type="dcterms:W3CDTF">2026-10-04T15:38:03.107Z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