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jc w:val="center"/>
        <w:rPr/>
      </w:pPr>
      <w:r>
        <w:rPr>
          <w:rFonts w:ascii="Arial" w:cs="Arial" w:eastAsia="Arial" w:hAnsi="Arial"/>
          <w:b w:val="1"/>
          <w:bCs w:val="1"/>
          <w:color w:val="1f3864"/>
          <w:sz w:val="36"/>
          <w:szCs w:val="36"/>
          <w:rtl w:val="0"/>
        </w:rPr>
        <w:t xml:space="preserve">UNIVERSIDAD ABIERTA INTERAMERICANA</w:t>
      </w:r>
      <w:r>
        <w:rPr>
          <w:rtl w:val="0"/>
        </w:rPr>
      </w:r>
    </w:p>
    <w:p w:rsidR="00000000" w:rsidDel="00000000" w:rsidP="00000000" w:rsidRDefault="00000000" w:rsidRPr="00000000" w14:paraId="00000002">
      <w:pPr>
        <w:jc w:val="center"/>
        <w:rPr/>
      </w:pPr>
      <w:r>
        <w:rPr>
          <w:rFonts w:ascii="Arial" w:cs="Arial" w:eastAsia="Arial" w:hAnsi="Arial"/>
          <w:color w:val="555555"/>
          <w:sz w:val="26"/>
          <w:szCs w:val="26"/>
          <w:rtl w:val="0"/>
        </w:rPr>
        <w:t xml:space="preserve">Facultad de Tecnología Informática</w:t>
      </w:r>
      <w:r>
        <w:rPr>
          <w:rtl w:val="0"/>
        </w:rPr>
      </w:r>
    </w:p>
    <w:p w:rsidR="00000000" w:rsidDel="00000000" w:rsidP="00000000" w:rsidRDefault="00000000" w:rsidRPr="00000000" w14:paraId="00000003">
      <w:pPr>
        <w:spacing w:after="60" w:before="60" w:lineRule="auto"/>
        <w:rPr/>
      </w:pPr>
      <w:r>
        <w:rPr>
          <w:rtl w:val="0"/>
        </w:rPr>
      </w:r>
    </w:p>
    <w:p w:rsidR="00000000" w:rsidDel="00000000" w:rsidP="00000000" w:rsidRDefault="00000000" w:rsidRPr="00000000" w14:paraId="00000004">
      <w:pPr>
        <w:spacing w:after="200" w:before="600" w:lineRule="auto"/>
        <w:jc w:val="center"/>
        <w:rPr/>
      </w:pPr>
      <w:r>
        <w:rPr>
          <w:rFonts w:ascii="Arial" w:cs="Arial" w:eastAsia="Arial" w:hAnsi="Arial"/>
          <w:b w:val="1"/>
          <w:bCs w:val="1"/>
          <w:color w:val="4f81bd"/>
          <w:sz w:val="72"/>
          <w:szCs w:val="72"/>
          <w:rtl w:val="0"/>
        </w:rPr>
        <w:t xml:space="preserve">ZARIX</w:t>
      </w:r>
      <w:r>
        <w:rPr>
          <w:rtl w:val="0"/>
        </w:rPr>
      </w:r>
    </w:p>
    <w:p w:rsidR="00000000" w:rsidDel="00000000" w:rsidP="00000000" w:rsidRDefault="00000000" w:rsidRPr="00000000" w14:paraId="00000005">
      <w:pPr>
        <w:jc w:val="center"/>
        <w:rPr/>
      </w:pPr>
      <w:r>
        <w:rPr>
          <w:rFonts w:ascii="Arial" w:cs="Arial" w:eastAsia="Arial" w:hAnsi="Arial"/>
          <w:color w:val="2e5496"/>
          <w:sz w:val="32"/>
          <w:szCs w:val="32"/>
          <w:rtl w:val="0"/>
        </w:rPr>
        <w:t xml:space="preserve">App de Finanzas Personales para Argentina</w:t>
      </w:r>
      <w:r>
        <w:rPr>
          <w:rtl w:val="0"/>
        </w:rPr>
      </w:r>
    </w:p>
    <w:p w:rsidR="00000000" w:rsidDel="00000000" w:rsidP="00000000" w:rsidRDefault="00000000" w:rsidRPr="00000000" w14:paraId="00000006">
      <w:pPr>
        <w:spacing w:after="60" w:before="60" w:lineRule="auto"/>
        <w:rPr/>
      </w:pPr>
      <w:r>
        <w:rPr>
          <w:rtl w:val="0"/>
        </w:rPr>
      </w:r>
    </w:p>
    <w:p w:rsidR="00000000" w:rsidDel="00000000" w:rsidP="00000000" w:rsidRDefault="00000000" w:rsidRPr="00000000" w14:paraId="00000007">
      <w:pPr>
        <w:spacing w:before="400" w:lineRule="auto"/>
        <w:jc w:val="center"/>
        <w:rPr/>
      </w:pPr>
      <w:r>
        <w:rPr>
          <w:rFonts w:ascii="Arial" w:cs="Arial" w:eastAsia="Arial" w:hAnsi="Arial"/>
          <w:b w:val="1"/>
          <w:bCs w:val="1"/>
          <w:sz w:val="28"/>
          <w:szCs w:val="28"/>
          <w:rtl w:val="0"/>
        </w:rPr>
        <w:t xml:space="preserve">Plan de Desarrollo Tecnológico</w:t>
      </w:r>
      <w:r>
        <w:rPr>
          <w:rtl w:val="0"/>
        </w:rPr>
      </w:r>
    </w:p>
    <w:p w:rsidR="00000000" w:rsidDel="00000000" w:rsidP="00000000" w:rsidRDefault="00000000" w:rsidRPr="00000000" w14:paraId="00000008">
      <w:pPr>
        <w:jc w:val="center"/>
        <w:rPr/>
      </w:pPr>
      <w:r>
        <w:rPr>
          <w:rFonts w:ascii="Arial" w:cs="Arial" w:eastAsia="Arial" w:hAnsi="Arial"/>
          <w:color w:val="555555"/>
          <w:sz w:val="24"/>
          <w:szCs w:val="24"/>
          <w:rtl w:val="0"/>
        </w:rPr>
        <w:t xml:space="preserve">Seminario de Trabajo Final</w:t>
      </w:r>
      <w:r>
        <w:rPr>
          <w:rtl w:val="0"/>
        </w:rPr>
      </w:r>
    </w:p>
    <w:p w:rsidR="00000000" w:rsidDel="00000000" w:rsidP="00000000" w:rsidRDefault="00000000" w:rsidRPr="00000000" w14:paraId="00000009">
      <w:pPr>
        <w:spacing w:after="60" w:before="60" w:lineRule="auto"/>
        <w:rPr/>
      </w:pPr>
      <w:r>
        <w:rPr>
          <w:rtl w:val="0"/>
        </w:rPr>
      </w:r>
    </w:p>
    <w:p w:rsidR="00000000" w:rsidDel="00000000" w:rsidP="00000000" w:rsidRDefault="00000000" w:rsidRPr="00000000" w14:paraId="0000000A">
      <w:pPr>
        <w:spacing w:after="60" w:before="6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0B">
            <w:pPr>
              <w:rPr/>
            </w:pPr>
            <w:r>
              <w:rPr>
                <w:rFonts w:ascii="Arial" w:cs="Arial" w:eastAsia="Arial" w:hAnsi="Arial"/>
                <w:sz w:val="20"/>
                <w:szCs w:val="20"/>
                <w:rtl w:val="0"/>
              </w:rPr>
              <w:t xml:space="preserve">Autor</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0C">
            <w:pPr>
              <w:rPr/>
            </w:pPr>
            <w:r>
              <w:rPr>
                <w:rFonts w:ascii="Arial" w:cs="Arial" w:eastAsia="Arial" w:hAnsi="Arial"/>
                <w:sz w:val="20"/>
                <w:szCs w:val="20"/>
                <w:rtl w:val="0"/>
              </w:rPr>
              <w:t xml:space="preserve">Jeffrey Dietz</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Pr>
                <w:rFonts w:ascii="Arial" w:cs="Arial" w:eastAsia="Arial" w:hAnsi="Arial"/>
                <w:sz w:val="20"/>
                <w:szCs w:val="20"/>
                <w:rtl w:val="0"/>
              </w:rPr>
              <w:t xml:space="preserve">Legajo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Pr>
                <w:rFonts w:ascii="Arial" w:cs="Arial" w:eastAsia="Arial" w:hAnsi="Arial"/>
                <w:sz w:val="20"/>
                <w:szCs w:val="20"/>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0F">
            <w:pPr>
              <w:rPr/>
            </w:pPr>
            <w:r>
              <w:rPr>
                <w:rFonts w:ascii="Arial" w:cs="Arial" w:eastAsia="Arial" w:hAnsi="Arial"/>
                <w:sz w:val="20"/>
                <w:szCs w:val="20"/>
                <w:rtl w:val="0"/>
              </w:rPr>
              <w:t xml:space="preserve">Carrera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10">
            <w:pPr>
              <w:rPr/>
            </w:pPr>
            <w:r>
              <w:rPr>
                <w:rFonts w:ascii="Arial" w:cs="Arial" w:eastAsia="Arial" w:hAnsi="Arial"/>
                <w:sz w:val="20"/>
                <w:szCs w:val="20"/>
                <w:rtl w:val="0"/>
              </w:rPr>
              <w:t xml:space="preserve">Ingeniería en Sistemas </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Pr>
                <w:rFonts w:ascii="Arial" w:cs="Arial" w:eastAsia="Arial" w:hAnsi="Arial"/>
                <w:sz w:val="20"/>
                <w:szCs w:val="20"/>
                <w:rtl w:val="0"/>
              </w:rPr>
              <w:t xml:space="preserve">Sede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Pr>
                <w:rFonts w:ascii="Arial" w:cs="Arial" w:eastAsia="Arial" w:hAnsi="Arial"/>
                <w:sz w:val="20"/>
                <w:szCs w:val="20"/>
                <w:rtl w:val="0"/>
              </w:rPr>
              <w:t xml:space="preserve">Rosario, Santa Fe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13">
            <w:pPr>
              <w:rPr/>
            </w:pPr>
            <w:r>
              <w:rPr>
                <w:rFonts w:ascii="Arial" w:cs="Arial" w:eastAsia="Arial" w:hAnsi="Arial"/>
                <w:sz w:val="20"/>
                <w:szCs w:val="20"/>
                <w:rtl w:val="0"/>
              </w:rPr>
              <w:t xml:space="preserve">Fecha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14">
            <w:pPr>
              <w:rPr/>
            </w:pPr>
            <w:r>
              <w:rPr>
                <w:sz w:val="20"/>
                <w:szCs w:val="20"/>
                <w:rtl w:val="0"/>
              </w:rPr>
              <w:t xml:space="preserve">Abril</w:t>
            </w:r>
            <w:r>
              <w:rPr>
                <w:rFonts w:ascii="Arial" w:cs="Arial" w:eastAsia="Arial" w:hAnsi="Arial"/>
                <w:sz w:val="20"/>
                <w:szCs w:val="20"/>
                <w:rtl w:val="0"/>
              </w:rPr>
              <w:t xml:space="preserve"> 202</w:t>
            </w:r>
            <w:r>
              <w:rPr>
                <w:sz w:val="20"/>
                <w:szCs w:val="20"/>
                <w:rtl w:val="0"/>
              </w:rPr>
              <w:t xml:space="preserve">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Pr>
                <w:rFonts w:ascii="Arial" w:cs="Arial" w:eastAsia="Arial" w:hAnsi="Arial"/>
                <w:sz w:val="20"/>
                <w:szCs w:val="20"/>
                <w:rtl w:val="0"/>
              </w:rPr>
              <w:t xml:space="preserve">Versión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Pr>
                <w:rFonts w:ascii="Arial" w:cs="Arial" w:eastAsia="Arial" w:hAnsi="Arial"/>
                <w:sz w:val="20"/>
                <w:szCs w:val="20"/>
                <w:rtl w:val="0"/>
              </w:rPr>
              <w:t xml:space="preserve">1.0</w:t>
            </w:r>
            <w:r>
              <w:rPr>
                <w:rtl w:val="0"/>
              </w:rPr>
            </w:r>
          </w:p>
        </w:tc>
      </w:tr>
    </w:tbl>
    <w:p w:rsidR="00000000" w:rsidDel="00000000" w:rsidP="00000000" w:rsidRDefault="00000000" w:rsidRPr="00000000" w14:paraId="00000017">
      <w:pPr>
        <w:rPr/>
      </w:pPr>
      <w:r>
        <w:br w:type="page"/>
      </w:r>
      <w:r>
        <w:rPr>
          <w:rtl w:val="0"/>
        </w:rPr>
      </w:r>
    </w:p>
    <w:p w:rsidR="00000000" w:rsidDel="00000000" w:rsidP="00000000" w:rsidRDefault="00000000" w:rsidRPr="00000000" w14:paraId="00000018">
      <w:pPr>
        <w:pStyle w:val="Heading1"/>
        <w:spacing w:after="200" w:before="400" w:lineRule="auto"/>
        <w:rPr/>
      </w:pPr>
      <w:r>
        <w:rPr>
          <w:rFonts w:ascii="Arial" w:cs="Arial" w:eastAsia="Arial" w:hAnsi="Arial"/>
          <w:b w:val="1"/>
          <w:bCs w:val="1"/>
          <w:sz w:val="32"/>
          <w:szCs w:val="32"/>
          <w:rtl w:val="0"/>
        </w:rPr>
        <w:t xml:space="preserve">Ficha de Seguimiento y Revisión</w:t>
      </w:r>
      <w:r>
        <w:rPr>
          <w:rtl w:val="0"/>
        </w:rPr>
      </w:r>
    </w:p>
    <w:p w:rsidR="00000000" w:rsidDel="00000000" w:rsidP="00000000" w:rsidRDefault="00000000" w:rsidRPr="00000000" w14:paraId="00000019">
      <w:pPr>
        <w:pStyle w:val="Heading2"/>
        <w:spacing w:after="150" w:before="300" w:lineRule="auto"/>
        <w:rPr/>
      </w:pPr>
      <w:r>
        <w:rPr>
          <w:rFonts w:ascii="Arial" w:cs="Arial" w:eastAsia="Arial" w:hAnsi="Arial"/>
          <w:b w:val="1"/>
          <w:bCs w:val="1"/>
          <w:sz w:val="28"/>
          <w:szCs w:val="28"/>
          <w:rtl w:val="0"/>
        </w:rPr>
        <w:t xml:space="preserve">Cambios del Autor</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1500"/>
        <w:gridCol w:w="3560"/>
        <w:tblGridChange w:id="0">
          <w:tblGrid>
            <w:gridCol w:w="1800"/>
            <w:gridCol w:w="2500"/>
            <w:gridCol w:w="1500"/>
            <w:gridCol w:w="35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1A">
            <w:pPr>
              <w:jc w:val="center"/>
              <w:rPr/>
            </w:pPr>
            <w:r>
              <w:rPr>
                <w:rFonts w:ascii="Arial" w:cs="Arial" w:eastAsia="Arial" w:hAnsi="Arial"/>
                <w:b w:val="1"/>
                <w:bCs w:val="1"/>
                <w:color w:val="ffffff"/>
                <w:sz w:val="20"/>
                <w:szCs w:val="20"/>
                <w:rtl w:val="0"/>
              </w:rPr>
              <w:t xml:space="preserve">Fecha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1B">
            <w:pPr>
              <w:jc w:val="center"/>
              <w:rPr/>
            </w:pPr>
            <w:r>
              <w:rPr>
                <w:rFonts w:ascii="Arial" w:cs="Arial" w:eastAsia="Arial" w:hAnsi="Arial"/>
                <w:b w:val="1"/>
                <w:bCs w:val="1"/>
                <w:color w:val="ffffff"/>
                <w:sz w:val="20"/>
                <w:szCs w:val="20"/>
                <w:rtl w:val="0"/>
              </w:rPr>
              <w:t xml:space="preserve">Autor</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1C">
            <w:pPr>
              <w:jc w:val="center"/>
              <w:rPr/>
            </w:pPr>
            <w:r>
              <w:rPr>
                <w:rFonts w:ascii="Arial" w:cs="Arial" w:eastAsia="Arial" w:hAnsi="Arial"/>
                <w:b w:val="1"/>
                <w:bCs w:val="1"/>
                <w:color w:val="ffffff"/>
                <w:sz w:val="20"/>
                <w:szCs w:val="20"/>
                <w:rtl w:val="0"/>
              </w:rPr>
              <w:t xml:space="preserve">Versión</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1D">
            <w:pPr>
              <w:jc w:val="center"/>
              <w:rPr/>
            </w:pPr>
            <w:r>
              <w:rPr>
                <w:rFonts w:ascii="Arial" w:cs="Arial" w:eastAsia="Arial" w:hAnsi="Arial"/>
                <w:b w:val="1"/>
                <w:bCs w:val="1"/>
                <w:color w:val="ffffff"/>
                <w:sz w:val="20"/>
                <w:szCs w:val="20"/>
                <w:rtl w:val="0"/>
              </w:rPr>
              <w:t xml:space="preserve">Referencia de los cambios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1E">
            <w:pPr>
              <w:rPr>
                <w:sz w:val="20"/>
                <w:szCs w:val="20"/>
              </w:rPr>
            </w:pPr>
            <w:r>
              <w:rPr>
                <w:rFonts w:ascii="Arial" w:cs="Arial" w:eastAsia="Arial" w:hAnsi="Arial"/>
                <w:sz w:val="20"/>
                <w:szCs w:val="20"/>
                <w:rtl w:val="0"/>
              </w:rPr>
              <w:t xml:space="preserve">Abril 202</w:t>
            </w:r>
            <w:r>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1F">
            <w:pPr>
              <w:rPr/>
            </w:pPr>
            <w:r>
              <w:rPr>
                <w:rFonts w:ascii="Arial" w:cs="Arial" w:eastAsia="Arial" w:hAnsi="Arial"/>
                <w:sz w:val="20"/>
                <w:szCs w:val="20"/>
                <w:rtl w:val="0"/>
              </w:rPr>
              <w:t xml:space="preserve">Jeffrey Dietz</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0">
            <w:pPr>
              <w:rPr/>
            </w:pPr>
            <w:r>
              <w:rPr>
                <w:rFonts w:ascii="Arial" w:cs="Arial" w:eastAsia="Arial" w:hAnsi="Arial"/>
                <w:sz w:val="20"/>
                <w:szCs w:val="20"/>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1">
            <w:pPr>
              <w:rPr/>
            </w:pPr>
            <w:r>
              <w:rPr>
                <w:rFonts w:ascii="Arial" w:cs="Arial" w:eastAsia="Arial" w:hAnsi="Arial"/>
                <w:sz w:val="20"/>
                <w:szCs w:val="20"/>
                <w:rtl w:val="0"/>
              </w:rPr>
              <w:t xml:space="preserve">Versión inicial del documento</w:t>
            </w:r>
            <w:r>
              <w:rPr>
                <w:rtl w:val="0"/>
              </w:rPr>
            </w:r>
          </w:p>
        </w:tc>
      </w:tr>
    </w:tbl>
    <w:p w:rsidR="00000000" w:rsidDel="00000000" w:rsidP="00000000" w:rsidRDefault="00000000" w:rsidRPr="00000000" w14:paraId="00000022">
      <w:pPr>
        <w:spacing w:after="60" w:before="60" w:lineRule="auto"/>
        <w:rPr/>
      </w:pPr>
      <w:r>
        <w:rPr>
          <w:rtl w:val="0"/>
        </w:rPr>
      </w:r>
    </w:p>
    <w:p w:rsidR="00000000" w:rsidDel="00000000" w:rsidP="00000000" w:rsidRDefault="00000000" w:rsidRPr="00000000" w14:paraId="00000023">
      <w:pPr>
        <w:pStyle w:val="Heading2"/>
        <w:spacing w:after="150" w:before="300" w:lineRule="auto"/>
        <w:rPr/>
      </w:pPr>
      <w:r>
        <w:rPr>
          <w:rFonts w:ascii="Arial" w:cs="Arial" w:eastAsia="Arial" w:hAnsi="Arial"/>
          <w:b w:val="1"/>
          <w:bCs w:val="1"/>
          <w:sz w:val="28"/>
          <w:szCs w:val="28"/>
          <w:rtl w:val="0"/>
        </w:rPr>
        <w:t xml:space="preserve">Revisiones</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800"/>
        <w:gridCol w:w="2360"/>
        <w:tblGridChange w:id="0">
          <w:tblGrid>
            <w:gridCol w:w="2200"/>
            <w:gridCol w:w="2000"/>
            <w:gridCol w:w="2800"/>
            <w:gridCol w:w="23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Pr>
                <w:rFonts w:ascii="Arial" w:cs="Arial" w:eastAsia="Arial" w:hAnsi="Arial"/>
                <w:b w:val="1"/>
                <w:bCs w:val="1"/>
                <w:color w:val="ffffff"/>
                <w:sz w:val="20"/>
                <w:szCs w:val="20"/>
                <w:rtl w:val="0"/>
              </w:rPr>
              <w:t xml:space="preserve">Auditor</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Pr>
                <w:rFonts w:ascii="Arial" w:cs="Arial" w:eastAsia="Arial" w:hAnsi="Arial"/>
                <w:b w:val="1"/>
                <w:bCs w:val="1"/>
                <w:color w:val="ffffff"/>
                <w:sz w:val="20"/>
                <w:szCs w:val="20"/>
                <w:rtl w:val="0"/>
              </w:rPr>
              <w:t xml:space="preserve">Versión aprobada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Pr>
                <w:rFonts w:ascii="Arial" w:cs="Arial" w:eastAsia="Arial" w:hAnsi="Arial"/>
                <w:b w:val="1"/>
                <w:bCs w:val="1"/>
                <w:color w:val="ffffff"/>
                <w:sz w:val="20"/>
                <w:szCs w:val="20"/>
                <w:rtl w:val="0"/>
              </w:rPr>
              <w:t xml:space="preserve">Responsabilidad/Rol</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Pr>
                <w:rFonts w:ascii="Arial" w:cs="Arial" w:eastAsia="Arial" w:hAnsi="Arial"/>
                <w:b w:val="1"/>
                <w:bCs w:val="1"/>
                <w:color w:val="ffffff"/>
                <w:sz w:val="20"/>
                <w:szCs w:val="20"/>
                <w:rtl w:val="0"/>
              </w:rPr>
              <w:t xml:space="preserve">Fecha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8">
            <w:pPr>
              <w:rPr/>
            </w:pPr>
            <w:r>
              <w:rPr>
                <w:rFonts w:ascii="Arial" w:cs="Arial" w:eastAsia="Arial" w:hAnsi="Arial"/>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9">
            <w:pPr>
              <w:rPr/>
            </w:pPr>
            <w:r>
              <w:rPr>
                <w:rFonts w:ascii="Arial" w:cs="Arial" w:eastAsia="Arial" w:hAnsi="Arial"/>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A">
            <w:pPr>
              <w:rPr/>
            </w:pPr>
            <w:r>
              <w:rPr>
                <w:rFonts w:ascii="Arial" w:cs="Arial" w:eastAsia="Arial" w:hAnsi="Arial"/>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2B">
            <w:pPr>
              <w:rPr/>
            </w:pPr>
            <w:r>
              <w:rPr>
                <w:rFonts w:ascii="Arial" w:cs="Arial" w:eastAsia="Arial" w:hAnsi="Arial"/>
                <w:sz w:val="20"/>
                <w:szCs w:val="20"/>
                <w:rtl w:val="0"/>
              </w:rPr>
              <w:t xml:space="preserve">—</w:t>
            </w:r>
            <w:r>
              <w:rPr>
                <w:rtl w:val="0"/>
              </w:rPr>
            </w:r>
          </w:p>
        </w:tc>
      </w:tr>
    </w:tbl>
    <w:p w:rsidR="00000000" w:rsidDel="00000000" w:rsidP="00000000" w:rsidRDefault="00000000" w:rsidRPr="00000000" w14:paraId="0000002C">
      <w:pPr>
        <w:spacing w:after="60" w:before="60" w:lineRule="auto"/>
        <w:rPr/>
      </w:pPr>
      <w:r>
        <w:rPr>
          <w:rtl w:val="0"/>
        </w:rPr>
      </w:r>
    </w:p>
    <w:p w:rsidR="00000000" w:rsidDel="00000000" w:rsidP="00000000" w:rsidRDefault="00000000" w:rsidRPr="00000000" w14:paraId="0000002D">
      <w:pPr>
        <w:pStyle w:val="Heading2"/>
        <w:spacing w:after="150" w:before="300" w:lineRule="auto"/>
        <w:rPr/>
      </w:pPr>
      <w:r>
        <w:rPr>
          <w:rFonts w:ascii="Arial" w:cs="Arial" w:eastAsia="Arial" w:hAnsi="Arial"/>
          <w:b w:val="1"/>
          <w:bCs w:val="1"/>
          <w:sz w:val="28"/>
          <w:szCs w:val="28"/>
          <w:rtl w:val="0"/>
        </w:rPr>
        <w:t xml:space="preserve">Descripción del Documento</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2E">
            <w:pPr>
              <w:jc w:val="center"/>
              <w:rPr/>
            </w:pPr>
            <w:r>
              <w:rPr>
                <w:rFonts w:ascii="Arial" w:cs="Arial" w:eastAsia="Arial" w:hAnsi="Arial"/>
                <w:b w:val="1"/>
                <w:bCs w:val="1"/>
                <w:color w:val="ffffff"/>
                <w:sz w:val="20"/>
                <w:szCs w:val="20"/>
                <w:rtl w:val="0"/>
              </w:rPr>
              <w:t xml:space="preserve">Item</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2F">
            <w:pPr>
              <w:jc w:val="center"/>
              <w:rPr/>
            </w:pPr>
            <w:r>
              <w:rPr>
                <w:rFonts w:ascii="Arial" w:cs="Arial" w:eastAsia="Arial" w:hAnsi="Arial"/>
                <w:b w:val="1"/>
                <w:bCs w:val="1"/>
                <w:color w:val="ffffff"/>
                <w:sz w:val="20"/>
                <w:szCs w:val="20"/>
                <w:rtl w:val="0"/>
              </w:rPr>
              <w:t xml:space="preserve">Detalle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0">
            <w:pPr>
              <w:rPr/>
            </w:pPr>
            <w:r>
              <w:rPr>
                <w:rFonts w:ascii="Arial" w:cs="Arial" w:eastAsia="Arial" w:hAnsi="Arial"/>
                <w:sz w:val="20"/>
                <w:szCs w:val="20"/>
                <w:rtl w:val="0"/>
              </w:rPr>
              <w:t xml:space="preserve">Título del documento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1">
            <w:pPr>
              <w:rPr/>
            </w:pPr>
            <w:r>
              <w:rPr>
                <w:rFonts w:ascii="Arial" w:cs="Arial" w:eastAsia="Arial" w:hAnsi="Arial"/>
                <w:sz w:val="20"/>
                <w:szCs w:val="20"/>
                <w:rtl w:val="0"/>
              </w:rPr>
              <w:t xml:space="preserve">ZARIX – Plan de Desarrollo Tecnológico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Pr>
                <w:rFonts w:ascii="Arial" w:cs="Arial" w:eastAsia="Arial" w:hAnsi="Arial"/>
                <w:sz w:val="20"/>
                <w:szCs w:val="20"/>
                <w:rtl w:val="0"/>
              </w:rPr>
              <w:t xml:space="preserve">Autor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Pr>
                <w:rFonts w:ascii="Arial" w:cs="Arial" w:eastAsia="Arial" w:hAnsi="Arial"/>
                <w:sz w:val="20"/>
                <w:szCs w:val="20"/>
                <w:rtl w:val="0"/>
              </w:rPr>
              <w:t xml:space="preserve">Jeffrey Dietz</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4">
            <w:pPr>
              <w:rPr/>
            </w:pPr>
            <w:r>
              <w:rPr>
                <w:rFonts w:ascii="Arial" w:cs="Arial" w:eastAsia="Arial" w:hAnsi="Arial"/>
                <w:sz w:val="20"/>
                <w:szCs w:val="20"/>
                <w:rtl w:val="0"/>
              </w:rPr>
              <w:t xml:space="preserve">Fecha de Creación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35">
            <w:pPr>
              <w:rPr/>
            </w:pPr>
            <w:r>
              <w:rPr>
                <w:rFonts w:ascii="Arial" w:cs="Arial" w:eastAsia="Arial" w:hAnsi="Arial"/>
                <w:sz w:val="20"/>
                <w:szCs w:val="20"/>
                <w:rtl w:val="0"/>
              </w:rPr>
              <w:t xml:space="preserve">Abril 202</w:t>
            </w:r>
            <w:r>
              <w:rPr>
                <w:sz w:val="20"/>
                <w:szCs w:val="20"/>
                <w:rtl w:val="0"/>
              </w:rPr>
              <w:t xml:space="preserve">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Pr>
                <w:rFonts w:ascii="Arial" w:cs="Arial" w:eastAsia="Arial" w:hAnsi="Arial"/>
                <w:sz w:val="20"/>
                <w:szCs w:val="20"/>
                <w:rtl w:val="0"/>
              </w:rPr>
              <w:t xml:space="preserve">Última Actualización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Pr>
                <w:rFonts w:ascii="Arial" w:cs="Arial" w:eastAsia="Arial" w:hAnsi="Arial"/>
                <w:sz w:val="20"/>
                <w:szCs w:val="20"/>
                <w:rtl w:val="0"/>
              </w:rPr>
              <w:t xml:space="preserve">Abril 202</w:t>
            </w:r>
            <w:r>
              <w:rPr>
                <w:sz w:val="20"/>
                <w:szCs w:val="20"/>
                <w:rtl w:val="0"/>
              </w:rPr>
              <w:t xml:space="preserve">6</w:t>
            </w:r>
            <w:r>
              <w:rPr>
                <w:rtl w:val="0"/>
              </w:rPr>
            </w:r>
          </w:p>
        </w:tc>
      </w:tr>
    </w:tbl>
    <w:p w:rsidR="00000000" w:rsidDel="00000000" w:rsidP="00000000" w:rsidRDefault="00000000" w:rsidRPr="00000000" w14:paraId="00000038">
      <w:pPr>
        <w:rPr/>
      </w:pPr>
      <w:r>
        <w:br w:type="page"/>
      </w:r>
      <w:r>
        <w:rPr>
          <w:rtl w:val="0"/>
        </w:rPr>
      </w:r>
    </w:p>
    <w:p w:rsidR="00000000" w:rsidDel="00000000" w:rsidP="00000000" w:rsidRDefault="00000000" w:rsidRPr="00000000" w14:paraId="00000039">
      <w:pPr>
        <w:pStyle w:val="Heading1"/>
        <w:spacing w:after="200" w:before="400" w:lineRule="auto"/>
        <w:rPr/>
      </w:pPr>
      <w:r>
        <w:rPr>
          <w:rFonts w:ascii="Arial" w:cs="Arial" w:eastAsia="Arial" w:hAnsi="Arial"/>
          <w:b w:val="1"/>
          <w:bCs w:val="1"/>
          <w:sz w:val="32"/>
          <w:szCs w:val="32"/>
          <w:rtl w:val="0"/>
        </w:rPr>
        <w:t xml:space="preserve">A. Resumen Ejecutivo</w:t>
      </w:r>
      <w:r>
        <w:rPr>
          <w:rtl w:val="0"/>
        </w:rPr>
      </w:r>
    </w:p>
    <w:p w:rsidR="00000000" w:rsidDel="00000000" w:rsidP="00000000" w:rsidRDefault="00000000" w:rsidRPr="00000000" w14:paraId="0000003A">
      <w:pPr>
        <w:spacing w:after="240" w:before="240" w:lineRule="auto"/>
        <w:jc w:val="both"/>
        <w:rPr/>
      </w:pPr>
      <w:r>
        <w:rPr>
          <w:b w:val="1"/>
          <w:bCs w:val="1"/>
          <w:rtl w:val="0"/>
        </w:rPr>
        <w:t xml:space="preserve">Zarix</w:t>
      </w:r>
      <w:r>
        <w:rPr>
          <w:rtl w:val="0"/>
        </w:rPr>
        <w:t xml:space="preserve"> es una aplicación web progresiva (PWA) de finanzas personales diseñada nativamente para Argentina. En un país con inflación estructural, múltiples tipos de cambio y alto ahorro en dólares y criptomonedas, no existe hoy una herramienta local que refleje la realidad financiera del usuario. Las soluciones internacionales como Mint o YNAB ignoran el dólar blue, el cepo y el Merval; las locales abordan segmentos aislados — inversiones, pagos o presupuesto — sin integrarlos. Zarix resuelve esa brecha.</w:t>
      </w:r>
    </w:p>
    <w:p w:rsidR="00000000" w:rsidDel="00000000" w:rsidP="00000000" w:rsidRDefault="00000000" w:rsidRPr="00000000" w14:paraId="0000003B">
      <w:pPr>
        <w:spacing w:after="240" w:before="240" w:lineRule="auto"/>
        <w:jc w:val="both"/>
        <w:rPr/>
      </w:pPr>
      <w:r>
        <w:rPr>
          <w:rtl w:val="0"/>
        </w:rPr>
        <w:t xml:space="preserve">La plataforma unifica la gestión de patrimonio en ARS, USD, USDT, BTC y ETH; el registro de gastos e ingresos; un dashboard con cotizaciones en tiempo real (oficial, blue, MEP, CCL y crypto); y un portafolio de inversiones con acciones del Merval y mercados USA. Sus diferenciales clave son el bot de Telegram para carga instantánea de movimientos y el parseo automático de tickets por imagen mediante OCR — dos funcionalidades que eliminan la fricción que históricamente destruye la adopción sostenida de este tipo de apps.</w:t>
      </w:r>
    </w:p>
    <w:p w:rsidR="00000000" w:rsidDel="00000000" w:rsidP="00000000" w:rsidRDefault="00000000" w:rsidRPr="00000000" w14:paraId="0000003C">
      <w:pPr>
        <w:spacing w:after="240" w:before="240" w:lineRule="auto"/>
        <w:jc w:val="both"/>
        <w:rPr/>
      </w:pPr>
      <w:r>
        <w:rPr>
          <w:rtl w:val="0"/>
        </w:rPr>
        <w:t xml:space="preserve">El proyecto está en desarrollo activo, construido en solitario sobre Next.js y Supabase con arquitectura PWA, accesible desde cualquier dispositivo sin instalación. Los módulos de Dashboard, Movimientos y Cuentas están operativos; Inversiones y la integración con Telegram se encuentran en desarrollo avanzado. El stack fue elegido deliberadamente para minimizar costos operativos y maximizar velocidad de iteración en esta etapa.</w:t>
      </w:r>
    </w:p>
    <w:p w:rsidR="00000000" w:rsidDel="00000000" w:rsidP="00000000" w:rsidRDefault="00000000" w:rsidRPr="00000000" w14:paraId="0000003D">
      <w:pPr>
        <w:spacing w:after="240" w:before="240" w:lineRule="auto"/>
        <w:jc w:val="both"/>
        <w:rPr/>
      </w:pPr>
      <w:r>
        <w:rPr>
          <w:rtl w:val="0"/>
        </w:rPr>
        <w:t xml:space="preserve">El modelo de negocio es freemium: funcionalidades core gratuitas y plan premium a USD 5–10/mes, con escalabilidad hacia integraciones bancarias, alertas inteligentes y herramientas de asesoramiento financiero. El mercado objetivo son adultos de 25 a 45 años con ingresos medios-altos que ya gestionan sus finanzas en apps genéricas o planillas, pero sin una solución local integrada. El mercado accesible inicial supera los 2 millones de personas, con proyección de 7.000 usuarios y 560 suscriptores premium al mes 24.</w:t>
      </w:r>
    </w:p>
    <w:p w:rsidR="00000000" w:rsidDel="00000000" w:rsidP="00000000" w:rsidRDefault="00000000" w:rsidRPr="00000000" w14:paraId="0000003E">
      <w:pPr>
        <w:spacing w:after="240" w:before="240" w:lineRule="auto"/>
        <w:jc w:val="both"/>
        <w:rPr/>
      </w:pPr>
      <w:r>
        <w:rPr>
          <w:rtl w:val="0"/>
        </w:rPr>
        <w:t xml:space="preserve">La inversión inicial es inferior a USD 100, con costos operativos de USD 10–20/mes en los tiers gratuitos de Supabase y Vercel. El punto de equilibrio se alcanza con apenas 50 suscriptores del plan pago — menos del 10% del objetivo proyectado al primer año — lo que otorga al proyecto un margen de seguridad financiero considerable desde etapas tempranas.</w:t>
      </w:r>
    </w:p>
    <w:p w:rsidR="00000000" w:rsidDel="00000000" w:rsidP="00000000" w:rsidRDefault="00000000" w:rsidRPr="00000000" w14:paraId="0000003F">
      <w:pPr>
        <w:spacing w:after="240" w:before="240" w:lineRule="auto"/>
        <w:jc w:val="both"/>
        <w:rPr>
          <w:b w:val="1"/>
          <w:bCs w:val="1"/>
        </w:rPr>
      </w:pPr>
      <w:r>
        <w:rPr>
          <w:rtl w:val="0"/>
        </w:rPr>
      </w:r>
    </w:p>
    <w:p w:rsidR="00000000" w:rsidDel="00000000" w:rsidP="00000000" w:rsidRDefault="00000000" w:rsidRPr="00000000" w14:paraId="00000040">
      <w:pPr>
        <w:spacing w:after="80" w:before="80" w:lineRule="auto"/>
        <w:jc w:val="both"/>
        <w:rPr/>
      </w:pPr>
      <w:r>
        <w:rPr>
          <w:rtl w:val="0"/>
        </w:rPr>
      </w:r>
    </w:p>
    <w:p w:rsidR="00000000" w:rsidDel="00000000" w:rsidP="00000000" w:rsidRDefault="00000000" w:rsidRPr="00000000" w14:paraId="00000041">
      <w:pPr>
        <w:rPr/>
      </w:pPr>
      <w:r>
        <w:br w:type="page"/>
      </w:r>
      <w:r>
        <w:rPr>
          <w:rtl w:val="0"/>
        </w:rPr>
      </w:r>
    </w:p>
    <w:p w:rsidR="00000000" w:rsidDel="00000000" w:rsidP="00000000" w:rsidRDefault="00000000" w:rsidRPr="00000000" w14:paraId="00000042">
      <w:pPr>
        <w:pStyle w:val="Heading1"/>
        <w:spacing w:after="200" w:before="400" w:lineRule="auto"/>
        <w:rPr/>
      </w:pPr>
      <w:r>
        <w:rPr>
          <w:rFonts w:ascii="Arial" w:cs="Arial" w:eastAsia="Arial" w:hAnsi="Arial"/>
          <w:b w:val="1"/>
          <w:bCs w:val="1"/>
          <w:sz w:val="32"/>
          <w:szCs w:val="32"/>
          <w:rtl w:val="0"/>
        </w:rPr>
        <w:t xml:space="preserve">B. Plan de Negocios</w:t>
      </w:r>
      <w:r>
        <w:rPr>
          <w:rtl w:val="0"/>
        </w:rPr>
      </w:r>
    </w:p>
    <w:p w:rsidR="00000000" w:rsidDel="00000000" w:rsidP="00000000" w:rsidRDefault="00000000" w:rsidRPr="00000000" w14:paraId="00000043">
      <w:pPr>
        <w:pStyle w:val="Heading1"/>
        <w:spacing w:after="200" w:before="400" w:lineRule="auto"/>
        <w:rPr/>
      </w:pPr>
      <w:r>
        <w:rPr>
          <w:rFonts w:ascii="Arial" w:cs="Arial" w:eastAsia="Arial" w:hAnsi="Arial"/>
          <w:b w:val="1"/>
          <w:bCs w:val="1"/>
          <w:sz w:val="32"/>
          <w:szCs w:val="32"/>
          <w:rtl w:val="0"/>
        </w:rPr>
        <w:t xml:space="preserve">1. Descripción General</w:t>
      </w:r>
      <w:r>
        <w:rPr>
          <w:rtl w:val="0"/>
        </w:rPr>
      </w:r>
    </w:p>
    <w:p w:rsidR="00000000" w:rsidDel="00000000" w:rsidP="00000000" w:rsidRDefault="00000000" w:rsidRPr="00000000" w14:paraId="00000044">
      <w:pPr>
        <w:pStyle w:val="Heading2"/>
        <w:spacing w:after="150" w:before="300" w:lineRule="auto"/>
        <w:rPr/>
      </w:pPr>
      <w:r>
        <w:rPr>
          <w:rFonts w:ascii="Arial" w:cs="Arial" w:eastAsia="Arial" w:hAnsi="Arial"/>
          <w:b w:val="1"/>
          <w:bCs w:val="1"/>
          <w:sz w:val="28"/>
          <w:szCs w:val="28"/>
          <w:rtl w:val="0"/>
        </w:rPr>
        <w:t xml:space="preserve">1.1 Descripción Básica del Negocio</w:t>
      </w:r>
      <w:r>
        <w:rPr>
          <w:rtl w:val="0"/>
        </w:rPr>
      </w:r>
    </w:p>
    <w:p w:rsidR="00000000" w:rsidDel="00000000" w:rsidP="00000000" w:rsidRDefault="00000000" w:rsidRPr="00000000" w14:paraId="00000045">
      <w:pPr>
        <w:spacing w:after="80" w:before="80" w:lineRule="auto"/>
        <w:jc w:val="both"/>
        <w:rPr/>
      </w:pPr>
      <w:r>
        <w:rPr>
          <w:rFonts w:ascii="Arial" w:cs="Arial" w:eastAsia="Arial" w:hAnsi="Arial"/>
          <w:sz w:val="22"/>
          <w:szCs w:val="22"/>
          <w:rtl w:val="0"/>
        </w:rPr>
        <w:t xml:space="preserve">Zarix es un proyecto de base tecnológica clasificable como E-Business de tipo B2C (Business to Consumer), en la modalidad de Software como Servicio (SaaS) con acceso vía web y aplicación móvil progresiva. El negocio consiste en proveer una plataforma digital de gestión de finanzas personales adaptada al contexto argentino, que integra en un único panel el seguimiento de activos en múltiples monedas, movimientos del día a día, inversiones bursátiles y cotizaciones en tiempo real.</w:t>
      </w:r>
      <w:r>
        <w:rPr>
          <w:rtl w:val="0"/>
        </w:rPr>
      </w:r>
    </w:p>
    <w:p w:rsidR="00000000" w:rsidDel="00000000" w:rsidP="00000000" w:rsidRDefault="00000000" w:rsidRPr="00000000" w14:paraId="00000046">
      <w:pPr>
        <w:spacing w:after="80" w:before="80" w:lineRule="auto"/>
        <w:jc w:val="both"/>
        <w:rPr/>
      </w:pPr>
      <w:r>
        <w:rPr>
          <w:rFonts w:ascii="Arial" w:cs="Arial" w:eastAsia="Arial" w:hAnsi="Arial"/>
          <w:sz w:val="22"/>
          <w:szCs w:val="22"/>
          <w:rtl w:val="0"/>
        </w:rPr>
        <w:t xml:space="preserve">A diferencia de soluciones internacionales como Mint o YNAB, Zarix está construido con el dólar blue, el cepo cambiario y el Merval como variables nativas del sistema, no como apéndices o integraciones externas.</w:t>
      </w:r>
      <w:r>
        <w:rPr>
          <w:rtl w:val="0"/>
        </w:rPr>
      </w:r>
    </w:p>
    <w:p w:rsidR="00000000" w:rsidDel="00000000" w:rsidP="00000000" w:rsidRDefault="00000000" w:rsidRPr="00000000" w14:paraId="00000047">
      <w:pPr>
        <w:pStyle w:val="Heading2"/>
        <w:spacing w:after="150" w:before="300" w:lineRule="auto"/>
        <w:rPr/>
      </w:pPr>
      <w:r>
        <w:rPr>
          <w:rFonts w:ascii="Arial" w:cs="Arial" w:eastAsia="Arial" w:hAnsi="Arial"/>
          <w:b w:val="1"/>
          <w:bCs w:val="1"/>
          <w:sz w:val="28"/>
          <w:szCs w:val="28"/>
          <w:rtl w:val="0"/>
        </w:rPr>
        <w:t xml:space="preserve">1.2 Situación Actual del Negocio</w:t>
      </w:r>
      <w:r>
        <w:rPr>
          <w:rtl w:val="0"/>
        </w:rPr>
      </w:r>
    </w:p>
    <w:p w:rsidR="00000000" w:rsidDel="00000000" w:rsidP="00000000" w:rsidRDefault="00000000" w:rsidRPr="00000000" w14:paraId="00000048">
      <w:pPr>
        <w:spacing w:after="80" w:before="80" w:lineRule="auto"/>
        <w:jc w:val="both"/>
        <w:rPr/>
      </w:pPr>
      <w:r>
        <w:rPr>
          <w:rFonts w:ascii="Arial" w:cs="Arial" w:eastAsia="Arial" w:hAnsi="Arial"/>
          <w:sz w:val="22"/>
          <w:szCs w:val="22"/>
          <w:rtl w:val="0"/>
        </w:rPr>
        <w:t xml:space="preserve">El proyecto se encuentra en fase de desarrollo parcial. Los módulos de Dashboard, Movimientos y Cuentas cuentan con funcionalidad básica implementada. El módulo de Inversiones y la integración con el bot de Telegram están en desarrollo activo. La arquitectura base (Next.js + Supabase) está definida y operativa en entorno de desarrollo local.</w:t>
      </w:r>
      <w:r>
        <w:rPr>
          <w:rtl w:val="0"/>
        </w:rPr>
      </w:r>
    </w:p>
    <w:p w:rsidR="00000000" w:rsidDel="00000000" w:rsidP="00000000" w:rsidRDefault="00000000" w:rsidRPr="00000000" w14:paraId="00000049">
      <w:pPr>
        <w:pStyle w:val="Heading2"/>
        <w:spacing w:after="150" w:before="300" w:lineRule="auto"/>
        <w:rPr/>
      </w:pPr>
      <w:r>
        <w:rPr>
          <w:rFonts w:ascii="Arial" w:cs="Arial" w:eastAsia="Arial" w:hAnsi="Arial"/>
          <w:b w:val="1"/>
          <w:bCs w:val="1"/>
          <w:sz w:val="28"/>
          <w:szCs w:val="28"/>
          <w:rtl w:val="0"/>
        </w:rPr>
        <w:t xml:space="preserve">1.3 ¿Qué Hace Único a Zarix?</w:t>
      </w:r>
      <w:r>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Diseñado nativamente para Argentina: soporte de dólar blue, MEP, CCL y oficial como ciudadanos de primera clase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con bot de Telegram para registro instantáneo de gastos sin abrir la app</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Parseo de tickets por imagen con OCR: sacar foto al ticket y Zarix lo registra automáticamente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Portafolio unificado: efectivo, bancos, crypto y acciones en un solo lugar con P&amp;L en tiempo real</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PWA optimizada para mobile: experiencia nativa sin fricción de descarga</w:t>
      </w:r>
    </w:p>
    <w:p w:rsidR="00000000" w:rsidDel="00000000" w:rsidP="00000000" w:rsidRDefault="00000000" w:rsidRPr="00000000" w14:paraId="0000004F">
      <w:pPr>
        <w:pStyle w:val="Heading2"/>
        <w:spacing w:after="150" w:before="300" w:lineRule="auto"/>
        <w:rPr/>
      </w:pPr>
      <w:r>
        <w:rPr>
          <w:rFonts w:ascii="Arial" w:cs="Arial" w:eastAsia="Arial" w:hAnsi="Arial"/>
          <w:b w:val="1"/>
          <w:bCs w:val="1"/>
          <w:sz w:val="28"/>
          <w:szCs w:val="28"/>
          <w:rtl w:val="0"/>
        </w:rPr>
        <w:t xml:space="preserve">1.4 Factores Principales de Éxito</w:t>
      </w:r>
      <w:r>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Profundo conocimiento del contexto económico argentino como ventaja diferencial insuperable para competidores internacionales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Stack tecnológico moderno que permite iterar rápido y mantener costos bajos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Modelo freemium que elimina la barrera de entrada y permite crecer la base de usuarios antes de monetizar</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Bot de Telegram como canal de adquisición orgánico en comunidades de finanzas y cripto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Posibilidad de crecer hacia integraciones con bancos locales (Mercado Pago, Naranja X, Ualá)</w:t>
      </w:r>
    </w:p>
    <w:p w:rsidR="00000000" w:rsidDel="00000000" w:rsidP="00000000" w:rsidRDefault="00000000" w:rsidRPr="00000000" w14:paraId="00000055">
      <w:pPr>
        <w:pStyle w:val="Heading2"/>
        <w:spacing w:after="150" w:before="300" w:lineRule="auto"/>
        <w:rPr/>
      </w:pPr>
      <w:r>
        <w:rPr>
          <w:rFonts w:ascii="Arial" w:cs="Arial" w:eastAsia="Arial" w:hAnsi="Arial"/>
          <w:b w:val="1"/>
          <w:bCs w:val="1"/>
          <w:sz w:val="28"/>
          <w:szCs w:val="28"/>
          <w:rtl w:val="0"/>
        </w:rPr>
        <w:t xml:space="preserve">1.5 Estrategia: Misión, Visión y Propósito Estratégico</w:t>
      </w:r>
      <w:r>
        <w:rPr>
          <w:rtl w:val="0"/>
        </w:rPr>
      </w:r>
    </w:p>
    <w:p w:rsidR="00000000" w:rsidDel="00000000" w:rsidP="00000000" w:rsidRDefault="00000000" w:rsidRPr="00000000" w14:paraId="00000056">
      <w:pPr>
        <w:pStyle w:val="Heading3"/>
        <w:spacing w:after="100" w:before="200" w:lineRule="auto"/>
        <w:rPr/>
      </w:pPr>
      <w:r>
        <w:rPr>
          <w:rFonts w:ascii="Arial" w:cs="Arial" w:eastAsia="Arial" w:hAnsi="Arial"/>
          <w:b w:val="1"/>
          <w:bCs w:val="1"/>
          <w:sz w:val="24"/>
          <w:szCs w:val="24"/>
          <w:rtl w:val="0"/>
        </w:rPr>
        <w:t xml:space="preserve">Misión</w:t>
      </w:r>
      <w:r>
        <w:rPr>
          <w:rtl w:val="0"/>
        </w:rPr>
      </w:r>
    </w:p>
    <w:p w:rsidR="00000000" w:rsidDel="00000000" w:rsidP="00000000" w:rsidRDefault="00000000" w:rsidRPr="00000000" w14:paraId="00000057">
      <w:pPr>
        <w:spacing w:after="80" w:before="80" w:lineRule="auto"/>
        <w:jc w:val="both"/>
        <w:rPr/>
      </w:pPr>
      <w:r>
        <w:rPr>
          <w:rFonts w:ascii="Arial" w:cs="Arial" w:eastAsia="Arial" w:hAnsi="Arial"/>
          <w:sz w:val="22"/>
          <w:szCs w:val="22"/>
          <w:rtl w:val="0"/>
        </w:rPr>
        <w:t xml:space="preserve">Empoderar a los argentinos para que tomen decisiones financieras inteligentes, brindándoles una herramienta simple, rápida y adaptada a su realidad económica.</w:t>
      </w:r>
      <w:r>
        <w:rPr>
          <w:rtl w:val="0"/>
        </w:rPr>
      </w:r>
    </w:p>
    <w:p w:rsidR="00000000" w:rsidDel="00000000" w:rsidP="00000000" w:rsidRDefault="00000000" w:rsidRPr="00000000" w14:paraId="00000058">
      <w:pPr>
        <w:pStyle w:val="Heading3"/>
        <w:spacing w:after="100" w:before="200" w:lineRule="auto"/>
        <w:rPr/>
      </w:pPr>
      <w:r>
        <w:rPr>
          <w:rFonts w:ascii="Arial" w:cs="Arial" w:eastAsia="Arial" w:hAnsi="Arial"/>
          <w:b w:val="1"/>
          <w:bCs w:val="1"/>
          <w:sz w:val="24"/>
          <w:szCs w:val="24"/>
          <w:rtl w:val="0"/>
        </w:rPr>
        <w:t xml:space="preserve">Visión</w:t>
      </w:r>
      <w:r>
        <w:rPr>
          <w:rtl w:val="0"/>
        </w:rPr>
      </w:r>
    </w:p>
    <w:p w:rsidR="00000000" w:rsidDel="00000000" w:rsidP="00000000" w:rsidRDefault="00000000" w:rsidRPr="00000000" w14:paraId="00000059">
      <w:pPr>
        <w:spacing w:after="80" w:before="80" w:lineRule="auto"/>
        <w:jc w:val="both"/>
        <w:rPr/>
      </w:pPr>
      <w:r>
        <w:rPr>
          <w:rFonts w:ascii="Arial" w:cs="Arial" w:eastAsia="Arial" w:hAnsi="Arial"/>
          <w:sz w:val="22"/>
          <w:szCs w:val="22"/>
          <w:rtl w:val="0"/>
        </w:rPr>
        <w:t xml:space="preserve">Ser la aplicación de finanzas personales de referencia en Argentina y Latinoamérica para usuarios que navegan economías complejas con múltiples monedas.</w:t>
      </w:r>
      <w:r>
        <w:rPr>
          <w:rtl w:val="0"/>
        </w:rPr>
      </w:r>
    </w:p>
    <w:p w:rsidR="00000000" w:rsidDel="00000000" w:rsidP="00000000" w:rsidRDefault="00000000" w:rsidRPr="00000000" w14:paraId="0000005A">
      <w:pPr>
        <w:pStyle w:val="Heading3"/>
        <w:spacing w:after="100" w:before="200" w:lineRule="auto"/>
        <w:rPr/>
      </w:pPr>
      <w:r>
        <w:rPr>
          <w:rFonts w:ascii="Arial" w:cs="Arial" w:eastAsia="Arial" w:hAnsi="Arial"/>
          <w:b w:val="1"/>
          <w:bCs w:val="1"/>
          <w:sz w:val="24"/>
          <w:szCs w:val="24"/>
          <w:rtl w:val="0"/>
        </w:rPr>
        <w:t xml:space="preserve">Propósito Estratégico</w:t>
      </w:r>
      <w:r>
        <w:rPr>
          <w:rtl w:val="0"/>
        </w:rPr>
      </w:r>
    </w:p>
    <w:p w:rsidR="00000000" w:rsidDel="00000000" w:rsidP="00000000" w:rsidRDefault="00000000" w:rsidRPr="00000000" w14:paraId="0000005B">
      <w:pPr>
        <w:spacing w:after="80" w:before="80" w:lineRule="auto"/>
        <w:jc w:val="both"/>
        <w:rPr/>
      </w:pPr>
      <w:r>
        <w:rPr>
          <w:rFonts w:ascii="Arial" w:cs="Arial" w:eastAsia="Arial" w:hAnsi="Arial"/>
          <w:sz w:val="22"/>
          <w:szCs w:val="22"/>
          <w:rtl w:val="0"/>
        </w:rPr>
        <w:t xml:space="preserve">Construir el producto mánimo viable más completo posible con recursos mínimos, validar el product-market fit con los primeros 500 usuarios y luego escalar con funcionalidades premium como integración bancaria automática y asesoramiento con IA.</w:t>
      </w:r>
      <w:r>
        <w:rPr>
          <w:rtl w:val="0"/>
        </w:rPr>
      </w:r>
    </w:p>
    <w:p w:rsidR="00000000" w:rsidDel="00000000" w:rsidP="00000000" w:rsidRDefault="00000000" w:rsidRPr="00000000" w14:paraId="0000005C">
      <w:pPr>
        <w:pStyle w:val="Heading2"/>
        <w:spacing w:after="150" w:before="300" w:lineRule="auto"/>
        <w:rPr/>
      </w:pPr>
      <w:r>
        <w:rPr>
          <w:rFonts w:ascii="Arial" w:cs="Arial" w:eastAsia="Arial" w:hAnsi="Arial"/>
          <w:b w:val="1"/>
          <w:bCs w:val="1"/>
          <w:sz w:val="28"/>
          <w:szCs w:val="28"/>
          <w:rtl w:val="0"/>
        </w:rPr>
        <w:t xml:space="preserve">1.6 Identificación de la Oportunidad de Negocio</w:t>
      </w:r>
      <w:r>
        <w:rPr>
          <w:rtl w:val="0"/>
        </w:rPr>
      </w:r>
    </w:p>
    <w:p w:rsidR="00000000" w:rsidDel="00000000" w:rsidP="00000000" w:rsidRDefault="00000000" w:rsidRPr="00000000" w14:paraId="0000005D">
      <w:pPr>
        <w:spacing w:after="80" w:before="80" w:lineRule="auto"/>
        <w:jc w:val="both"/>
        <w:rPr/>
      </w:pPr>
      <w:r>
        <w:rPr>
          <w:rFonts w:ascii="Arial" w:cs="Arial" w:eastAsia="Arial" w:hAnsi="Arial"/>
          <w:sz w:val="22"/>
          <w:szCs w:val="22"/>
          <w:rtl w:val="0"/>
        </w:rPr>
        <w:t xml:space="preserve">Argentina tiene más de 45 millones de habitantes con una cultura financiera creciente forzada por la inflación. Según datos del BCRA (2024), el 70% de los argentinos ahorra en dólares y más del 30% tiene algún activo en criptomonedas. Sin embargo, las apps de finanzas personales disponibles localmente son escasas, desactualizadas o simplemente no consideran el tipo de cambio paralelo como variable central. Existe una brecha clara entre la sofisticación financiera del usuario argentino y las herramientas disponibles.</w:t>
      </w:r>
      <w:r>
        <w:rPr>
          <w:rtl w:val="0"/>
        </w:rPr>
      </w:r>
    </w:p>
    <w:p w:rsidR="00000000" w:rsidDel="00000000" w:rsidP="00000000" w:rsidRDefault="00000000" w:rsidRPr="00000000" w14:paraId="0000005E">
      <w:pPr>
        <w:pStyle w:val="Heading2"/>
        <w:spacing w:after="150" w:before="300" w:lineRule="auto"/>
        <w:rPr/>
      </w:pPr>
      <w:r>
        <w:rPr>
          <w:rFonts w:ascii="Arial" w:cs="Arial" w:eastAsia="Arial" w:hAnsi="Arial"/>
          <w:b w:val="1"/>
          <w:bCs w:val="1"/>
          <w:sz w:val="28"/>
          <w:szCs w:val="28"/>
          <w:rtl w:val="0"/>
        </w:rPr>
        <w:t xml:space="preserve">1.7 Capacidades Centrales</w:t>
      </w:r>
      <w:r>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full-stack con Next.js, React y Supabase (PostgreSQL + Auth + Storage)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profundo del sistema financiero argentino: tipos de cambio, instrumentos de inversión, regulaciones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de integración con APIs externas (cotizaciones, mercados financieros, servicios OCR)</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bots de Telegram para automatización de procesos</w:t>
      </w:r>
    </w:p>
    <w:p w:rsidR="00000000" w:rsidDel="00000000" w:rsidP="00000000" w:rsidRDefault="00000000" w:rsidRPr="00000000" w14:paraId="00000063">
      <w:pPr>
        <w:pStyle w:val="Heading2"/>
        <w:spacing w:after="150" w:before="300" w:lineRule="auto"/>
        <w:rPr/>
      </w:pPr>
      <w:r>
        <w:rPr>
          <w:rFonts w:ascii="Arial" w:cs="Arial" w:eastAsia="Arial" w:hAnsi="Arial"/>
          <w:b w:val="1"/>
          <w:bCs w:val="1"/>
          <w:sz w:val="28"/>
          <w:szCs w:val="28"/>
          <w:rtl w:val="0"/>
        </w:rPr>
        <w:t xml:space="preserve">1.8 Propuesta de Valor para el Cliente</w:t>
      </w:r>
      <w:r>
        <w:rPr>
          <w:rtl w:val="0"/>
        </w:rPr>
      </w:r>
    </w:p>
    <w:p w:rsidR="00000000" w:rsidDel="00000000" w:rsidP="00000000" w:rsidRDefault="00000000" w:rsidRPr="00000000" w14:paraId="00000064">
      <w:pPr>
        <w:spacing w:after="80" w:before="80" w:lineRule="auto"/>
        <w:jc w:val="both"/>
        <w:rPr/>
      </w:pPr>
      <w:r>
        <w:rPr>
          <w:rFonts w:ascii="Arial" w:cs="Arial" w:eastAsia="Arial" w:hAnsi="Arial"/>
          <w:sz w:val="22"/>
          <w:szCs w:val="22"/>
          <w:rtl w:val="0"/>
        </w:rPr>
        <w:t xml:space="preserve">Zarix le permite al usuario argentino ver en 30 segundos cuánto vale su patrimonio real hoy, expresado en la moneda que él elija (ARS o USD), considerando el dólar al que realmente puede comprar y vender.</w:t>
      </w:r>
      <w:r>
        <w:rPr>
          <w:rtl w:val="0"/>
        </w:rPr>
      </w:r>
    </w:p>
    <w:p w:rsidR="00000000" w:rsidDel="00000000" w:rsidP="00000000" w:rsidRDefault="00000000" w:rsidRPr="00000000" w14:paraId="00000065">
      <w:pPr>
        <w:pStyle w:val="Heading2"/>
        <w:spacing w:after="150" w:before="300" w:lineRule="auto"/>
        <w:rPr/>
      </w:pPr>
      <w:r>
        <w:rPr>
          <w:rFonts w:ascii="Arial" w:cs="Arial" w:eastAsia="Arial" w:hAnsi="Arial"/>
          <w:b w:val="1"/>
          <w:bCs w:val="1"/>
          <w:sz w:val="28"/>
          <w:szCs w:val="28"/>
          <w:rtl w:val="0"/>
        </w:rPr>
        <w:t xml:space="preserve">1.9 Valores Nucleares de la Organización</w:t>
      </w:r>
      <w:r>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Transparencia: sin letra chica, sin manipulación de datos del usuario</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Simplicidad: cada feature debe poder usarse en menos de 3 toques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Localismo: primero Argentina, siempre Argentina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Privacidad: los datos del usuario no se venden ni se comparten</w:t>
      </w:r>
    </w:p>
    <w:p w:rsidR="00000000" w:rsidDel="00000000" w:rsidP="00000000" w:rsidRDefault="00000000" w:rsidRPr="00000000" w14:paraId="0000006A">
      <w:pPr>
        <w:pStyle w:val="Heading2"/>
        <w:spacing w:after="150" w:before="300" w:lineRule="auto"/>
        <w:rPr/>
      </w:pPr>
      <w:r>
        <w:rPr>
          <w:rFonts w:ascii="Arial" w:cs="Arial" w:eastAsia="Arial" w:hAnsi="Arial"/>
          <w:b w:val="1"/>
          <w:bCs w:val="1"/>
          <w:sz w:val="28"/>
          <w:szCs w:val="28"/>
          <w:rtl w:val="0"/>
        </w:rPr>
        <w:t xml:space="preserve">1.10 Enfoque e Iniciativas Estratégicas</w:t>
      </w:r>
      <w:r>
        <w:rPr>
          <w:rtl w:val="0"/>
        </w:rPr>
      </w:r>
    </w:p>
    <w:p w:rsidR="00000000" w:rsidDel="00000000" w:rsidP="00000000" w:rsidRDefault="00000000" w:rsidRPr="00000000" w14:paraId="0000006B">
      <w:pPr>
        <w:spacing w:after="80" w:before="80" w:lineRule="auto"/>
        <w:jc w:val="both"/>
        <w:rPr/>
      </w:pPr>
      <w:r>
        <w:rPr>
          <w:rFonts w:ascii="Arial" w:cs="Arial" w:eastAsia="Arial" w:hAnsi="Arial"/>
          <w:sz w:val="22"/>
          <w:szCs w:val="22"/>
          <w:rtl w:val="0"/>
        </w:rPr>
        <w:t xml:space="preserve">Fase 1 (0–6 meses): Completar el MVP con los 5 módulos core, lanzar en beta cerrada con 50 usuarios, iterar basado en feedback.</w:t>
      </w:r>
      <w:r>
        <w:rPr>
          <w:rtl w:val="0"/>
        </w:rPr>
      </w:r>
    </w:p>
    <w:p w:rsidR="00000000" w:rsidDel="00000000" w:rsidP="00000000" w:rsidRDefault="00000000" w:rsidRPr="00000000" w14:paraId="0000006C">
      <w:pPr>
        <w:spacing w:after="80" w:before="80" w:lineRule="auto"/>
        <w:jc w:val="both"/>
        <w:rPr/>
      </w:pPr>
      <w:r>
        <w:rPr>
          <w:rFonts w:ascii="Arial" w:cs="Arial" w:eastAsia="Arial" w:hAnsi="Arial"/>
          <w:sz w:val="22"/>
          <w:szCs w:val="22"/>
          <w:rtl w:val="0"/>
        </w:rPr>
        <w:t xml:space="preserve">Fase 2 (6–12 meses): Lanzamiento público, activación del plan premium (facturación vía Mercado Pago implementada), crecimiento orgánico vía comunidades de finanzas personales en redes sociales.</w:t>
      </w:r>
      <w:r>
        <w:rPr>
          <w:rtl w:val="0"/>
        </w:rPr>
      </w:r>
    </w:p>
    <w:p w:rsidR="00000000" w:rsidDel="00000000" w:rsidP="00000000" w:rsidRDefault="00000000" w:rsidRPr="00000000" w14:paraId="0000006D">
      <w:pPr>
        <w:spacing w:after="80" w:before="80" w:lineRule="auto"/>
        <w:jc w:val="both"/>
        <w:rPr/>
      </w:pPr>
      <w:r>
        <w:rPr>
          <w:rFonts w:ascii="Arial" w:cs="Arial" w:eastAsia="Arial" w:hAnsi="Arial"/>
          <w:sz w:val="22"/>
          <w:szCs w:val="22"/>
          <w:rtl w:val="0"/>
        </w:rPr>
        <w:t xml:space="preserve">Fase 3 (12–24 meses): Integración con Mercado Pago y billeteras virtuales, funcionalidades de IA para análisis predictivo de gastos.</w:t>
      </w:r>
      <w:r>
        <w:rPr>
          <w:rtl w:val="0"/>
        </w:rPr>
      </w:r>
    </w:p>
    <w:p w:rsidR="00000000" w:rsidDel="00000000" w:rsidP="00000000" w:rsidRDefault="00000000" w:rsidRPr="00000000" w14:paraId="0000006E">
      <w:pPr>
        <w:pStyle w:val="Heading2"/>
        <w:spacing w:after="150" w:before="300" w:lineRule="auto"/>
        <w:rPr/>
      </w:pPr>
      <w:r>
        <w:rPr>
          <w:rFonts w:ascii="Arial" w:cs="Arial" w:eastAsia="Arial" w:hAnsi="Arial"/>
          <w:b w:val="1"/>
          <w:bCs w:val="1"/>
          <w:sz w:val="28"/>
          <w:szCs w:val="28"/>
          <w:rtl w:val="0"/>
        </w:rPr>
        <w:t xml:space="preserve">1.11 Áreas Clave de Resultados</w:t>
      </w:r>
      <w:r>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Adquisición de usuarios: primeros 500 en 6 meses, 2.000 al año</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Conversión freemium a premium: objetivo del 8–10% de la base activa</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Retención mensual: objetivo superior al 60%</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NPS (Net Promoter Score): objetivo &gt; 40</w:t>
      </w:r>
    </w:p>
    <w:p w:rsidR="00000000" w:rsidDel="00000000" w:rsidP="00000000" w:rsidRDefault="00000000" w:rsidRPr="00000000" w14:paraId="00000073">
      <w:pPr>
        <w:pStyle w:val="Heading2"/>
        <w:spacing w:after="150" w:before="300" w:lineRule="auto"/>
        <w:rPr/>
      </w:pPr>
      <w:r>
        <w:rPr>
          <w:rFonts w:ascii="Arial" w:cs="Arial" w:eastAsia="Arial" w:hAnsi="Arial"/>
          <w:b w:val="1"/>
          <w:bCs w:val="1"/>
          <w:sz w:val="28"/>
          <w:szCs w:val="28"/>
          <w:rtl w:val="0"/>
        </w:rPr>
        <w:t xml:space="preserve">1.12 Ingreso al Sector: Estrategias de Inserción</w:t>
      </w:r>
      <w:r>
        <w:rPr>
          <w:rtl w:val="0"/>
        </w:rPr>
      </w:r>
    </w:p>
    <w:p w:rsidR="00000000" w:rsidDel="00000000" w:rsidP="00000000" w:rsidRDefault="00000000" w:rsidRPr="00000000" w14:paraId="00000074">
      <w:pPr>
        <w:spacing w:after="80" w:before="80" w:lineRule="auto"/>
        <w:jc w:val="both"/>
        <w:rPr/>
      </w:pPr>
      <w:r>
        <w:rPr>
          <w:rFonts w:ascii="Arial" w:cs="Arial" w:eastAsia="Arial" w:hAnsi="Arial"/>
          <w:sz w:val="22"/>
          <w:szCs w:val="22"/>
          <w:rtl w:val="0"/>
        </w:rPr>
        <w:t xml:space="preserve">Se adoptará una estrategia de diferenciación (Porter) basada en la especialidad local y la integración de canales no convencionales (Telegram, OCR). El ingreso al mercado seguirá una estrategia de nicho (Kotler): apuntar primero a early adopters de finanzas personales y comunidades de crypto/inversiones en Argentina, para luego expandirse al público general.</w:t>
      </w:r>
      <w:r>
        <w:rPr>
          <w:rtl w:val="0"/>
        </w:rPr>
      </w:r>
    </w:p>
    <w:p w:rsidR="00000000" w:rsidDel="00000000" w:rsidP="00000000" w:rsidRDefault="00000000" w:rsidRPr="00000000" w14:paraId="00000075">
      <w:pPr>
        <w:rPr/>
      </w:pPr>
      <w:r>
        <w:br w:type="page"/>
      </w:r>
      <w:r>
        <w:rPr>
          <w:rtl w:val="0"/>
        </w:rPr>
      </w:r>
    </w:p>
    <w:p w:rsidR="00000000" w:rsidDel="00000000" w:rsidP="00000000" w:rsidRDefault="00000000" w:rsidRPr="00000000" w14:paraId="00000076">
      <w:pPr>
        <w:pStyle w:val="Heading1"/>
        <w:spacing w:after="200" w:before="400" w:lineRule="auto"/>
        <w:rPr/>
      </w:pPr>
      <w:r>
        <w:rPr>
          <w:rFonts w:ascii="Arial" w:cs="Arial" w:eastAsia="Arial" w:hAnsi="Arial"/>
          <w:b w:val="1"/>
          <w:bCs w:val="1"/>
          <w:sz w:val="32"/>
          <w:szCs w:val="32"/>
          <w:rtl w:val="0"/>
        </w:rPr>
        <w:t xml:space="preserve">2. Análisis Estratégico</w:t>
      </w:r>
      <w:r>
        <w:rPr>
          <w:rtl w:val="0"/>
        </w:rPr>
      </w:r>
    </w:p>
    <w:p w:rsidR="00000000" w:rsidDel="00000000" w:rsidP="00000000" w:rsidRDefault="00000000" w:rsidRPr="00000000" w14:paraId="00000077">
      <w:pPr>
        <w:pStyle w:val="Heading2"/>
        <w:spacing w:after="150" w:before="300" w:lineRule="auto"/>
        <w:rPr/>
      </w:pPr>
      <w:r>
        <w:rPr>
          <w:rFonts w:ascii="Arial" w:cs="Arial" w:eastAsia="Arial" w:hAnsi="Arial"/>
          <w:b w:val="1"/>
          <w:bCs w:val="1"/>
          <w:sz w:val="28"/>
          <w:szCs w:val="28"/>
          <w:rtl w:val="0"/>
        </w:rPr>
        <w:t xml:space="preserve">2.1 Análisis de Contexto</w:t>
      </w:r>
      <w:r>
        <w:rPr>
          <w:rtl w:val="0"/>
        </w:rPr>
      </w:r>
    </w:p>
    <w:p w:rsidR="00000000" w:rsidDel="00000000" w:rsidP="00000000" w:rsidRDefault="00000000" w:rsidRPr="00000000" w14:paraId="00000078">
      <w:pPr>
        <w:pStyle w:val="Heading3"/>
        <w:spacing w:after="100" w:before="200" w:lineRule="auto"/>
        <w:rPr/>
      </w:pPr>
      <w:r>
        <w:rPr>
          <w:rFonts w:ascii="Arial" w:cs="Arial" w:eastAsia="Arial" w:hAnsi="Arial"/>
          <w:b w:val="1"/>
          <w:bCs w:val="1"/>
          <w:sz w:val="24"/>
          <w:szCs w:val="24"/>
          <w:rtl w:val="0"/>
        </w:rPr>
        <w:t xml:space="preserve">2.1.1 Descripción del Escenario Local</w:t>
      </w:r>
      <w:r>
        <w:rPr>
          <w:rtl w:val="0"/>
        </w:rPr>
      </w:r>
    </w:p>
    <w:p w:rsidR="00000000" w:rsidDel="00000000" w:rsidP="00000000" w:rsidRDefault="00000000" w:rsidRPr="00000000" w14:paraId="00000079">
      <w:pPr>
        <w:spacing w:after="80" w:before="80" w:lineRule="auto"/>
        <w:jc w:val="both"/>
        <w:rPr/>
      </w:pPr>
      <w:r>
        <w:rPr>
          <w:rFonts w:ascii="Arial" w:cs="Arial" w:eastAsia="Arial" w:hAnsi="Arial"/>
          <w:sz w:val="22"/>
          <w:szCs w:val="22"/>
          <w:rtl w:val="0"/>
        </w:rPr>
        <w:t xml:space="preserve">El proyecto se lanzará desde Rosario, Santa Fe, con alcance nacional desde el día uno al ser una solución digital. Argentina presenta un escenario de alta volatilidad económica que, paradójicamente, genera una alta demanda de herramientas de gestión financiera personal.</w:t>
      </w:r>
      <w:r>
        <w:rPr>
          <w:rtl w:val="0"/>
        </w:rPr>
      </w:r>
    </w:p>
    <w:p w:rsidR="00000000" w:rsidDel="00000000" w:rsidP="00000000" w:rsidRDefault="00000000" w:rsidRPr="00000000" w14:paraId="0000007A">
      <w:pPr>
        <w:pStyle w:val="Heading3"/>
        <w:spacing w:after="100" w:before="200" w:lineRule="auto"/>
        <w:rPr/>
      </w:pPr>
      <w:r>
        <w:rPr>
          <w:rFonts w:ascii="Arial" w:cs="Arial" w:eastAsia="Arial" w:hAnsi="Arial"/>
          <w:b w:val="1"/>
          <w:bCs w:val="1"/>
          <w:sz w:val="24"/>
          <w:szCs w:val="24"/>
          <w:rtl w:val="0"/>
        </w:rPr>
        <w:t xml:space="preserve">2.1.2 Factores Económicos</w:t>
      </w:r>
      <w:r>
        <w:rPr>
          <w:rtl w:val="0"/>
        </w:rPr>
      </w:r>
    </w:p>
    <w:p w:rsidR="00000000" w:rsidDel="00000000" w:rsidP="00000000" w:rsidRDefault="00000000" w:rsidRPr="00000000" w14:paraId="0000007B">
      <w:pPr>
        <w:spacing w:after="80" w:before="80" w:lineRule="auto"/>
        <w:jc w:val="both"/>
        <w:rPr/>
      </w:pPr>
      <w:r>
        <w:rPr>
          <w:rFonts w:ascii="Arial" w:cs="Arial" w:eastAsia="Arial" w:hAnsi="Arial"/>
          <w:sz w:val="22"/>
          <w:szCs w:val="22"/>
          <w:rtl w:val="0"/>
        </w:rPr>
        <w:t xml:space="preserve">La inflación acumulada en Argentina supera el 200% anual en los últimos años, lo que obliga a los ciudadanos a seguir de cerca el valor de sus activos. La existencia de múltiples tipos de cambio (oficial, blue, MEP, CCL) genera complejidad que ninguna app internacional resuelve adecuadamente. La dolarización del ahorro y el crecimiento del mercado cripto local son tendencias consolidadas.</w:t>
      </w:r>
      <w:r>
        <w:rPr>
          <w:rtl w:val="0"/>
        </w:rPr>
      </w:r>
    </w:p>
    <w:p w:rsidR="00000000" w:rsidDel="00000000" w:rsidP="00000000" w:rsidRDefault="00000000" w:rsidRPr="00000000" w14:paraId="0000007C">
      <w:pPr>
        <w:pStyle w:val="Heading3"/>
        <w:spacing w:after="100" w:before="200" w:lineRule="auto"/>
        <w:rPr/>
      </w:pPr>
      <w:r>
        <w:rPr>
          <w:rFonts w:ascii="Arial" w:cs="Arial" w:eastAsia="Arial" w:hAnsi="Arial"/>
          <w:b w:val="1"/>
          <w:bCs w:val="1"/>
          <w:sz w:val="24"/>
          <w:szCs w:val="24"/>
          <w:rtl w:val="0"/>
        </w:rPr>
        <w:t xml:space="preserve">2.1.3 Factores Políticos</w:t>
      </w:r>
      <w:r>
        <w:rPr>
          <w:rtl w:val="0"/>
        </w:rPr>
      </w:r>
    </w:p>
    <w:p w:rsidR="00000000" w:rsidDel="00000000" w:rsidP="00000000" w:rsidRDefault="00000000" w:rsidRPr="00000000" w14:paraId="0000007D">
      <w:pPr>
        <w:spacing w:after="80" w:before="80" w:lineRule="auto"/>
        <w:jc w:val="both"/>
        <w:rPr/>
      </w:pPr>
      <w:r>
        <w:rPr>
          <w:rFonts w:ascii="Arial" w:cs="Arial" w:eastAsia="Arial" w:hAnsi="Arial"/>
          <w:sz w:val="22"/>
          <w:szCs w:val="22"/>
          <w:rtl w:val="0"/>
        </w:rPr>
        <w:t xml:space="preserve">El marco regulatorio financiero argentino es cambiante. Las restricciones al acceso al dólar oficial y las normativas del BCRA sobre tenencia de divisas condicionan el comportamiento financiero de los usuarios. Sin embargo, Zarix no opera como entidad financiera sino como herramienta de registro y visualización, por lo que su exposición regulatoria es baja.</w:t>
      </w:r>
      <w:r>
        <w:rPr>
          <w:rtl w:val="0"/>
        </w:rPr>
      </w:r>
    </w:p>
    <w:p w:rsidR="00000000" w:rsidDel="00000000" w:rsidP="00000000" w:rsidRDefault="00000000" w:rsidRPr="00000000" w14:paraId="0000007E">
      <w:pPr>
        <w:pStyle w:val="Heading3"/>
        <w:spacing w:after="100" w:before="200" w:lineRule="auto"/>
        <w:rPr/>
      </w:pPr>
      <w:r>
        <w:rPr>
          <w:rFonts w:ascii="Arial" w:cs="Arial" w:eastAsia="Arial" w:hAnsi="Arial"/>
          <w:b w:val="1"/>
          <w:bCs w:val="1"/>
          <w:sz w:val="24"/>
          <w:szCs w:val="24"/>
          <w:rtl w:val="0"/>
        </w:rPr>
        <w:t xml:space="preserve">2.1.4 Factores Tecnológicos</w:t>
      </w:r>
      <w:r>
        <w:rPr>
          <w:rtl w:val="0"/>
        </w:rPr>
      </w:r>
    </w:p>
    <w:p w:rsidR="00000000" w:rsidDel="00000000" w:rsidP="00000000" w:rsidRDefault="00000000" w:rsidRPr="00000000" w14:paraId="0000007F">
      <w:pPr>
        <w:spacing w:after="80" w:before="80" w:lineRule="auto"/>
        <w:jc w:val="both"/>
        <w:rPr/>
      </w:pPr>
      <w:r>
        <w:rPr>
          <w:rFonts w:ascii="Arial" w:cs="Arial" w:eastAsia="Arial" w:hAnsi="Arial"/>
          <w:sz w:val="22"/>
          <w:szCs w:val="22"/>
          <w:rtl w:val="0"/>
        </w:rPr>
        <w:t xml:space="preserve">Argentina cuenta con alta penetración de smartphones (75%+) y conectividad a internet. El ecosistema de APIs financieras locales es creciente (bluelytics, argenpesos, Yahoo Finance para acciones). Los servicios cloud como Supabase y Vercel ofrecen tiers gratuitos generosos que permiten operar con inversión mínima.</w:t>
      </w:r>
      <w:r>
        <w:rPr>
          <w:rtl w:val="0"/>
        </w:rPr>
      </w:r>
    </w:p>
    <w:p w:rsidR="00000000" w:rsidDel="00000000" w:rsidP="00000000" w:rsidRDefault="00000000" w:rsidRPr="00000000" w14:paraId="00000080">
      <w:pPr>
        <w:pStyle w:val="Heading3"/>
        <w:spacing w:after="100" w:before="200" w:lineRule="auto"/>
        <w:rPr/>
      </w:pPr>
      <w:r>
        <w:rPr>
          <w:rFonts w:ascii="Arial" w:cs="Arial" w:eastAsia="Arial" w:hAnsi="Arial"/>
          <w:b w:val="1"/>
          <w:bCs w:val="1"/>
          <w:sz w:val="24"/>
          <w:szCs w:val="24"/>
          <w:rtl w:val="0"/>
        </w:rPr>
        <w:t xml:space="preserve">2.1.5 Escenario Meta</w:t>
      </w:r>
      <w:r>
        <w:rPr>
          <w:rtl w:val="0"/>
        </w:rPr>
      </w:r>
    </w:p>
    <w:p w:rsidR="00000000" w:rsidDel="00000000" w:rsidP="00000000" w:rsidRDefault="00000000" w:rsidRPr="00000000" w14:paraId="00000081">
      <w:pPr>
        <w:spacing w:after="80" w:before="80" w:lineRule="auto"/>
        <w:jc w:val="both"/>
        <w:rPr/>
      </w:pPr>
      <w:r>
        <w:rPr>
          <w:rFonts w:ascii="Arial" w:cs="Arial" w:eastAsia="Arial" w:hAnsi="Arial"/>
          <w:sz w:val="22"/>
          <w:szCs w:val="22"/>
          <w:rtl w:val="0"/>
        </w:rPr>
        <w:t xml:space="preserve">El escenario meta para Zarix es un contexto de estabilización relativa donde los usuarios consolidan hábitos de ahorro e inversión más sofisticados, aumentando la demanda de herramientas de gestión patrimonial. Incluso en escenarios de mayor volatilidad, la necesidad de seguimiento financiero se intensifica.</w:t>
      </w:r>
      <w:r>
        <w:rPr>
          <w:rtl w:val="0"/>
        </w:rPr>
      </w:r>
    </w:p>
    <w:p w:rsidR="00000000" w:rsidDel="00000000" w:rsidP="00000000" w:rsidRDefault="00000000" w:rsidRPr="00000000" w14:paraId="00000082">
      <w:pPr>
        <w:pStyle w:val="Heading3"/>
        <w:spacing w:after="100" w:before="200" w:lineRule="auto"/>
        <w:rPr/>
      </w:pPr>
      <w:r>
        <w:rPr>
          <w:rFonts w:ascii="Arial" w:cs="Arial" w:eastAsia="Arial" w:hAnsi="Arial"/>
          <w:b w:val="1"/>
          <w:bCs w:val="1"/>
          <w:sz w:val="24"/>
          <w:szCs w:val="24"/>
          <w:rtl w:val="0"/>
        </w:rPr>
        <w:t xml:space="preserve">2.1.6 Análisis Sectorial – Oportunidades y Amenazas</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Pr>
                <w:rFonts w:ascii="Arial" w:cs="Arial" w:eastAsia="Arial" w:hAnsi="Arial"/>
                <w:b w:val="1"/>
                <w:bCs w:val="1"/>
                <w:color w:val="ffffff"/>
                <w:sz w:val="20"/>
                <w:szCs w:val="20"/>
                <w:rtl w:val="0"/>
              </w:rPr>
              <w:t xml:space="preserve">Oportunidades</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Pr>
                <w:rFonts w:ascii="Arial" w:cs="Arial" w:eastAsia="Arial" w:hAnsi="Arial"/>
                <w:b w:val="1"/>
                <w:bCs w:val="1"/>
                <w:color w:val="ffffff"/>
                <w:sz w:val="20"/>
                <w:szCs w:val="20"/>
                <w:rtl w:val="0"/>
              </w:rPr>
              <w:t xml:space="preserve">Amenazas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85">
            <w:pPr>
              <w:rPr/>
            </w:pPr>
            <w:r>
              <w:rPr>
                <w:rFonts w:ascii="Arial" w:cs="Arial" w:eastAsia="Arial" w:hAnsi="Arial"/>
                <w:sz w:val="20"/>
                <w:szCs w:val="20"/>
                <w:rtl w:val="0"/>
              </w:rPr>
              <w:t xml:space="preserve">Alta demanda de herramientas financieras locales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86">
            <w:pPr>
              <w:rPr/>
            </w:pPr>
            <w:r>
              <w:rPr>
                <w:rFonts w:ascii="Arial" w:cs="Arial" w:eastAsia="Arial" w:hAnsi="Arial"/>
                <w:sz w:val="20"/>
                <w:szCs w:val="20"/>
                <w:rtl w:val="0"/>
              </w:rPr>
              <w:t xml:space="preserve">Cambios regulatorios repentinos del BCRA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Pr>
                <w:rFonts w:ascii="Arial" w:cs="Arial" w:eastAsia="Arial" w:hAnsi="Arial"/>
                <w:sz w:val="20"/>
                <w:szCs w:val="20"/>
                <w:rtl w:val="0"/>
              </w:rPr>
              <w:t xml:space="preserve">Mercado de fintech en crecimiento en LATAM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Pr>
                <w:rFonts w:ascii="Arial" w:cs="Arial" w:eastAsia="Arial" w:hAnsi="Arial"/>
                <w:sz w:val="20"/>
                <w:szCs w:val="20"/>
                <w:rtl w:val="0"/>
              </w:rPr>
              <w:t xml:space="preserve">Entrada de competidores internacionales con más recursos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89">
            <w:pPr>
              <w:rPr/>
            </w:pPr>
            <w:r>
              <w:rPr>
                <w:rFonts w:ascii="Arial" w:cs="Arial" w:eastAsia="Arial" w:hAnsi="Arial"/>
                <w:sz w:val="20"/>
                <w:szCs w:val="20"/>
                <w:rtl w:val="0"/>
              </w:rPr>
              <w:t xml:space="preserve">Comunidades activas de finanzas personales en redes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8A">
            <w:pPr>
              <w:rPr/>
            </w:pPr>
            <w:r>
              <w:rPr>
                <w:rFonts w:ascii="Arial" w:cs="Arial" w:eastAsia="Arial" w:hAnsi="Arial"/>
                <w:sz w:val="20"/>
                <w:szCs w:val="20"/>
                <w:rtl w:val="0"/>
              </w:rPr>
              <w:t xml:space="preserve">Desconfianza del usuario en apps que manejan datos financieros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Pr>
                <w:rFonts w:ascii="Arial" w:cs="Arial" w:eastAsia="Arial" w:hAnsi="Arial"/>
                <w:sz w:val="20"/>
                <w:szCs w:val="20"/>
                <w:rtl w:val="0"/>
              </w:rPr>
              <w:t xml:space="preserve">Integración posible con billeteras virtuales (Ualá, MP)</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Pr>
                <w:rFonts w:ascii="Arial" w:cs="Arial" w:eastAsia="Arial" w:hAnsi="Arial"/>
                <w:sz w:val="20"/>
                <w:szCs w:val="20"/>
                <w:rtl w:val="0"/>
              </w:rPr>
              <w:t xml:space="preserve">Dificultad para monetizar en contexto de restricciones cambiarias</w:t>
            </w:r>
            <w:r>
              <w:rPr>
                <w:rtl w:val="0"/>
              </w:rPr>
            </w:r>
          </w:p>
        </w:tc>
      </w:tr>
    </w:tbl>
    <w:p w:rsidR="00000000" w:rsidDel="00000000" w:rsidP="00000000" w:rsidRDefault="00000000" w:rsidRPr="00000000" w14:paraId="0000008D">
      <w:pPr>
        <w:spacing w:after="60" w:before="60" w:lineRule="auto"/>
        <w:rPr/>
      </w:pPr>
      <w:r>
        <w:rPr>
          <w:rtl w:val="0"/>
        </w:rPr>
      </w:r>
    </w:p>
    <w:p w:rsidR="00000000" w:rsidDel="00000000" w:rsidP="00000000" w:rsidRDefault="00000000" w:rsidRPr="00000000" w14:paraId="0000008E">
      <w:pPr>
        <w:pStyle w:val="Heading2"/>
        <w:spacing w:after="150" w:before="300" w:lineRule="auto"/>
        <w:rPr/>
      </w:pPr>
      <w:r>
        <w:rPr>
          <w:rFonts w:ascii="Arial" w:cs="Arial" w:eastAsia="Arial" w:hAnsi="Arial"/>
          <w:b w:val="1"/>
          <w:bCs w:val="1"/>
          <w:sz w:val="28"/>
          <w:szCs w:val="28"/>
          <w:rtl w:val="0"/>
        </w:rPr>
        <w:t xml:space="preserve">2.2 Análisis de la Competencia</w:t>
      </w:r>
      <w:r>
        <w:rPr>
          <w:rtl w:val="0"/>
        </w:rPr>
      </w:r>
    </w:p>
    <w:p w:rsidR="00000000" w:rsidDel="00000000" w:rsidP="00000000" w:rsidRDefault="00000000" w:rsidRPr="00000000" w14:paraId="0000008F">
      <w:pPr>
        <w:pStyle w:val="Heading3"/>
        <w:spacing w:after="100" w:before="200" w:lineRule="auto"/>
        <w:rPr/>
      </w:pPr>
      <w:r>
        <w:rPr>
          <w:rFonts w:ascii="Arial" w:cs="Arial" w:eastAsia="Arial" w:hAnsi="Arial"/>
          <w:b w:val="1"/>
          <w:bCs w:val="1"/>
          <w:sz w:val="24"/>
          <w:szCs w:val="24"/>
          <w:rtl w:val="0"/>
        </w:rPr>
        <w:t xml:space="preserve">2.2.1 Principales Competidores Directos</w:t>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200"/>
        <w:gridCol w:w="3360"/>
        <w:tblGridChange w:id="0">
          <w:tblGrid>
            <w:gridCol w:w="2000"/>
            <w:gridCol w:w="1800"/>
            <w:gridCol w:w="2200"/>
            <w:gridCol w:w="33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Pr>
                <w:rFonts w:ascii="Arial" w:cs="Arial" w:eastAsia="Arial" w:hAnsi="Arial"/>
                <w:b w:val="1"/>
                <w:bCs w:val="1"/>
                <w:color w:val="ffffff"/>
                <w:sz w:val="20"/>
                <w:szCs w:val="20"/>
                <w:rtl w:val="0"/>
              </w:rPr>
              <w:t xml:space="preserve">Competidor</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Pr>
                <w:rFonts w:ascii="Arial" w:cs="Arial" w:eastAsia="Arial" w:hAnsi="Arial"/>
                <w:b w:val="1"/>
                <w:bCs w:val="1"/>
                <w:color w:val="ffffff"/>
                <w:sz w:val="20"/>
                <w:szCs w:val="20"/>
                <w:rtl w:val="0"/>
              </w:rPr>
              <w:t xml:space="preserve">Tipo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Pr>
                <w:rFonts w:ascii="Arial" w:cs="Arial" w:eastAsia="Arial" w:hAnsi="Arial"/>
                <w:b w:val="1"/>
                <w:bCs w:val="1"/>
                <w:color w:val="ffffff"/>
                <w:sz w:val="20"/>
                <w:szCs w:val="20"/>
                <w:rtl w:val="0"/>
              </w:rPr>
              <w:t xml:space="preserve">Fortaleza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Pr>
                <w:rFonts w:ascii="Arial" w:cs="Arial" w:eastAsia="Arial" w:hAnsi="Arial"/>
                <w:b w:val="1"/>
                <w:bCs w:val="1"/>
                <w:color w:val="ffffff"/>
                <w:sz w:val="20"/>
                <w:szCs w:val="20"/>
                <w:rtl w:val="0"/>
              </w:rPr>
              <w:t xml:space="preserve">Debilidad vs Zarix</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4">
            <w:pPr>
              <w:rPr/>
            </w:pPr>
            <w:r>
              <w:rPr>
                <w:rFonts w:ascii="Arial" w:cs="Arial" w:eastAsia="Arial" w:hAnsi="Arial"/>
                <w:sz w:val="20"/>
                <w:szCs w:val="20"/>
                <w:rtl w:val="0"/>
              </w:rPr>
              <w:t xml:space="preserve">Fintual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5">
            <w:pPr>
              <w:rPr/>
            </w:pPr>
            <w:r>
              <w:rPr>
                <w:rFonts w:ascii="Arial" w:cs="Arial" w:eastAsia="Arial" w:hAnsi="Arial"/>
                <w:sz w:val="20"/>
                <w:szCs w:val="20"/>
                <w:rtl w:val="0"/>
              </w:rPr>
              <w:t xml:space="preserve">App de inversiones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6">
            <w:pPr>
              <w:rPr/>
            </w:pPr>
            <w:r>
              <w:rPr>
                <w:rFonts w:ascii="Arial" w:cs="Arial" w:eastAsia="Arial" w:hAnsi="Arial"/>
                <w:sz w:val="20"/>
                <w:szCs w:val="20"/>
                <w:rtl w:val="0"/>
              </w:rPr>
              <w:t xml:space="preserve">Marca establecida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7">
            <w:pPr>
              <w:rPr/>
            </w:pPr>
            <w:r>
              <w:rPr>
                <w:rFonts w:ascii="Arial" w:cs="Arial" w:eastAsia="Arial" w:hAnsi="Arial"/>
                <w:sz w:val="20"/>
                <w:szCs w:val="20"/>
                <w:rtl w:val="0"/>
              </w:rPr>
              <w:t xml:space="preserve">No gestiona gastos ni multi-moneda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Pr>
                <w:rFonts w:ascii="Arial" w:cs="Arial" w:eastAsia="Arial" w:hAnsi="Arial"/>
                <w:sz w:val="20"/>
                <w:szCs w:val="20"/>
                <w:rtl w:val="0"/>
              </w:rPr>
              <w:t xml:space="preserve">Spendee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Pr>
                <w:rFonts w:ascii="Arial" w:cs="Arial" w:eastAsia="Arial" w:hAnsi="Arial"/>
                <w:sz w:val="20"/>
                <w:szCs w:val="20"/>
                <w:rtl w:val="0"/>
              </w:rPr>
              <w:t xml:space="preserve">App internacional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sz w:val="20"/>
                <w:szCs w:val="20"/>
                <w:rtl w:val="0"/>
              </w:rPr>
              <w:t xml:space="preserve">UI moderna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sz w:val="20"/>
                <w:szCs w:val="20"/>
                <w:rtl w:val="0"/>
              </w:rPr>
              <w:t xml:space="preserve">Sin soporte para ARS/blue/Merval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C">
            <w:pPr>
              <w:rPr/>
            </w:pPr>
            <w:r>
              <w:rPr>
                <w:rFonts w:ascii="Arial" w:cs="Arial" w:eastAsia="Arial" w:hAnsi="Arial"/>
                <w:sz w:val="20"/>
                <w:szCs w:val="20"/>
                <w:rtl w:val="0"/>
              </w:rPr>
              <w:t xml:space="preserve">Google Sheets manual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D">
            <w:pPr>
              <w:rPr/>
            </w:pPr>
            <w:r>
              <w:rPr>
                <w:rFonts w:ascii="Arial" w:cs="Arial" w:eastAsia="Arial" w:hAnsi="Arial"/>
                <w:sz w:val="20"/>
                <w:szCs w:val="20"/>
                <w:rtl w:val="0"/>
              </w:rPr>
              <w:t xml:space="preserve">Herramienta genérica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E">
            <w:pPr>
              <w:rPr/>
            </w:pPr>
            <w:r>
              <w:rPr>
                <w:rFonts w:ascii="Arial" w:cs="Arial" w:eastAsia="Arial" w:hAnsi="Arial"/>
                <w:sz w:val="20"/>
                <w:szCs w:val="20"/>
                <w:rtl w:val="0"/>
              </w:rPr>
              <w:t xml:space="preserve">Flexibilidad total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F">
            <w:pPr>
              <w:rPr/>
            </w:pPr>
            <w:r>
              <w:rPr>
                <w:rFonts w:ascii="Arial" w:cs="Arial" w:eastAsia="Arial" w:hAnsi="Arial"/>
                <w:sz w:val="20"/>
                <w:szCs w:val="20"/>
                <w:rtl w:val="0"/>
              </w:rPr>
              <w:t xml:space="preserve">Sin automatización ni cotizaciones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Pr>
                <w:rFonts w:ascii="Arial" w:cs="Arial" w:eastAsia="Arial" w:hAnsi="Arial"/>
                <w:sz w:val="20"/>
                <w:szCs w:val="20"/>
                <w:rtl w:val="0"/>
              </w:rPr>
              <w:t xml:space="preserve">Monefy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Pr>
                <w:rFonts w:ascii="Arial" w:cs="Arial" w:eastAsia="Arial" w:hAnsi="Arial"/>
                <w:sz w:val="20"/>
                <w:szCs w:val="20"/>
                <w:rtl w:val="0"/>
              </w:rPr>
              <w:t xml:space="preserve">App de gastos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Pr>
                <w:rFonts w:ascii="Arial" w:cs="Arial" w:eastAsia="Arial" w:hAnsi="Arial"/>
                <w:sz w:val="20"/>
                <w:szCs w:val="20"/>
                <w:rtl w:val="0"/>
              </w:rPr>
              <w:t xml:space="preserve">Simple y rápida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Pr>
                <w:rFonts w:ascii="Arial" w:cs="Arial" w:eastAsia="Arial" w:hAnsi="Arial"/>
                <w:sz w:val="20"/>
                <w:szCs w:val="20"/>
                <w:rtl w:val="0"/>
              </w:rPr>
              <w:t xml:space="preserve">Sin inversiones ni multi-moneda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4">
            <w:pPr>
              <w:rPr/>
            </w:pPr>
            <w:r>
              <w:rPr>
                <w:rFonts w:ascii="Arial" w:cs="Arial" w:eastAsia="Arial" w:hAnsi="Arial"/>
                <w:sz w:val="20"/>
                <w:szCs w:val="20"/>
                <w:rtl w:val="0"/>
              </w:rPr>
              <w:t xml:space="preserve">Personal Finance (varios)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5">
            <w:pPr>
              <w:rPr/>
            </w:pPr>
            <w:r>
              <w:rPr>
                <w:rFonts w:ascii="Arial" w:cs="Arial" w:eastAsia="Arial" w:hAnsi="Arial"/>
                <w:sz w:val="20"/>
                <w:szCs w:val="20"/>
                <w:rtl w:val="0"/>
              </w:rPr>
              <w:t xml:space="preserve">Apps locales antiguas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6">
            <w:pPr>
              <w:rPr/>
            </w:pPr>
            <w:r>
              <w:rPr>
                <w:rFonts w:ascii="Arial" w:cs="Arial" w:eastAsia="Arial" w:hAnsi="Arial"/>
                <w:sz w:val="20"/>
                <w:szCs w:val="20"/>
                <w:rtl w:val="0"/>
              </w:rPr>
              <w:t xml:space="preserve">Conocimiento local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7">
            <w:pPr>
              <w:rPr/>
            </w:pPr>
            <w:r>
              <w:rPr>
                <w:rFonts w:ascii="Arial" w:cs="Arial" w:eastAsia="Arial" w:hAnsi="Arial"/>
                <w:sz w:val="20"/>
                <w:szCs w:val="20"/>
                <w:rtl w:val="0"/>
              </w:rPr>
              <w:t xml:space="preserve">UX desactualizada, sin crypto</w:t>
            </w:r>
            <w:r>
              <w:rPr>
                <w:rtl w:val="0"/>
              </w:rPr>
            </w:r>
          </w:p>
        </w:tc>
      </w:tr>
    </w:tbl>
    <w:p w:rsidR="00000000" w:rsidDel="00000000" w:rsidP="00000000" w:rsidRDefault="00000000" w:rsidRPr="00000000" w14:paraId="000000A8">
      <w:pPr>
        <w:spacing w:after="60" w:before="60" w:lineRule="auto"/>
        <w:rPr/>
      </w:pPr>
      <w:r>
        <w:rPr>
          <w:rtl w:val="0"/>
        </w:rPr>
      </w:r>
    </w:p>
    <w:p w:rsidR="00000000" w:rsidDel="00000000" w:rsidP="00000000" w:rsidRDefault="00000000" w:rsidRPr="00000000" w14:paraId="000000A9">
      <w:pPr>
        <w:pStyle w:val="Heading3"/>
        <w:spacing w:after="100" w:before="200" w:lineRule="auto"/>
        <w:rPr/>
      </w:pPr>
      <w:r>
        <w:rPr>
          <w:rFonts w:ascii="Arial" w:cs="Arial" w:eastAsia="Arial" w:hAnsi="Arial"/>
          <w:b w:val="1"/>
          <w:bCs w:val="1"/>
          <w:sz w:val="24"/>
          <w:szCs w:val="24"/>
          <w:rtl w:val="0"/>
        </w:rPr>
        <w:t xml:space="preserve">2.2.2 Análisis de Cadena de Valor</w:t>
      </w:r>
      <w:r>
        <w:rPr>
          <w:rtl w:val="0"/>
        </w:rPr>
      </w:r>
    </w:p>
    <w:p w:rsidR="00000000" w:rsidDel="00000000" w:rsidP="00000000" w:rsidRDefault="00000000" w:rsidRPr="00000000" w14:paraId="000000AA">
      <w:pPr>
        <w:spacing w:after="80" w:before="80" w:lineRule="auto"/>
        <w:jc w:val="both"/>
        <w:rPr/>
      </w:pPr>
      <w:r>
        <w:rPr>
          <w:rFonts w:ascii="Arial" w:cs="Arial" w:eastAsia="Arial" w:hAnsi="Arial"/>
          <w:sz w:val="22"/>
          <w:szCs w:val="22"/>
          <w:rtl w:val="0"/>
        </w:rPr>
        <w:t xml:space="preserve">La cadena de valor de Zarix incluye: (1) Adquisición de datos de cotizaciones externas (APIs públicas), (2) Procesamiento y normalización en el backend (Supabase Edge Functions), (3) Almacenamiento seguro de datos del usuario (PostgreSQL en Supabase), (4) Renderizado en el frontend (Next.js PWA), (5) Canales alternativos de entrada (Bot Telegram, OCR de tickets), (6) Soporte y comunidad (Discord/Telegram).</w:t>
      </w:r>
      <w:r>
        <w:rPr>
          <w:rtl w:val="0"/>
        </w:rPr>
      </w:r>
    </w:p>
    <w:p w:rsidR="00000000" w:rsidDel="00000000" w:rsidP="00000000" w:rsidRDefault="00000000" w:rsidRPr="00000000" w14:paraId="000000AB">
      <w:pPr>
        <w:pStyle w:val="Heading3"/>
        <w:spacing w:after="100" w:before="200" w:lineRule="auto"/>
        <w:rPr/>
      </w:pPr>
      <w:r>
        <w:rPr>
          <w:rFonts w:ascii="Arial" w:cs="Arial" w:eastAsia="Arial" w:hAnsi="Arial"/>
          <w:b w:val="1"/>
          <w:bCs w:val="1"/>
          <w:sz w:val="24"/>
          <w:szCs w:val="24"/>
          <w:rtl w:val="0"/>
        </w:rPr>
        <w:t xml:space="preserve">2.2.3 Factores Críticos de Éxito (FCE)</w:t>
      </w:r>
      <w:r>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Velocidad de respuesta del dashboard (cotizaciones en &lt;2 segundos)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Precisión de las cotizaciones del dólar blue y paralelos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Facilidad de registro de movimientos (máximo 3 pasos)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Confiabilidad y uptime del servicio (&gt;99.5%)</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continua del producto según cambios regulatorios</w:t>
      </w:r>
    </w:p>
    <w:p w:rsidR="00000000" w:rsidDel="00000000" w:rsidP="00000000" w:rsidRDefault="00000000" w:rsidRPr="00000000" w14:paraId="000000B1">
      <w:pPr>
        <w:pStyle w:val="Heading3"/>
        <w:spacing w:after="100" w:before="200" w:lineRule="auto"/>
        <w:rPr/>
      </w:pPr>
      <w:r>
        <w:rPr>
          <w:rFonts w:ascii="Arial" w:cs="Arial" w:eastAsia="Arial" w:hAnsi="Arial"/>
          <w:b w:val="1"/>
          <w:bCs w:val="1"/>
          <w:sz w:val="24"/>
          <w:szCs w:val="24"/>
          <w:rtl w:val="0"/>
        </w:rPr>
        <w:t xml:space="preserve">2.2.4 Fortalezas y Debilidades del Negocio</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Pr>
                <w:rFonts w:ascii="Arial" w:cs="Arial" w:eastAsia="Arial" w:hAnsi="Arial"/>
                <w:b w:val="1"/>
                <w:bCs w:val="1"/>
                <w:color w:val="ffffff"/>
                <w:sz w:val="20"/>
                <w:szCs w:val="20"/>
                <w:rtl w:val="0"/>
              </w:rPr>
              <w:t xml:space="preserve">Fortalezas</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Pr>
                <w:rFonts w:ascii="Arial" w:cs="Arial" w:eastAsia="Arial" w:hAnsi="Arial"/>
                <w:b w:val="1"/>
                <w:bCs w:val="1"/>
                <w:color w:val="ffffff"/>
                <w:sz w:val="20"/>
                <w:szCs w:val="20"/>
                <w:rtl w:val="0"/>
              </w:rPr>
              <w:t xml:space="preserve">Debilidades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B4">
            <w:pPr>
              <w:rPr/>
            </w:pPr>
            <w:r>
              <w:rPr>
                <w:rFonts w:ascii="Arial" w:cs="Arial" w:eastAsia="Arial" w:hAnsi="Arial"/>
                <w:sz w:val="20"/>
                <w:szCs w:val="20"/>
                <w:rtl w:val="0"/>
              </w:rPr>
              <w:t xml:space="preserve">Especialidad en contexto argentino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B5">
            <w:pPr>
              <w:rPr/>
            </w:pPr>
            <w:r>
              <w:rPr>
                <w:rFonts w:ascii="Arial" w:cs="Arial" w:eastAsia="Arial" w:hAnsi="Arial"/>
                <w:sz w:val="20"/>
                <w:szCs w:val="20"/>
                <w:rtl w:val="0"/>
              </w:rPr>
              <w:t xml:space="preserve">Equipo unipersonal (dependencia del founder)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Pr>
                <w:rFonts w:ascii="Arial" w:cs="Arial" w:eastAsia="Arial" w:hAnsi="Arial"/>
                <w:sz w:val="20"/>
                <w:szCs w:val="20"/>
                <w:rtl w:val="0"/>
              </w:rPr>
              <w:t xml:space="preserve">Stack tecnológico moderno y escalable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Pr>
                <w:rFonts w:ascii="Arial" w:cs="Arial" w:eastAsia="Arial" w:hAnsi="Arial"/>
                <w:sz w:val="20"/>
                <w:szCs w:val="20"/>
                <w:rtl w:val="0"/>
              </w:rPr>
              <w:t xml:space="preserve">Sin inversión de marketing inicial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B8">
            <w:pPr>
              <w:rPr/>
            </w:pPr>
            <w:r>
              <w:rPr>
                <w:rFonts w:ascii="Arial" w:cs="Arial" w:eastAsia="Arial" w:hAnsi="Arial"/>
                <w:sz w:val="20"/>
                <w:szCs w:val="20"/>
                <w:rtl w:val="0"/>
              </w:rPr>
              <w:t xml:space="preserve">Costo operativo casi cero en fase inicial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B9">
            <w:pPr>
              <w:rPr/>
            </w:pPr>
            <w:r>
              <w:rPr>
                <w:rFonts w:ascii="Arial" w:cs="Arial" w:eastAsia="Arial" w:hAnsi="Arial"/>
                <w:sz w:val="20"/>
                <w:szCs w:val="20"/>
                <w:rtl w:val="0"/>
              </w:rPr>
              <w:t xml:space="preserve">Funcionalidades aún en desarrollo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Pr>
                <w:rFonts w:ascii="Arial" w:cs="Arial" w:eastAsia="Arial" w:hAnsi="Arial"/>
                <w:sz w:val="20"/>
                <w:szCs w:val="20"/>
                <w:rtl w:val="0"/>
              </w:rPr>
              <w:t xml:space="preserve">Integración con Telegram como canal diferencial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Pr>
                <w:rFonts w:ascii="Arial" w:cs="Arial" w:eastAsia="Arial" w:hAnsi="Arial"/>
                <w:sz w:val="20"/>
                <w:szCs w:val="20"/>
                <w:rtl w:val="0"/>
              </w:rPr>
              <w:t xml:space="preserve">Sin track record o testimonios de usuarios</w:t>
            </w:r>
            <w:r>
              <w:rPr>
                <w:rtl w:val="0"/>
              </w:rPr>
            </w:r>
          </w:p>
        </w:tc>
      </w:tr>
    </w:tbl>
    <w:p w:rsidR="00000000" w:rsidDel="00000000" w:rsidP="00000000" w:rsidRDefault="00000000" w:rsidRPr="00000000" w14:paraId="000000BC">
      <w:pPr>
        <w:rPr/>
      </w:pPr>
      <w:r>
        <w:br w:type="page"/>
      </w:r>
      <w:r>
        <w:rPr>
          <w:rtl w:val="0"/>
        </w:rPr>
      </w:r>
    </w:p>
    <w:p w:rsidR="00000000" w:rsidDel="00000000" w:rsidP="00000000" w:rsidRDefault="00000000" w:rsidRPr="00000000" w14:paraId="000000BD">
      <w:pPr>
        <w:pStyle w:val="Heading1"/>
        <w:spacing w:after="200" w:before="400" w:lineRule="auto"/>
        <w:rPr/>
      </w:pPr>
      <w:r>
        <w:rPr>
          <w:rFonts w:ascii="Arial" w:cs="Arial" w:eastAsia="Arial" w:hAnsi="Arial"/>
          <w:b w:val="1"/>
          <w:bCs w:val="1"/>
          <w:sz w:val="32"/>
          <w:szCs w:val="32"/>
          <w:rtl w:val="0"/>
        </w:rPr>
        <w:t xml:space="preserve">3. Análisis FODA</w:t>
      </w:r>
      <w:r>
        <w:rPr>
          <w:rtl w:val="0"/>
        </w:rPr>
      </w:r>
    </w:p>
    <w:p w:rsidR="00000000" w:rsidDel="00000000" w:rsidP="00000000" w:rsidRDefault="00000000" w:rsidRPr="00000000" w14:paraId="000000BE">
      <w:pPr>
        <w:pStyle w:val="Heading2"/>
        <w:spacing w:after="150" w:before="300" w:lineRule="auto"/>
        <w:rPr/>
      </w:pPr>
      <w:r>
        <w:rPr>
          <w:rFonts w:ascii="Arial" w:cs="Arial" w:eastAsia="Arial" w:hAnsi="Arial"/>
          <w:b w:val="1"/>
          <w:bCs w:val="1"/>
          <w:sz w:val="28"/>
          <w:szCs w:val="28"/>
          <w:rtl w:val="0"/>
        </w:rPr>
        <w:t xml:space="preserve">3.1 Cuadro FODA</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930"/>
        <w:gridCol w:w="3930"/>
        <w:tblGridChange w:id="0">
          <w:tblGrid>
            <w:gridCol w:w="1500"/>
            <w:gridCol w:w="3930"/>
            <w:gridCol w:w="393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Pr>
                <w:rFonts w:ascii="Arial" w:cs="Arial" w:eastAsia="Arial" w:hAnsi="Arial"/>
                <w:b w:val="1"/>
                <w:bCs w:val="1"/>
                <w:color w:val="ffffff"/>
                <w:sz w:val="20"/>
                <w:szCs w:val="20"/>
                <w:rtl w:val="0"/>
              </w:rPr>
              <w:t xml:space="preserve">Positivo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Pr>
                <w:rFonts w:ascii="Arial" w:cs="Arial" w:eastAsia="Arial" w:hAnsi="Arial"/>
                <w:b w:val="1"/>
                <w:bCs w:val="1"/>
                <w:color w:val="ffffff"/>
                <w:sz w:val="20"/>
                <w:szCs w:val="20"/>
                <w:rtl w:val="0"/>
              </w:rPr>
              <w:t xml:space="preserve">Negativo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C2">
            <w:pPr>
              <w:rPr/>
            </w:pPr>
            <w:r>
              <w:rPr>
                <w:rFonts w:ascii="Arial" w:cs="Arial" w:eastAsia="Arial" w:hAnsi="Arial"/>
                <w:sz w:val="20"/>
                <w:szCs w:val="20"/>
                <w:rtl w:val="0"/>
              </w:rPr>
              <w:t xml:space="preserve">Interno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C3">
            <w:pPr>
              <w:rPr/>
            </w:pPr>
            <w:r>
              <w:rPr>
                <w:rFonts w:ascii="Arial" w:cs="Arial" w:eastAsia="Arial" w:hAnsi="Arial"/>
                <w:sz w:val="20"/>
                <w:szCs w:val="20"/>
                <w:rtl w:val="0"/>
              </w:rPr>
              <w:t xml:space="preserve">F: Conocimiento local profundo, stack moderno, costos bajos, diferenciación clara, producto parcialmente funcional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C4">
            <w:pPr>
              <w:rPr/>
            </w:pPr>
            <w:r>
              <w:rPr>
                <w:rFonts w:ascii="Arial" w:cs="Arial" w:eastAsia="Arial" w:hAnsi="Arial"/>
                <w:sz w:val="20"/>
                <w:szCs w:val="20"/>
                <w:rtl w:val="0"/>
              </w:rPr>
              <w:t xml:space="preserve">D: Equipo unipersonal, sin presupuesto de marketing, dependencia de APIs externas gratuitas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Pr>
                <w:rFonts w:ascii="Arial" w:cs="Arial" w:eastAsia="Arial" w:hAnsi="Arial"/>
                <w:sz w:val="20"/>
                <w:szCs w:val="20"/>
                <w:rtl w:val="0"/>
              </w:rPr>
              <w:t xml:space="preserve">Externo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Pr>
                <w:rFonts w:ascii="Arial" w:cs="Arial" w:eastAsia="Arial" w:hAnsi="Arial"/>
                <w:sz w:val="20"/>
                <w:szCs w:val="20"/>
                <w:rtl w:val="0"/>
              </w:rPr>
              <w:t xml:space="preserve">O: Mercado desatendido, crecimiento fintech LATAM, comunidades digitales activas, ecosistema cripto en expansión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Pr>
                <w:rFonts w:ascii="Arial" w:cs="Arial" w:eastAsia="Arial" w:hAnsi="Arial"/>
                <w:sz w:val="20"/>
                <w:szCs w:val="20"/>
                <w:rtl w:val="0"/>
              </w:rPr>
              <w:t xml:space="preserve">A: Regulación cambiante, competidores internacionales con capital, desconfianza del usuario en datos financieros</w:t>
            </w:r>
            <w:r>
              <w:rPr>
                <w:rtl w:val="0"/>
              </w:rPr>
            </w:r>
          </w:p>
        </w:tc>
      </w:tr>
    </w:tbl>
    <w:p w:rsidR="00000000" w:rsidDel="00000000" w:rsidP="00000000" w:rsidRDefault="00000000" w:rsidRPr="00000000" w14:paraId="000000C8">
      <w:pPr>
        <w:spacing w:after="60" w:before="60" w:lineRule="auto"/>
        <w:rPr/>
      </w:pPr>
      <w:r>
        <w:rPr>
          <w:rtl w:val="0"/>
        </w:rPr>
      </w:r>
    </w:p>
    <w:p w:rsidR="00000000" w:rsidDel="00000000" w:rsidP="00000000" w:rsidRDefault="00000000" w:rsidRPr="00000000" w14:paraId="000000C9">
      <w:pPr>
        <w:pStyle w:val="Heading2"/>
        <w:spacing w:after="150" w:before="300" w:lineRule="auto"/>
        <w:rPr/>
      </w:pPr>
      <w:r>
        <w:rPr>
          <w:rFonts w:ascii="Arial" w:cs="Arial" w:eastAsia="Arial" w:hAnsi="Arial"/>
          <w:b w:val="1"/>
          <w:bCs w:val="1"/>
          <w:sz w:val="28"/>
          <w:szCs w:val="28"/>
          <w:rtl w:val="0"/>
        </w:rPr>
        <w:t xml:space="preserve">3.2 Análisis de FODA</w:t>
      </w:r>
      <w:r>
        <w:rPr>
          <w:rtl w:val="0"/>
        </w:rPr>
      </w:r>
    </w:p>
    <w:p w:rsidR="00000000" w:rsidDel="00000000" w:rsidP="00000000" w:rsidRDefault="00000000" w:rsidRPr="00000000" w14:paraId="000000CA">
      <w:pPr>
        <w:spacing w:after="80" w:before="80" w:lineRule="auto"/>
        <w:jc w:val="both"/>
        <w:rPr/>
      </w:pPr>
      <w:r>
        <w:rPr>
          <w:rFonts w:ascii="Arial" w:cs="Arial" w:eastAsia="Arial" w:hAnsi="Arial"/>
          <w:sz w:val="22"/>
          <w:szCs w:val="22"/>
          <w:rtl w:val="0"/>
        </w:rPr>
        <w:t xml:space="preserve">La principal fortaleza de Zarix —su diseño nativo para Argentina— es también su mayor protección frente a competidores internacionales, ya que replicar el conocimiento del sistema financiero local requiere tiempo y profundidad que los grandes jugadores globales no priorizan para un mercado de 45 millones de personas. La debilidad del equipo unipersonal se mitiga con una arquitectura que minimiza la deuda técnica y prioriza funcionalidades de alto impacto.</w:t>
      </w:r>
      <w:r>
        <w:rPr>
          <w:rtl w:val="0"/>
        </w:rPr>
      </w:r>
    </w:p>
    <w:p w:rsidR="00000000" w:rsidDel="00000000" w:rsidP="00000000" w:rsidRDefault="00000000" w:rsidRPr="00000000" w14:paraId="000000CB">
      <w:pPr>
        <w:pStyle w:val="Heading2"/>
        <w:spacing w:after="150" w:before="300" w:lineRule="auto"/>
        <w:rPr/>
      </w:pPr>
      <w:r>
        <w:rPr>
          <w:rFonts w:ascii="Arial" w:cs="Arial" w:eastAsia="Arial" w:hAnsi="Arial"/>
          <w:b w:val="1"/>
          <w:bCs w:val="1"/>
          <w:sz w:val="28"/>
          <w:szCs w:val="28"/>
          <w:rtl w:val="0"/>
        </w:rPr>
        <w:t xml:space="preserve">3.3 Conclusión: Atractivo de la Industria y Fortalezas del Negocio</w:t>
      </w:r>
      <w:r>
        <w:rPr>
          <w:rtl w:val="0"/>
        </w:rPr>
      </w:r>
    </w:p>
    <w:p w:rsidR="00000000" w:rsidDel="00000000" w:rsidP="00000000" w:rsidRDefault="00000000" w:rsidRPr="00000000" w14:paraId="000000CC">
      <w:pPr>
        <w:spacing w:after="80" w:before="80" w:lineRule="auto"/>
        <w:jc w:val="both"/>
        <w:rPr/>
      </w:pPr>
      <w:r>
        <w:rPr>
          <w:rFonts w:ascii="Arial" w:cs="Arial" w:eastAsia="Arial" w:hAnsi="Arial"/>
          <w:sz w:val="22"/>
          <w:szCs w:val="22"/>
          <w:rtl w:val="0"/>
        </w:rPr>
        <w:t xml:space="preserve">La industria de fintech personal en Argentina es altamente atractiva por la combinación de alta necesidad (contexto económico complejo), baja oferta especializada local y creciente cultura financiera. Las fortalezas del negocio son sólidas para la fase inicial: bajo costo, alta diferenciación y conocimiento del cliente. El riesgo principal es la ejecución en solitario, mitigable con una hoja de ruta clara y alcance acotado del MVP.</w:t>
      </w:r>
      <w:r>
        <w:rPr>
          <w:rtl w:val="0"/>
        </w:rPr>
      </w:r>
    </w:p>
    <w:p w:rsidR="00000000" w:rsidDel="00000000" w:rsidP="00000000" w:rsidRDefault="00000000" w:rsidRPr="00000000" w14:paraId="000000CD">
      <w:pPr>
        <w:rPr/>
      </w:pPr>
      <w:r>
        <w:br w:type="page"/>
      </w:r>
      <w:r>
        <w:rPr>
          <w:rtl w:val="0"/>
        </w:rPr>
      </w:r>
    </w:p>
    <w:p w:rsidR="00000000" w:rsidDel="00000000" w:rsidP="00000000" w:rsidRDefault="00000000" w:rsidRPr="00000000" w14:paraId="000000CE">
      <w:pPr>
        <w:pStyle w:val="Heading1"/>
        <w:spacing w:after="200" w:before="400" w:lineRule="auto"/>
        <w:rPr/>
      </w:pPr>
      <w:r>
        <w:rPr>
          <w:rFonts w:ascii="Arial" w:cs="Arial" w:eastAsia="Arial" w:hAnsi="Arial"/>
          <w:b w:val="1"/>
          <w:bCs w:val="1"/>
          <w:sz w:val="32"/>
          <w:szCs w:val="32"/>
          <w:rtl w:val="0"/>
        </w:rPr>
        <w:t xml:space="preserve">4. Segmentación</w:t>
      </w:r>
      <w:r>
        <w:rPr>
          <w:rtl w:val="0"/>
        </w:rPr>
      </w:r>
    </w:p>
    <w:p w:rsidR="00000000" w:rsidDel="00000000" w:rsidP="00000000" w:rsidRDefault="00000000" w:rsidRPr="00000000" w14:paraId="000000CF">
      <w:pPr>
        <w:pStyle w:val="Heading2"/>
        <w:spacing w:after="150" w:before="300" w:lineRule="auto"/>
        <w:rPr/>
      </w:pPr>
      <w:r>
        <w:rPr>
          <w:rFonts w:ascii="Arial" w:cs="Arial" w:eastAsia="Arial" w:hAnsi="Arial"/>
          <w:b w:val="1"/>
          <w:bCs w:val="1"/>
          <w:sz w:val="28"/>
          <w:szCs w:val="28"/>
          <w:rtl w:val="0"/>
        </w:rPr>
        <w:t xml:space="preserve">4.1 Segmentación de Consumidores</w:t>
      </w:r>
      <w:r>
        <w:rPr>
          <w:rtl w:val="0"/>
        </w:rPr>
      </w:r>
    </w:p>
    <w:p w:rsidR="00000000" w:rsidDel="00000000" w:rsidP="00000000" w:rsidRDefault="00000000" w:rsidRPr="00000000" w14:paraId="000000D0">
      <w:pPr>
        <w:spacing w:after="80" w:before="80" w:lineRule="auto"/>
        <w:jc w:val="both"/>
        <w:rPr/>
      </w:pPr>
      <w:r>
        <w:rPr>
          <w:rFonts w:ascii="Arial" w:cs="Arial" w:eastAsia="Arial" w:hAnsi="Arial"/>
          <w:sz w:val="22"/>
          <w:szCs w:val="22"/>
          <w:rtl w:val="0"/>
        </w:rPr>
        <w:t xml:space="preserve">El mercado se segmenta en tres grupos principales, priorizados en orden de adquisición:</w:t>
      </w:r>
      <w:r>
        <w:rPr>
          <w:rtl w:val="0"/>
        </w:rPr>
      </w:r>
    </w:p>
    <w:p w:rsidR="00000000" w:rsidDel="00000000" w:rsidP="00000000" w:rsidRDefault="00000000" w:rsidRPr="00000000" w14:paraId="000000D1">
      <w:pPr>
        <w:pStyle w:val="Heading2"/>
        <w:spacing w:after="150" w:before="300" w:lineRule="auto"/>
        <w:rPr/>
      </w:pPr>
      <w:r>
        <w:rPr>
          <w:rFonts w:ascii="Arial" w:cs="Arial" w:eastAsia="Arial" w:hAnsi="Arial"/>
          <w:b w:val="1"/>
          <w:bCs w:val="1"/>
          <w:sz w:val="28"/>
          <w:szCs w:val="28"/>
          <w:rtl w:val="0"/>
        </w:rPr>
        <w:t xml:space="preserve">4.2 Grupos Diferenciados de Consumidores</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00"/>
        <w:gridCol w:w="3660"/>
        <w:tblGridChange w:id="0">
          <w:tblGrid>
            <w:gridCol w:w="2200"/>
            <w:gridCol w:w="3500"/>
            <w:gridCol w:w="36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Pr>
                <w:rFonts w:ascii="Arial" w:cs="Arial" w:eastAsia="Arial" w:hAnsi="Arial"/>
                <w:b w:val="1"/>
                <w:bCs w:val="1"/>
                <w:color w:val="ffffff"/>
                <w:sz w:val="20"/>
                <w:szCs w:val="20"/>
                <w:rtl w:val="0"/>
              </w:rPr>
              <w:t xml:space="preserve">Segmento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Pr>
                <w:rFonts w:ascii="Arial" w:cs="Arial" w:eastAsia="Arial" w:hAnsi="Arial"/>
                <w:b w:val="1"/>
                <w:bCs w:val="1"/>
                <w:color w:val="ffffff"/>
                <w:sz w:val="20"/>
                <w:szCs w:val="20"/>
                <w:rtl w:val="0"/>
              </w:rPr>
              <w:t xml:space="preserve">Perfil</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Pr>
                <w:rFonts w:ascii="Arial" w:cs="Arial" w:eastAsia="Arial" w:hAnsi="Arial"/>
                <w:b w:val="1"/>
                <w:bCs w:val="1"/>
                <w:color w:val="ffffff"/>
                <w:sz w:val="20"/>
                <w:szCs w:val="20"/>
                <w:rtl w:val="0"/>
              </w:rPr>
              <w:t xml:space="preserve">Necesidad Principal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D5">
            <w:pPr>
              <w:rPr/>
            </w:pPr>
            <w:r>
              <w:rPr>
                <w:rFonts w:ascii="Arial" w:cs="Arial" w:eastAsia="Arial" w:hAnsi="Arial"/>
                <w:sz w:val="20"/>
                <w:szCs w:val="20"/>
                <w:rtl w:val="0"/>
              </w:rPr>
              <w:t xml:space="preserve">Early Adopter Tech-Finance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D6">
            <w:pPr>
              <w:rPr/>
            </w:pPr>
            <w:r>
              <w:rPr>
                <w:rFonts w:ascii="Arial" w:cs="Arial" w:eastAsia="Arial" w:hAnsi="Arial"/>
                <w:sz w:val="20"/>
                <w:szCs w:val="20"/>
                <w:rtl w:val="0"/>
              </w:rPr>
              <w:t xml:space="preserve">25-35 años, trabaja en IT o finanzas, opera con crypto y dólares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D7">
            <w:pPr>
              <w:rPr/>
            </w:pPr>
            <w:r>
              <w:rPr>
                <w:rFonts w:ascii="Arial" w:cs="Arial" w:eastAsia="Arial" w:hAnsi="Arial"/>
                <w:sz w:val="20"/>
                <w:szCs w:val="20"/>
                <w:rtl w:val="0"/>
              </w:rPr>
              <w:t xml:space="preserve">Patrimonio unificado ARS+USD+Crypto con P&amp;L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Pr>
                <w:rFonts w:ascii="Arial" w:cs="Arial" w:eastAsia="Arial" w:hAnsi="Arial"/>
                <w:sz w:val="20"/>
                <w:szCs w:val="20"/>
                <w:rtl w:val="0"/>
              </w:rPr>
              <w:t xml:space="preserve">Profesional Independiente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Pr>
                <w:rFonts w:ascii="Arial" w:cs="Arial" w:eastAsia="Arial" w:hAnsi="Arial"/>
                <w:sz w:val="20"/>
                <w:szCs w:val="20"/>
                <w:rtl w:val="0"/>
              </w:rPr>
              <w:t xml:space="preserve">30-45 años, freelancer o PyME, ingresos en USD y gastos en ARS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Pr>
                <w:rFonts w:ascii="Arial" w:cs="Arial" w:eastAsia="Arial" w:hAnsi="Arial"/>
                <w:sz w:val="20"/>
                <w:szCs w:val="20"/>
                <w:rtl w:val="0"/>
              </w:rPr>
              <w:t xml:space="preserve">Control de flujo de caja multi-moneda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DB">
            <w:pPr>
              <w:rPr/>
            </w:pPr>
            <w:r>
              <w:rPr>
                <w:rFonts w:ascii="Arial" w:cs="Arial" w:eastAsia="Arial" w:hAnsi="Arial"/>
                <w:sz w:val="20"/>
                <w:szCs w:val="20"/>
                <w:rtl w:val="0"/>
              </w:rPr>
              <w:t xml:space="preserve">Inversor Principiante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DC">
            <w:pPr>
              <w:rPr/>
            </w:pPr>
            <w:r>
              <w:rPr>
                <w:rFonts w:ascii="Arial" w:cs="Arial" w:eastAsia="Arial" w:hAnsi="Arial"/>
                <w:sz w:val="20"/>
                <w:szCs w:val="20"/>
                <w:rtl w:val="0"/>
              </w:rPr>
              <w:t xml:space="preserve">22-35 años, comenzando a invertir en CEDEARs o cripto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DD">
            <w:pPr>
              <w:rPr/>
            </w:pPr>
            <w:r>
              <w:rPr>
                <w:rFonts w:ascii="Arial" w:cs="Arial" w:eastAsia="Arial" w:hAnsi="Arial"/>
                <w:sz w:val="20"/>
                <w:szCs w:val="20"/>
                <w:rtl w:val="0"/>
              </w:rPr>
              <w:t xml:space="preserve">Seguimiento de portafolio simple con P&amp;L claro</w:t>
            </w:r>
            <w:r>
              <w:rPr>
                <w:rtl w:val="0"/>
              </w:rPr>
            </w:r>
          </w:p>
        </w:tc>
      </w:tr>
    </w:tbl>
    <w:p w:rsidR="00000000" w:rsidDel="00000000" w:rsidP="00000000" w:rsidRDefault="00000000" w:rsidRPr="00000000" w14:paraId="000000DE">
      <w:pPr>
        <w:spacing w:after="60" w:before="60" w:lineRule="auto"/>
        <w:rPr/>
      </w:pPr>
      <w:r>
        <w:rPr>
          <w:rtl w:val="0"/>
        </w:rPr>
      </w:r>
    </w:p>
    <w:p w:rsidR="00000000" w:rsidDel="00000000" w:rsidP="00000000" w:rsidRDefault="00000000" w:rsidRPr="00000000" w14:paraId="000000DF">
      <w:pPr>
        <w:pStyle w:val="Heading2"/>
        <w:spacing w:after="150" w:before="300" w:lineRule="auto"/>
        <w:rPr/>
      </w:pPr>
      <w:r>
        <w:rPr>
          <w:rFonts w:ascii="Arial" w:cs="Arial" w:eastAsia="Arial" w:hAnsi="Arial"/>
          <w:b w:val="1"/>
          <w:bCs w:val="1"/>
          <w:sz w:val="28"/>
          <w:szCs w:val="28"/>
          <w:rtl w:val="0"/>
        </w:rPr>
        <w:t xml:space="preserve">4.3 Potenciales Usuarios/Compradores</w:t>
      </w:r>
      <w:r>
        <w:rPr>
          <w:rtl w:val="0"/>
        </w:rPr>
      </w:r>
    </w:p>
    <w:p w:rsidR="00000000" w:rsidDel="00000000" w:rsidP="00000000" w:rsidRDefault="00000000" w:rsidRPr="00000000" w14:paraId="000000E0">
      <w:pPr>
        <w:spacing w:after="80" w:before="80" w:lineRule="auto"/>
        <w:jc w:val="both"/>
        <w:rPr/>
      </w:pPr>
      <w:r>
        <w:rPr>
          <w:rFonts w:ascii="Arial" w:cs="Arial" w:eastAsia="Arial" w:hAnsi="Arial"/>
          <w:sz w:val="22"/>
          <w:szCs w:val="22"/>
          <w:rtl w:val="0"/>
        </w:rPr>
        <w:t xml:space="preserve">El público primario son adultos de 25 a 45 años, residentes en centros urbanos (Buenos Aires, Rosario, Córdoba), con nivel educativo universitario o terciario, que ya utilizan homebanking y al menos una billetera virtual. Son usuarios de smartphone activos con más de 3 horas de uso diario y participan en comunidades de finanzas en Twitter/X, Reddit (r/argentina, r/merval) o grupos de Telegram.</w:t>
      </w:r>
      <w:r>
        <w:rPr>
          <w:rtl w:val="0"/>
        </w:rPr>
      </w:r>
    </w:p>
    <w:p w:rsidR="00000000" w:rsidDel="00000000" w:rsidP="00000000" w:rsidRDefault="00000000" w:rsidRPr="00000000" w14:paraId="000000E1">
      <w:pPr>
        <w:pStyle w:val="Heading2"/>
        <w:spacing w:after="150" w:before="300" w:lineRule="auto"/>
        <w:rPr/>
      </w:pPr>
      <w:r>
        <w:rPr>
          <w:rFonts w:ascii="Arial" w:cs="Arial" w:eastAsia="Arial" w:hAnsi="Arial"/>
          <w:b w:val="1"/>
          <w:bCs w:val="1"/>
          <w:sz w:val="28"/>
          <w:szCs w:val="28"/>
          <w:rtl w:val="0"/>
        </w:rPr>
        <w:t xml:space="preserve">4.4 Pautas de Comportamiento Esperado</w:t>
      </w:r>
      <w:r>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Frecuencia de uso: diaria o cada 2-3 días para revisar el dashboard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movimientos: 3-5 por semana, principalmente desde mobile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Uso del bot de Telegram: principalmente para gastos rápidos en el momento de la compra</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 de portafolio: 1-2 veces por semana, con mayor actividad en días de alta volatilidad</w:t>
      </w:r>
    </w:p>
    <w:p w:rsidR="00000000" w:rsidDel="00000000" w:rsidP="00000000" w:rsidRDefault="00000000" w:rsidRPr="00000000" w14:paraId="000000E6">
      <w:pPr>
        <w:rPr/>
      </w:pPr>
      <w:r>
        <w:br w:type="page"/>
      </w:r>
      <w:r>
        <w:rPr>
          <w:rtl w:val="0"/>
        </w:rPr>
      </w:r>
    </w:p>
    <w:p w:rsidR="00000000" w:rsidDel="00000000" w:rsidP="00000000" w:rsidRDefault="00000000" w:rsidRPr="00000000" w14:paraId="000000E7">
      <w:pPr>
        <w:pStyle w:val="Heading1"/>
        <w:spacing w:after="200" w:before="400" w:lineRule="auto"/>
        <w:rPr/>
      </w:pPr>
      <w:r>
        <w:rPr>
          <w:rFonts w:ascii="Arial" w:cs="Arial" w:eastAsia="Arial" w:hAnsi="Arial"/>
          <w:b w:val="1"/>
          <w:bCs w:val="1"/>
          <w:sz w:val="32"/>
          <w:szCs w:val="32"/>
          <w:rtl w:val="0"/>
        </w:rPr>
        <w:t xml:space="preserve">5. Plan de Acción</w:t>
      </w:r>
      <w:r>
        <w:rPr>
          <w:rtl w:val="0"/>
        </w:rPr>
      </w:r>
    </w:p>
    <w:p w:rsidR="00000000" w:rsidDel="00000000" w:rsidP="00000000" w:rsidRDefault="00000000" w:rsidRPr="00000000" w14:paraId="000000E8">
      <w:pPr>
        <w:pStyle w:val="Heading2"/>
        <w:spacing w:after="150" w:before="300" w:lineRule="auto"/>
        <w:rPr/>
      </w:pPr>
      <w:r>
        <w:rPr>
          <w:rFonts w:ascii="Arial" w:cs="Arial" w:eastAsia="Arial" w:hAnsi="Arial"/>
          <w:b w:val="1"/>
          <w:bCs w:val="1"/>
          <w:sz w:val="28"/>
          <w:szCs w:val="28"/>
          <w:rtl w:val="0"/>
        </w:rPr>
        <w:t xml:space="preserve">5.1 Programas Generales de Acción</w:t>
      </w:r>
      <w:r>
        <w:rPr>
          <w:rtl w:val="0"/>
        </w:rPr>
      </w:r>
    </w:p>
    <w:p w:rsidR="00000000" w:rsidDel="00000000" w:rsidP="00000000" w:rsidRDefault="00000000" w:rsidRPr="00000000" w14:paraId="000000E9">
      <w:pPr>
        <w:spacing w:after="80" w:before="80" w:lineRule="auto"/>
        <w:jc w:val="both"/>
        <w:rPr/>
      </w:pPr>
      <w:r>
        <w:rPr>
          <w:rFonts w:ascii="Arial" w:cs="Arial" w:eastAsia="Arial" w:hAnsi="Arial"/>
          <w:sz w:val="22"/>
          <w:szCs w:val="22"/>
          <w:rtl w:val="0"/>
        </w:rPr>
        <w:t xml:space="preserve">El plan de acción se estructura en tres fases alineadas con hitos de producto y de negocio:</w:t>
      </w:r>
      <w:r>
        <w:rPr>
          <w:rtl w:val="0"/>
        </w:rPr>
      </w:r>
    </w:p>
    <w:p w:rsidR="00000000" w:rsidDel="00000000" w:rsidP="00000000" w:rsidRDefault="00000000" w:rsidRPr="00000000" w14:paraId="000000EA">
      <w:pPr>
        <w:pStyle w:val="Heading2"/>
        <w:spacing w:after="150" w:before="300" w:lineRule="auto"/>
        <w:rPr/>
      </w:pPr>
      <w:r>
        <w:rPr>
          <w:rFonts w:ascii="Arial" w:cs="Arial" w:eastAsia="Arial" w:hAnsi="Arial"/>
          <w:b w:val="1"/>
          <w:bCs w:val="1"/>
          <w:sz w:val="28"/>
          <w:szCs w:val="28"/>
          <w:rtl w:val="0"/>
        </w:rPr>
        <w:t xml:space="preserve">5.2 Programas Específicos de Acción</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2800"/>
        <w:gridCol w:w="3460"/>
        <w:tblGridChange w:id="0">
          <w:tblGrid>
            <w:gridCol w:w="1600"/>
            <w:gridCol w:w="1500"/>
            <w:gridCol w:w="2800"/>
            <w:gridCol w:w="34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EB">
            <w:pPr>
              <w:jc w:val="center"/>
              <w:rPr/>
            </w:pPr>
            <w:r>
              <w:rPr>
                <w:rFonts w:ascii="Arial" w:cs="Arial" w:eastAsia="Arial" w:hAnsi="Arial"/>
                <w:b w:val="1"/>
                <w:bCs w:val="1"/>
                <w:color w:val="ffffff"/>
                <w:sz w:val="20"/>
                <w:szCs w:val="20"/>
                <w:rtl w:val="0"/>
              </w:rPr>
              <w:t xml:space="preserve">Fase</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EC">
            <w:pPr>
              <w:jc w:val="center"/>
              <w:rPr/>
            </w:pPr>
            <w:r>
              <w:rPr>
                <w:rFonts w:ascii="Arial" w:cs="Arial" w:eastAsia="Arial" w:hAnsi="Arial"/>
                <w:b w:val="1"/>
                <w:bCs w:val="1"/>
                <w:color w:val="ffffff"/>
                <w:sz w:val="20"/>
                <w:szCs w:val="20"/>
                <w:rtl w:val="0"/>
              </w:rPr>
              <w:t xml:space="preserve">Período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ED">
            <w:pPr>
              <w:jc w:val="center"/>
              <w:rPr/>
            </w:pPr>
            <w:r>
              <w:rPr>
                <w:rFonts w:ascii="Arial" w:cs="Arial" w:eastAsia="Arial" w:hAnsi="Arial"/>
                <w:b w:val="1"/>
                <w:bCs w:val="1"/>
                <w:color w:val="ffffff"/>
                <w:sz w:val="20"/>
                <w:szCs w:val="20"/>
                <w:rtl w:val="0"/>
              </w:rPr>
              <w:t xml:space="preserve">Objetivos</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0EE">
            <w:pPr>
              <w:jc w:val="center"/>
              <w:rPr/>
            </w:pPr>
            <w:r>
              <w:rPr>
                <w:rFonts w:ascii="Arial" w:cs="Arial" w:eastAsia="Arial" w:hAnsi="Arial"/>
                <w:b w:val="1"/>
                <w:bCs w:val="1"/>
                <w:color w:val="ffffff"/>
                <w:sz w:val="20"/>
                <w:szCs w:val="20"/>
                <w:rtl w:val="0"/>
              </w:rPr>
              <w:t xml:space="preserve">Hitos Clave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EF">
            <w:pPr>
              <w:rPr/>
            </w:pPr>
            <w:r>
              <w:rPr>
                <w:rFonts w:ascii="Arial" w:cs="Arial" w:eastAsia="Arial" w:hAnsi="Arial"/>
                <w:sz w:val="20"/>
                <w:szCs w:val="20"/>
                <w:rtl w:val="0"/>
              </w:rPr>
              <w:t xml:space="preserve">Fase 1: MVP</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F0">
            <w:pPr>
              <w:rPr/>
            </w:pPr>
            <w:r>
              <w:rPr>
                <w:rFonts w:ascii="Arial" w:cs="Arial" w:eastAsia="Arial" w:hAnsi="Arial"/>
                <w:sz w:val="20"/>
                <w:szCs w:val="20"/>
                <w:rtl w:val="0"/>
              </w:rPr>
              <w:t xml:space="preserve">Meses 1-3</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F1">
            <w:pPr>
              <w:rPr/>
            </w:pPr>
            <w:r>
              <w:rPr>
                <w:rFonts w:ascii="Arial" w:cs="Arial" w:eastAsia="Arial" w:hAnsi="Arial"/>
                <w:sz w:val="20"/>
                <w:szCs w:val="20"/>
                <w:rtl w:val="0"/>
              </w:rPr>
              <w:t xml:space="preserve">Completar los 5 módulos core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F2">
            <w:pPr>
              <w:rPr/>
            </w:pPr>
            <w:r>
              <w:rPr>
                <w:rFonts w:ascii="Arial" w:cs="Arial" w:eastAsia="Arial" w:hAnsi="Arial"/>
                <w:sz w:val="20"/>
                <w:szCs w:val="20"/>
                <w:rtl w:val="0"/>
              </w:rPr>
              <w:t xml:space="preserve">Dashboard funcional, Bot Telegram operativo, Beta con 50 usuarios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Pr>
                <w:rFonts w:ascii="Arial" w:cs="Arial" w:eastAsia="Arial" w:hAnsi="Arial"/>
                <w:sz w:val="20"/>
                <w:szCs w:val="20"/>
                <w:rtl w:val="0"/>
              </w:rPr>
              <w:t xml:space="preserve">Fase 2: Lanzamiento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Pr>
                <w:rFonts w:ascii="Arial" w:cs="Arial" w:eastAsia="Arial" w:hAnsi="Arial"/>
                <w:sz w:val="20"/>
                <w:szCs w:val="20"/>
                <w:rtl w:val="0"/>
              </w:rPr>
              <w:t xml:space="preserve">Meses 4-6</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Pr>
                <w:rFonts w:ascii="Arial" w:cs="Arial" w:eastAsia="Arial" w:hAnsi="Arial"/>
                <w:sz w:val="20"/>
                <w:szCs w:val="20"/>
                <w:rtl w:val="0"/>
              </w:rPr>
              <w:t xml:space="preserve">Lanzamiento público y primeros ingresos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Pr>
                <w:rFonts w:ascii="Arial" w:cs="Arial" w:eastAsia="Arial" w:hAnsi="Arial"/>
                <w:sz w:val="20"/>
                <w:szCs w:val="20"/>
                <w:rtl w:val="0"/>
              </w:rPr>
              <w:t xml:space="preserve">Plan premium activo, 500 usuarios registrados, 30+ suscriptores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F7">
            <w:pPr>
              <w:rPr/>
            </w:pPr>
            <w:r>
              <w:rPr>
                <w:rFonts w:ascii="Arial" w:cs="Arial" w:eastAsia="Arial" w:hAnsi="Arial"/>
                <w:sz w:val="20"/>
                <w:szCs w:val="20"/>
                <w:rtl w:val="0"/>
              </w:rPr>
              <w:t xml:space="preserve">Fase 3: Crecimiento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F8">
            <w:pPr>
              <w:rPr/>
            </w:pPr>
            <w:r>
              <w:rPr>
                <w:rFonts w:ascii="Arial" w:cs="Arial" w:eastAsia="Arial" w:hAnsi="Arial"/>
                <w:sz w:val="20"/>
                <w:szCs w:val="20"/>
                <w:rtl w:val="0"/>
              </w:rPr>
              <w:t xml:space="preserve">Meses 7-12</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F9">
            <w:pPr>
              <w:rPr/>
            </w:pPr>
            <w:r>
              <w:rPr>
                <w:rFonts w:ascii="Arial" w:cs="Arial" w:eastAsia="Arial" w:hAnsi="Arial"/>
                <w:sz w:val="20"/>
                <w:szCs w:val="20"/>
                <w:rtl w:val="0"/>
              </w:rPr>
              <w:t xml:space="preserve">Escalar base de usuarios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FA">
            <w:pPr>
              <w:rPr/>
            </w:pPr>
            <w:r>
              <w:rPr>
                <w:rFonts w:ascii="Arial" w:cs="Arial" w:eastAsia="Arial" w:hAnsi="Arial"/>
                <w:sz w:val="20"/>
                <w:szCs w:val="20"/>
                <w:rtl w:val="0"/>
              </w:rPr>
              <w:t xml:space="preserve">2.000 usuarios, 150+ suscriptores premium, integración MP/Ualá</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Pr>
                <w:rFonts w:ascii="Arial" w:cs="Arial" w:eastAsia="Arial" w:hAnsi="Arial"/>
                <w:sz w:val="20"/>
                <w:szCs w:val="20"/>
                <w:rtl w:val="0"/>
              </w:rPr>
              <w:t xml:space="preserve">Fase 4: Expansión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Pr>
                <w:rFonts w:ascii="Arial" w:cs="Arial" w:eastAsia="Arial" w:hAnsi="Arial"/>
                <w:sz w:val="20"/>
                <w:szCs w:val="20"/>
                <w:rtl w:val="0"/>
              </w:rPr>
              <w:t xml:space="preserve">Año 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Pr>
                <w:rFonts w:ascii="Arial" w:cs="Arial" w:eastAsia="Arial" w:hAnsi="Arial"/>
                <w:sz w:val="20"/>
                <w:szCs w:val="20"/>
                <w:rtl w:val="0"/>
              </w:rPr>
              <w:t xml:space="preserve">Nuevos mercados LATAM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Pr>
                <w:rFonts w:ascii="Arial" w:cs="Arial" w:eastAsia="Arial" w:hAnsi="Arial"/>
                <w:sz w:val="20"/>
                <w:szCs w:val="20"/>
                <w:rtl w:val="0"/>
              </w:rPr>
              <w:t xml:space="preserve">Versión Colombia/México, 5.000+ usuarios totales</w:t>
            </w:r>
            <w:r>
              <w:rPr>
                <w:rtl w:val="0"/>
              </w:rPr>
            </w:r>
          </w:p>
        </w:tc>
      </w:tr>
    </w:tbl>
    <w:p w:rsidR="00000000" w:rsidDel="00000000" w:rsidP="00000000" w:rsidRDefault="00000000" w:rsidRPr="00000000" w14:paraId="000000FF">
      <w:pPr>
        <w:rPr/>
      </w:pPr>
      <w:r>
        <w:br w:type="page"/>
      </w:r>
      <w:r>
        <w:rPr>
          <w:rtl w:val="0"/>
        </w:rPr>
      </w:r>
    </w:p>
    <w:p w:rsidR="00000000" w:rsidDel="00000000" w:rsidP="00000000" w:rsidRDefault="00000000" w:rsidRPr="00000000" w14:paraId="00000100">
      <w:pPr>
        <w:pStyle w:val="Heading1"/>
        <w:spacing w:after="200" w:before="400" w:lineRule="auto"/>
        <w:rPr/>
      </w:pPr>
      <w:r>
        <w:rPr>
          <w:rFonts w:ascii="Arial" w:cs="Arial" w:eastAsia="Arial" w:hAnsi="Arial"/>
          <w:b w:val="1"/>
          <w:bCs w:val="1"/>
          <w:sz w:val="32"/>
          <w:szCs w:val="32"/>
          <w:rtl w:val="0"/>
        </w:rPr>
        <w:t xml:space="preserve">6. Plan de Marketing</w:t>
      </w:r>
      <w:r>
        <w:rPr>
          <w:rtl w:val="0"/>
        </w:rPr>
      </w:r>
    </w:p>
    <w:p w:rsidR="00000000" w:rsidDel="00000000" w:rsidP="00000000" w:rsidRDefault="00000000" w:rsidRPr="00000000" w14:paraId="00000101">
      <w:pPr>
        <w:pStyle w:val="Heading2"/>
        <w:spacing w:after="150" w:before="300" w:lineRule="auto"/>
        <w:rPr/>
      </w:pPr>
      <w:r>
        <w:rPr>
          <w:rFonts w:ascii="Arial" w:cs="Arial" w:eastAsia="Arial" w:hAnsi="Arial"/>
          <w:b w:val="1"/>
          <w:bCs w:val="1"/>
          <w:sz w:val="28"/>
          <w:szCs w:val="28"/>
          <w:rtl w:val="0"/>
        </w:rPr>
        <w:t xml:space="preserve">6.1 Objetivos</w:t>
      </w:r>
      <w:r>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Alcanzar 500 usuarios registrados en los primeros 6 meses post-lanzamiento</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Lograr una tasa de conversión al plan premium del 8% en el primer año</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Posicionar Zarix como la app de referencia en comunidades argentinas de finanzas personales</w:t>
      </w:r>
    </w:p>
    <w:p w:rsidR="00000000" w:rsidDel="00000000" w:rsidP="00000000" w:rsidRDefault="00000000" w:rsidRPr="00000000" w14:paraId="00000105">
      <w:pPr>
        <w:pStyle w:val="Heading2"/>
        <w:spacing w:after="150" w:before="300" w:lineRule="auto"/>
        <w:rPr/>
      </w:pPr>
      <w:r>
        <w:rPr>
          <w:rFonts w:ascii="Arial" w:cs="Arial" w:eastAsia="Arial" w:hAnsi="Arial"/>
          <w:b w:val="1"/>
          <w:bCs w:val="1"/>
          <w:sz w:val="28"/>
          <w:szCs w:val="28"/>
          <w:rtl w:val="0"/>
        </w:rPr>
        <w:t xml:space="preserve">6.2 Resultados Esperados en Materia de Cobertura y Participación</w:t>
      </w:r>
      <w:r>
        <w:rPr>
          <w:rtl w:val="0"/>
        </w:rPr>
      </w:r>
    </w:p>
    <w:p w:rsidR="00000000" w:rsidDel="00000000" w:rsidP="00000000" w:rsidRDefault="00000000" w:rsidRPr="00000000" w14:paraId="00000106">
      <w:pPr>
        <w:spacing w:after="80" w:before="80" w:lineRule="auto"/>
        <w:jc w:val="both"/>
        <w:rPr/>
      </w:pPr>
      <w:r>
        <w:rPr>
          <w:rFonts w:ascii="Arial" w:cs="Arial" w:eastAsia="Arial" w:hAnsi="Arial"/>
          <w:sz w:val="22"/>
          <w:szCs w:val="22"/>
          <w:rtl w:val="0"/>
        </w:rPr>
        <w:t xml:space="preserve">Se proyecta una base de 2.000 usuarios al cierre del primer año, con un 10% activo diariamente. La cobertura inicial será nacional, con concentración en AMBA, Rosario y Córdoba.</w:t>
      </w:r>
      <w:r>
        <w:rPr>
          <w:rtl w:val="0"/>
        </w:rPr>
      </w:r>
    </w:p>
    <w:p w:rsidR="00000000" w:rsidDel="00000000" w:rsidP="00000000" w:rsidRDefault="00000000" w:rsidRPr="00000000" w14:paraId="00000107">
      <w:pPr>
        <w:pStyle w:val="Heading2"/>
        <w:spacing w:after="150" w:before="300" w:lineRule="auto"/>
        <w:rPr/>
      </w:pPr>
      <w:r>
        <w:rPr>
          <w:rFonts w:ascii="Arial" w:cs="Arial" w:eastAsia="Arial" w:hAnsi="Arial"/>
          <w:b w:val="1"/>
          <w:bCs w:val="1"/>
          <w:sz w:val="28"/>
          <w:szCs w:val="28"/>
          <w:rtl w:val="0"/>
        </w:rPr>
        <w:t xml:space="preserve">6.3 Metas de Posicionamiento</w:t>
      </w:r>
      <w:r>
        <w:rPr>
          <w:rtl w:val="0"/>
        </w:rPr>
      </w:r>
    </w:p>
    <w:p w:rsidR="00000000" w:rsidDel="00000000" w:rsidP="00000000" w:rsidRDefault="00000000" w:rsidRPr="00000000" w14:paraId="00000108">
      <w:pPr>
        <w:spacing w:after="80" w:before="80" w:lineRule="auto"/>
        <w:jc w:val="both"/>
        <w:rPr/>
      </w:pPr>
      <w:r>
        <w:rPr>
          <w:rFonts w:ascii="Arial" w:cs="Arial" w:eastAsia="Arial" w:hAnsi="Arial"/>
          <w:sz w:val="22"/>
          <w:szCs w:val="22"/>
          <w:rtl w:val="0"/>
        </w:rPr>
        <w:t xml:space="preserve">Zarix debe ser reconocida como 'la app que entiende al argentino': rápida, confiable y que no necesita configuración para mostrar el tipo de cambio real. El posicionamiento es por atributo diferencial (localismo + multi-moneda) y por usuario (el que ahorra en dólares y controla sus gastos en pesos).</w:t>
      </w:r>
      <w:r>
        <w:rPr>
          <w:rtl w:val="0"/>
        </w:rPr>
      </w:r>
    </w:p>
    <w:p w:rsidR="00000000" w:rsidDel="00000000" w:rsidP="00000000" w:rsidRDefault="00000000" w:rsidRPr="00000000" w14:paraId="00000109">
      <w:pPr>
        <w:pStyle w:val="Heading2"/>
        <w:spacing w:after="150" w:before="300" w:lineRule="auto"/>
        <w:rPr/>
      </w:pPr>
      <w:r>
        <w:rPr>
          <w:rFonts w:ascii="Arial" w:cs="Arial" w:eastAsia="Arial" w:hAnsi="Arial"/>
          <w:b w:val="1"/>
          <w:bCs w:val="1"/>
          <w:sz w:val="28"/>
          <w:szCs w:val="28"/>
          <w:rtl w:val="0"/>
        </w:rPr>
        <w:t xml:space="preserve">6.4 Producto – Estrategia de Producto</w:t>
      </w:r>
      <w:r>
        <w:rPr>
          <w:rtl w:val="0"/>
        </w:rPr>
      </w:r>
    </w:p>
    <w:p w:rsidR="00000000" w:rsidDel="00000000" w:rsidP="00000000" w:rsidRDefault="00000000" w:rsidRPr="00000000" w14:paraId="0000010A">
      <w:pPr>
        <w:pStyle w:val="Heading3"/>
        <w:spacing w:after="100" w:before="200" w:lineRule="auto"/>
        <w:rPr/>
      </w:pPr>
      <w:r>
        <w:rPr>
          <w:rFonts w:ascii="Arial" w:cs="Arial" w:eastAsia="Arial" w:hAnsi="Arial"/>
          <w:b w:val="1"/>
          <w:bCs w:val="1"/>
          <w:sz w:val="24"/>
          <w:szCs w:val="24"/>
          <w:rtl w:val="0"/>
        </w:rPr>
        <w:t xml:space="preserve">6.4.1 Qué es y qué no es Zarix</w:t>
      </w:r>
      <w:r>
        <w:rPr>
          <w:rtl w:val="0"/>
        </w:rPr>
      </w:r>
    </w:p>
    <w:p w:rsidR="00000000" w:rsidDel="00000000" w:rsidP="00000000" w:rsidRDefault="00000000" w:rsidRPr="00000000" w14:paraId="0000010B">
      <w:pPr>
        <w:spacing w:after="80" w:before="80" w:lineRule="auto"/>
        <w:jc w:val="both"/>
        <w:rPr/>
      </w:pPr>
      <w:r>
        <w:rPr>
          <w:rFonts w:ascii="Arial" w:cs="Arial" w:eastAsia="Arial" w:hAnsi="Arial"/>
          <w:sz w:val="22"/>
          <w:szCs w:val="22"/>
          <w:rtl w:val="0"/>
        </w:rPr>
        <w:t xml:space="preserve">Zarix ES: una herramienta de gestión y visualización del patrimonio personal. NO ES: una billetera digital, una plataforma de inversiones, ni un asesor financiero. No mueve dinero, no custodia activos.</w:t>
      </w:r>
      <w:r>
        <w:rPr>
          <w:rtl w:val="0"/>
        </w:rPr>
      </w:r>
    </w:p>
    <w:p w:rsidR="00000000" w:rsidDel="00000000" w:rsidP="00000000" w:rsidRDefault="00000000" w:rsidRPr="00000000" w14:paraId="0000010C">
      <w:pPr>
        <w:pStyle w:val="Heading3"/>
        <w:spacing w:after="100" w:before="200" w:lineRule="auto"/>
        <w:rPr/>
      </w:pPr>
      <w:r>
        <w:rPr>
          <w:rFonts w:ascii="Arial" w:cs="Arial" w:eastAsia="Arial" w:hAnsi="Arial"/>
          <w:b w:val="1"/>
          <w:bCs w:val="1"/>
          <w:sz w:val="24"/>
          <w:szCs w:val="24"/>
          <w:rtl w:val="0"/>
        </w:rPr>
        <w:t xml:space="preserve">6.4.2 Durabilidad del Producto</w:t>
      </w:r>
      <w:r>
        <w:rPr>
          <w:rtl w:val="0"/>
        </w:rPr>
      </w:r>
    </w:p>
    <w:p w:rsidR="00000000" w:rsidDel="00000000" w:rsidP="00000000" w:rsidRDefault="00000000" w:rsidRPr="00000000" w14:paraId="0000010D">
      <w:pPr>
        <w:spacing w:after="80" w:before="80" w:lineRule="auto"/>
        <w:jc w:val="both"/>
        <w:rPr/>
      </w:pPr>
      <w:r>
        <w:rPr>
          <w:rFonts w:ascii="Arial" w:cs="Arial" w:eastAsia="Arial" w:hAnsi="Arial"/>
          <w:sz w:val="22"/>
          <w:szCs w:val="22"/>
          <w:rtl w:val="0"/>
        </w:rPr>
        <w:t xml:space="preserve">El servicio es durable y de uso continuo. No es estacional, aunque puede tener picos de interés en momentos de alta volatilidad cambiaria (devaluaciones, elecciones).</w:t>
      </w:r>
      <w:r>
        <w:rPr>
          <w:rtl w:val="0"/>
        </w:rPr>
      </w:r>
    </w:p>
    <w:p w:rsidR="00000000" w:rsidDel="00000000" w:rsidP="00000000" w:rsidRDefault="00000000" w:rsidRPr="00000000" w14:paraId="0000010E">
      <w:pPr>
        <w:pStyle w:val="Heading3"/>
        <w:spacing w:after="100" w:before="200" w:lineRule="auto"/>
        <w:rPr/>
      </w:pPr>
      <w:r>
        <w:rPr>
          <w:rFonts w:ascii="Arial" w:cs="Arial" w:eastAsia="Arial" w:hAnsi="Arial"/>
          <w:b w:val="1"/>
          <w:bCs w:val="1"/>
          <w:sz w:val="24"/>
          <w:szCs w:val="24"/>
          <w:rtl w:val="0"/>
        </w:rPr>
        <w:t xml:space="preserve">6.4.3 Características que Influyen en la Decisión de Uso</w:t>
      </w:r>
      <w:r>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Cotización del dólar blue en tiempo real en la pantalla de inicio</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movimiento en menos de 10 segundos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patrimonio total en USD y ARS sin configuración previa</w:t>
      </w:r>
    </w:p>
    <w:p w:rsidR="00000000" w:rsidDel="00000000" w:rsidP="00000000" w:rsidRDefault="00000000" w:rsidRPr="00000000" w14:paraId="00000112">
      <w:pPr>
        <w:pStyle w:val="Heading2"/>
        <w:spacing w:after="150" w:before="300" w:lineRule="auto"/>
        <w:rPr/>
      </w:pPr>
      <w:r>
        <w:rPr>
          <w:rFonts w:ascii="Arial" w:cs="Arial" w:eastAsia="Arial" w:hAnsi="Arial"/>
          <w:b w:val="1"/>
          <w:bCs w:val="1"/>
          <w:sz w:val="28"/>
          <w:szCs w:val="28"/>
          <w:rtl w:val="0"/>
        </w:rPr>
        <w:t xml:space="preserve">6.5 Precio – Estrategia de Precio</w:t>
      </w: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5860"/>
        <w:tblGridChange w:id="0">
          <w:tblGrid>
            <w:gridCol w:w="1500"/>
            <w:gridCol w:w="2000"/>
            <w:gridCol w:w="58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13">
            <w:pPr>
              <w:jc w:val="center"/>
              <w:rPr/>
            </w:pPr>
            <w:r>
              <w:rPr>
                <w:rFonts w:ascii="Arial" w:cs="Arial" w:eastAsia="Arial" w:hAnsi="Arial"/>
                <w:b w:val="1"/>
                <w:bCs w:val="1"/>
                <w:color w:val="ffffff"/>
                <w:sz w:val="20"/>
                <w:szCs w:val="20"/>
                <w:rtl w:val="0"/>
              </w:rPr>
              <w:t xml:space="preserve">Plan</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Pr>
                <w:rFonts w:ascii="Arial" w:cs="Arial" w:eastAsia="Arial" w:hAnsi="Arial"/>
                <w:b w:val="1"/>
                <w:bCs w:val="1"/>
                <w:color w:val="ffffff"/>
                <w:sz w:val="20"/>
                <w:szCs w:val="20"/>
                <w:rtl w:val="0"/>
              </w:rPr>
              <w:t xml:space="preserve">Precio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15">
            <w:pPr>
              <w:jc w:val="center"/>
              <w:rPr/>
            </w:pPr>
            <w:r>
              <w:rPr>
                <w:rFonts w:ascii="Arial" w:cs="Arial" w:eastAsia="Arial" w:hAnsi="Arial"/>
                <w:b w:val="1"/>
                <w:bCs w:val="1"/>
                <w:color w:val="ffffff"/>
                <w:sz w:val="20"/>
                <w:szCs w:val="20"/>
                <w:rtl w:val="0"/>
              </w:rPr>
              <w:t xml:space="preserve">Funcionalidades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6">
            <w:pPr>
              <w:rPr/>
            </w:pPr>
            <w:r>
              <w:rPr>
                <w:rFonts w:ascii="Arial" w:cs="Arial" w:eastAsia="Arial" w:hAnsi="Arial"/>
                <w:sz w:val="20"/>
                <w:szCs w:val="20"/>
                <w:rtl w:val="0"/>
              </w:rPr>
              <w:t xml:space="preserve">Free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7">
            <w:pPr>
              <w:rPr/>
            </w:pPr>
            <w:r>
              <w:rPr>
                <w:rFonts w:ascii="Arial" w:cs="Arial" w:eastAsia="Arial" w:hAnsi="Arial"/>
                <w:sz w:val="20"/>
                <w:szCs w:val="20"/>
                <w:rtl w:val="0"/>
              </w:rPr>
              <w:t xml:space="preserve">Gratis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8">
            <w:pPr>
              <w:rPr/>
            </w:pPr>
            <w:r>
              <w:rPr>
                <w:rFonts w:ascii="Arial" w:cs="Arial" w:eastAsia="Arial" w:hAnsi="Arial"/>
                <w:sz w:val="20"/>
                <w:szCs w:val="20"/>
                <w:rtl w:val="0"/>
              </w:rPr>
              <w:t xml:space="preserve">Dashboard, movimientos ilimitados, 2 cuentas, cotizaciones básicas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Pr>
                <w:rFonts w:ascii="Arial" w:cs="Arial" w:eastAsia="Arial" w:hAnsi="Arial"/>
                <w:sz w:val="20"/>
                <w:szCs w:val="20"/>
                <w:rtl w:val="0"/>
              </w:rPr>
              <w:t xml:space="preserve">Premium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Pr>
                <w:rFonts w:ascii="Arial" w:cs="Arial" w:eastAsia="Arial" w:hAnsi="Arial"/>
                <w:sz w:val="20"/>
                <w:szCs w:val="20"/>
                <w:rtl w:val="0"/>
              </w:rPr>
              <w:t xml:space="preserve">USD 5-10/mes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Pr>
                <w:rFonts w:ascii="Arial" w:cs="Arial" w:eastAsia="Arial" w:hAnsi="Arial"/>
                <w:sz w:val="20"/>
                <w:szCs w:val="20"/>
                <w:rtl w:val="0"/>
              </w:rPr>
              <w:t xml:space="preserve">Todo lo anterior + inversiones, bot Telegram, OCR tickets, cuentas ilimitadas, analítica avanzada, exportación de datos</w:t>
            </w:r>
            <w:r>
              <w:rPr>
                <w:rtl w:val="0"/>
              </w:rPr>
            </w:r>
          </w:p>
        </w:tc>
      </w:tr>
    </w:tbl>
    <w:p w:rsidR="00000000" w:rsidDel="00000000" w:rsidP="00000000" w:rsidRDefault="00000000" w:rsidRPr="00000000" w14:paraId="0000011C">
      <w:pPr>
        <w:spacing w:after="60" w:before="60" w:lineRule="auto"/>
        <w:rPr/>
      </w:pPr>
      <w:r>
        <w:rPr>
          <w:rtl w:val="0"/>
        </w:rPr>
      </w:r>
    </w:p>
    <w:p w:rsidR="00000000" w:rsidDel="00000000" w:rsidP="00000000" w:rsidRDefault="00000000" w:rsidRPr="00000000" w14:paraId="0000011D">
      <w:pPr>
        <w:spacing w:after="80" w:before="80" w:lineRule="auto"/>
        <w:jc w:val="both"/>
        <w:rPr/>
      </w:pPr>
      <w:r>
        <w:rPr>
          <w:rFonts w:ascii="Arial" w:cs="Arial" w:eastAsia="Arial" w:hAnsi="Arial"/>
          <w:sz w:val="22"/>
          <w:szCs w:val="22"/>
          <w:rtl w:val="0"/>
        </w:rPr>
        <w:t xml:space="preserve">La estrategia de precio es de penetración: precio bajo para capturar mercado rápidamente y generar masa crítica antes de ajustar. Se contempla cobro en ARS al tipo de cambio oficial para facilitar la transacción local.</w:t>
      </w:r>
      <w:r>
        <w:rPr>
          <w:rtl w:val="0"/>
        </w:rPr>
      </w:r>
    </w:p>
    <w:p w:rsidR="00000000" w:rsidDel="00000000" w:rsidP="00000000" w:rsidRDefault="00000000" w:rsidRPr="00000000" w14:paraId="0000011E">
      <w:pPr>
        <w:pStyle w:val="Heading2"/>
        <w:spacing w:after="150" w:before="300" w:lineRule="auto"/>
        <w:rPr/>
      </w:pPr>
      <w:r>
        <w:rPr>
          <w:rFonts w:ascii="Arial" w:cs="Arial" w:eastAsia="Arial" w:hAnsi="Arial"/>
          <w:b w:val="1"/>
          <w:bCs w:val="1"/>
          <w:sz w:val="28"/>
          <w:szCs w:val="28"/>
          <w:rtl w:val="0"/>
        </w:rPr>
        <w:t xml:space="preserve">6.6 CIM – Comunicaciones Integradas de Marketing</w:t>
      </w:r>
      <w:r>
        <w:rPr>
          <w:rtl w:val="0"/>
        </w:rPr>
      </w:r>
    </w:p>
    <w:p w:rsidR="00000000" w:rsidDel="00000000" w:rsidP="00000000" w:rsidRDefault="00000000" w:rsidRPr="00000000" w14:paraId="0000011F">
      <w:pPr>
        <w:pStyle w:val="Heading3"/>
        <w:spacing w:after="100" w:before="200" w:lineRule="auto"/>
        <w:rPr/>
      </w:pPr>
      <w:r>
        <w:rPr>
          <w:rFonts w:ascii="Arial" w:cs="Arial" w:eastAsia="Arial" w:hAnsi="Arial"/>
          <w:b w:val="1"/>
          <w:bCs w:val="1"/>
          <w:sz w:val="24"/>
          <w:szCs w:val="24"/>
          <w:rtl w:val="0"/>
        </w:rPr>
        <w:t xml:space="preserve">6.6.1 Planificación Estratégica de Comunicaciones</w:t>
      </w: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3000"/>
        <w:gridCol w:w="2560"/>
        <w:tblGridChange w:id="0">
          <w:tblGrid>
            <w:gridCol w:w="1800"/>
            <w:gridCol w:w="2000"/>
            <w:gridCol w:w="3000"/>
            <w:gridCol w:w="25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Pr>
                <w:rFonts w:ascii="Arial" w:cs="Arial" w:eastAsia="Arial" w:hAnsi="Arial"/>
                <w:b w:val="1"/>
                <w:bCs w:val="1"/>
                <w:color w:val="ffffff"/>
                <w:sz w:val="20"/>
                <w:szCs w:val="20"/>
                <w:rtl w:val="0"/>
              </w:rPr>
              <w:t xml:space="preserve">Canal</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21">
            <w:pPr>
              <w:jc w:val="center"/>
              <w:rPr/>
            </w:pPr>
            <w:r>
              <w:rPr>
                <w:rFonts w:ascii="Arial" w:cs="Arial" w:eastAsia="Arial" w:hAnsi="Arial"/>
                <w:b w:val="1"/>
                <w:bCs w:val="1"/>
                <w:color w:val="ffffff"/>
                <w:sz w:val="20"/>
                <w:szCs w:val="20"/>
                <w:rtl w:val="0"/>
              </w:rPr>
              <w:t xml:space="preserve">Objetivo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22">
            <w:pPr>
              <w:jc w:val="center"/>
              <w:rPr/>
            </w:pPr>
            <w:r>
              <w:rPr>
                <w:rFonts w:ascii="Arial" w:cs="Arial" w:eastAsia="Arial" w:hAnsi="Arial"/>
                <w:b w:val="1"/>
                <w:bCs w:val="1"/>
                <w:color w:val="ffffff"/>
                <w:sz w:val="20"/>
                <w:szCs w:val="20"/>
                <w:rtl w:val="0"/>
              </w:rPr>
              <w:t xml:space="preserve">Tipo de Contenido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23">
            <w:pPr>
              <w:jc w:val="center"/>
              <w:rPr/>
            </w:pPr>
            <w:r>
              <w:rPr>
                <w:rFonts w:ascii="Arial" w:cs="Arial" w:eastAsia="Arial" w:hAnsi="Arial"/>
                <w:b w:val="1"/>
                <w:bCs w:val="1"/>
                <w:color w:val="ffffff"/>
                <w:sz w:val="20"/>
                <w:szCs w:val="20"/>
                <w:rtl w:val="0"/>
              </w:rPr>
              <w:t xml:space="preserve">Costo Estimado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24">
            <w:pPr>
              <w:rPr/>
            </w:pPr>
            <w:r>
              <w:rPr>
                <w:rFonts w:ascii="Arial" w:cs="Arial" w:eastAsia="Arial" w:hAnsi="Arial"/>
                <w:sz w:val="20"/>
                <w:szCs w:val="20"/>
                <w:rtl w:val="0"/>
              </w:rPr>
              <w:t xml:space="preserve">Twitter/X</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25">
            <w:pPr>
              <w:rPr/>
            </w:pPr>
            <w:r>
              <w:rPr>
                <w:rFonts w:ascii="Arial" w:cs="Arial" w:eastAsia="Arial" w:hAnsi="Arial"/>
                <w:sz w:val="20"/>
                <w:szCs w:val="20"/>
                <w:rtl w:val="0"/>
              </w:rPr>
              <w:t xml:space="preserve">Awareness en comunidad fintech</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26">
            <w:pPr>
              <w:rPr/>
            </w:pPr>
            <w:r>
              <w:rPr>
                <w:rFonts w:ascii="Arial" w:cs="Arial" w:eastAsia="Arial" w:hAnsi="Arial"/>
                <w:sz w:val="20"/>
                <w:szCs w:val="20"/>
                <w:rtl w:val="0"/>
              </w:rPr>
              <w:t xml:space="preserve">Tips de ahorro, capturas del dashboard, hilos educativos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27">
            <w:pPr>
              <w:rPr/>
            </w:pPr>
            <w:r>
              <w:rPr>
                <w:rFonts w:ascii="Arial" w:cs="Arial" w:eastAsia="Arial" w:hAnsi="Arial"/>
                <w:sz w:val="20"/>
                <w:szCs w:val="20"/>
                <w:rtl w:val="0"/>
              </w:rPr>
              <w:t xml:space="preserve">$0 (orgánico)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Pr>
                <w:rFonts w:ascii="Arial" w:cs="Arial" w:eastAsia="Arial" w:hAnsi="Arial"/>
                <w:sz w:val="20"/>
                <w:szCs w:val="20"/>
                <w:rtl w:val="0"/>
              </w:rPr>
              <w:t xml:space="preserve">Grupos Telegram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Pr>
                <w:rFonts w:ascii="Arial" w:cs="Arial" w:eastAsia="Arial" w:hAnsi="Arial"/>
                <w:sz w:val="20"/>
                <w:szCs w:val="20"/>
                <w:rtl w:val="0"/>
              </w:rPr>
              <w:t xml:space="preserve">Adquisición directa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Pr>
                <w:rFonts w:ascii="Arial" w:cs="Arial" w:eastAsia="Arial" w:hAnsi="Arial"/>
                <w:sz w:val="20"/>
                <w:szCs w:val="20"/>
                <w:rtl w:val="0"/>
              </w:rPr>
              <w:t xml:space="preserve">Demo del bot, casos de uso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Pr>
                <w:rFonts w:ascii="Arial" w:cs="Arial" w:eastAsia="Arial" w:hAnsi="Arial"/>
                <w:sz w:val="20"/>
                <w:szCs w:val="20"/>
                <w:rtl w:val="0"/>
              </w:rPr>
              <w:t xml:space="preserve">$0 (orgánico)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2C">
            <w:pPr>
              <w:rPr/>
            </w:pPr>
            <w:r>
              <w:rPr>
                <w:rFonts w:ascii="Arial" w:cs="Arial" w:eastAsia="Arial" w:hAnsi="Arial"/>
                <w:sz w:val="20"/>
                <w:szCs w:val="20"/>
                <w:rtl w:val="0"/>
              </w:rPr>
              <w:t xml:space="preserve">Product Hunt</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2D">
            <w:pPr>
              <w:rPr/>
            </w:pPr>
            <w:r>
              <w:rPr>
                <w:rFonts w:ascii="Arial" w:cs="Arial" w:eastAsia="Arial" w:hAnsi="Arial"/>
                <w:sz w:val="20"/>
                <w:szCs w:val="20"/>
                <w:rtl w:val="0"/>
              </w:rPr>
              <w:t xml:space="preserve">Lanzamiento y visibilidad global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2E">
            <w:pPr>
              <w:rPr/>
            </w:pPr>
            <w:r>
              <w:rPr>
                <w:rFonts w:ascii="Arial" w:cs="Arial" w:eastAsia="Arial" w:hAnsi="Arial"/>
                <w:sz w:val="20"/>
                <w:szCs w:val="20"/>
                <w:rtl w:val="0"/>
              </w:rPr>
              <w:t xml:space="preserve">Post de lanzamiento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2F">
            <w:pPr>
              <w:rPr/>
            </w:pPr>
            <w:r>
              <w:rPr>
                <w:rFonts w:ascii="Arial" w:cs="Arial" w:eastAsia="Arial" w:hAnsi="Arial"/>
                <w:sz w:val="20"/>
                <w:szCs w:val="20"/>
                <w:rtl w:val="0"/>
              </w:rPr>
              <w:t xml:space="preserve">$0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Pr>
                <w:rFonts w:ascii="Arial" w:cs="Arial" w:eastAsia="Arial" w:hAnsi="Arial"/>
                <w:sz w:val="20"/>
                <w:szCs w:val="20"/>
                <w:rtl w:val="0"/>
              </w:rPr>
              <w:t xml:space="preserve">Reddit (r/merval, r/argentina)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Pr>
                <w:rFonts w:ascii="Arial" w:cs="Arial" w:eastAsia="Arial" w:hAnsi="Arial"/>
                <w:sz w:val="20"/>
                <w:szCs w:val="20"/>
                <w:rtl w:val="0"/>
              </w:rPr>
              <w:t xml:space="preserve">Comunidad de inversores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Pr>
                <w:rFonts w:ascii="Arial" w:cs="Arial" w:eastAsia="Arial" w:hAnsi="Arial"/>
                <w:sz w:val="20"/>
                <w:szCs w:val="20"/>
                <w:rtl w:val="0"/>
              </w:rPr>
              <w:t xml:space="preserve">Posts educativos + mención de Zarix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Pr>
                <w:rFonts w:ascii="Arial" w:cs="Arial" w:eastAsia="Arial" w:hAnsi="Arial"/>
                <w:sz w:val="20"/>
                <w:szCs w:val="20"/>
                <w:rtl w:val="0"/>
              </w:rPr>
              <w:t xml:space="preserve">$0 (orgánico)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34">
            <w:pPr>
              <w:rPr/>
            </w:pPr>
            <w:r>
              <w:rPr>
                <w:rFonts w:ascii="Arial" w:cs="Arial" w:eastAsia="Arial" w:hAnsi="Arial"/>
                <w:sz w:val="20"/>
                <w:szCs w:val="20"/>
                <w:rtl w:val="0"/>
              </w:rPr>
              <w:t xml:space="preserve">SEO / Blog</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35">
            <w:pPr>
              <w:rPr/>
            </w:pPr>
            <w:r>
              <w:rPr>
                <w:rFonts w:ascii="Arial" w:cs="Arial" w:eastAsia="Arial" w:hAnsi="Arial"/>
                <w:sz w:val="20"/>
                <w:szCs w:val="20"/>
                <w:rtl w:val="0"/>
              </w:rPr>
              <w:t xml:space="preserve">Tráfico orgánico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36">
            <w:pPr>
              <w:rPr/>
            </w:pPr>
            <w:r>
              <w:rPr>
                <w:rFonts w:ascii="Arial" w:cs="Arial" w:eastAsia="Arial" w:hAnsi="Arial"/>
                <w:sz w:val="20"/>
                <w:szCs w:val="20"/>
                <w:rtl w:val="0"/>
              </w:rPr>
              <w:t xml:space="preserve">Artículos sobre finanzas en Argentina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37">
            <w:pPr>
              <w:rPr/>
            </w:pPr>
            <w:r>
              <w:rPr>
                <w:rFonts w:ascii="Arial" w:cs="Arial" w:eastAsia="Arial" w:hAnsi="Arial"/>
                <w:sz w:val="20"/>
                <w:szCs w:val="20"/>
                <w:rtl w:val="0"/>
              </w:rPr>
              <w:t xml:space="preserve">$0–20/mes (hosting)</w:t>
            </w:r>
            <w:r>
              <w:rPr>
                <w:rtl w:val="0"/>
              </w:rPr>
            </w:r>
          </w:p>
        </w:tc>
      </w:tr>
    </w:tbl>
    <w:p w:rsidR="00000000" w:rsidDel="00000000" w:rsidP="00000000" w:rsidRDefault="00000000" w:rsidRPr="00000000" w14:paraId="00000138">
      <w:pPr>
        <w:spacing w:after="60" w:before="60" w:lineRule="auto"/>
        <w:rPr/>
      </w:pPr>
      <w:r>
        <w:rPr>
          <w:rtl w:val="0"/>
        </w:rPr>
      </w:r>
    </w:p>
    <w:p w:rsidR="00000000" w:rsidDel="00000000" w:rsidP="00000000" w:rsidRDefault="00000000" w:rsidRPr="00000000" w14:paraId="00000139">
      <w:pPr>
        <w:pStyle w:val="Heading3"/>
        <w:spacing w:after="100" w:before="200" w:lineRule="auto"/>
        <w:rPr/>
      </w:pPr>
      <w:r>
        <w:rPr>
          <w:rFonts w:ascii="Arial" w:cs="Arial" w:eastAsia="Arial" w:hAnsi="Arial"/>
          <w:b w:val="1"/>
          <w:bCs w:val="1"/>
          <w:sz w:val="24"/>
          <w:szCs w:val="24"/>
          <w:rtl w:val="0"/>
        </w:rPr>
        <w:t xml:space="preserve">6.6.2 Diseño del Sitio Web – Las 7 C</w:t>
      </w: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3A">
            <w:pPr>
              <w:jc w:val="center"/>
              <w:rPr/>
            </w:pPr>
            <w:r>
              <w:rPr>
                <w:rFonts w:ascii="Arial" w:cs="Arial" w:eastAsia="Arial" w:hAnsi="Arial"/>
                <w:b w:val="1"/>
                <w:bCs w:val="1"/>
                <w:color w:val="ffffff"/>
                <w:sz w:val="20"/>
                <w:szCs w:val="20"/>
                <w:rtl w:val="0"/>
              </w:rPr>
              <w:t xml:space="preserve">C</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3B">
            <w:pPr>
              <w:jc w:val="center"/>
              <w:rPr/>
            </w:pPr>
            <w:r>
              <w:rPr>
                <w:rFonts w:ascii="Arial" w:cs="Arial" w:eastAsia="Arial" w:hAnsi="Arial"/>
                <w:b w:val="1"/>
                <w:bCs w:val="1"/>
                <w:color w:val="ffffff"/>
                <w:sz w:val="20"/>
                <w:szCs w:val="20"/>
                <w:rtl w:val="0"/>
              </w:rPr>
              <w:t xml:space="preserve">Descripción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3C">
            <w:pPr>
              <w:rPr/>
            </w:pPr>
            <w:r>
              <w:rPr>
                <w:rFonts w:ascii="Arial" w:cs="Arial" w:eastAsia="Arial" w:hAnsi="Arial"/>
                <w:sz w:val="20"/>
                <w:szCs w:val="20"/>
                <w:rtl w:val="0"/>
              </w:rPr>
              <w:t xml:space="preserve">Contexto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3D">
            <w:pPr>
              <w:rPr/>
            </w:pPr>
            <w:r>
              <w:rPr>
                <w:rFonts w:ascii="Arial" w:cs="Arial" w:eastAsia="Arial" w:hAnsi="Arial"/>
                <w:sz w:val="20"/>
                <w:szCs w:val="20"/>
                <w:rtl w:val="0"/>
              </w:rPr>
              <w:t xml:space="preserve">Diseño limpio, oscuro, orientado a datos. Mobile-first con PWA.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Pr>
                <w:rFonts w:ascii="Arial" w:cs="Arial" w:eastAsia="Arial" w:hAnsi="Arial"/>
                <w:sz w:val="20"/>
                <w:szCs w:val="20"/>
                <w:rtl w:val="0"/>
              </w:rPr>
              <w:t xml:space="preserve">Contenido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Pr>
                <w:rFonts w:ascii="Arial" w:cs="Arial" w:eastAsia="Arial" w:hAnsi="Arial"/>
                <w:sz w:val="20"/>
                <w:szCs w:val="20"/>
                <w:rtl w:val="0"/>
              </w:rPr>
              <w:t xml:space="preserve">Dashboard con widgets configurables, listado de movimientos, gráficos de tendencias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40">
            <w:pPr>
              <w:rPr/>
            </w:pPr>
            <w:r>
              <w:rPr>
                <w:rFonts w:ascii="Arial" w:cs="Arial" w:eastAsia="Arial" w:hAnsi="Arial"/>
                <w:sz w:val="20"/>
                <w:szCs w:val="20"/>
                <w:rtl w:val="0"/>
              </w:rPr>
              <w:t xml:space="preserve">Comunidad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41">
            <w:pPr>
              <w:rPr/>
            </w:pPr>
            <w:r>
              <w:rPr>
                <w:rFonts w:ascii="Arial" w:cs="Arial" w:eastAsia="Arial" w:hAnsi="Arial"/>
                <w:sz w:val="20"/>
                <w:szCs w:val="20"/>
                <w:rtl w:val="0"/>
              </w:rPr>
              <w:t xml:space="preserve">Bot de Telegram como canal social. Futuro: foro o Discord de usuarios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Pr>
                <w:rFonts w:ascii="Arial" w:cs="Arial" w:eastAsia="Arial" w:hAnsi="Arial"/>
                <w:sz w:val="20"/>
                <w:szCs w:val="20"/>
                <w:rtl w:val="0"/>
              </w:rPr>
              <w:t xml:space="preserve">Customización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Pr>
                <w:rFonts w:ascii="Arial" w:cs="Arial" w:eastAsia="Arial" w:hAnsi="Arial"/>
                <w:sz w:val="20"/>
                <w:szCs w:val="20"/>
                <w:rtl w:val="0"/>
              </w:rPr>
              <w:t xml:space="preserve">Moneda base elegible (ARS/USD), widgets del dashboard configurables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44">
            <w:pPr>
              <w:rPr/>
            </w:pPr>
            <w:r>
              <w:rPr>
                <w:rFonts w:ascii="Arial" w:cs="Arial" w:eastAsia="Arial" w:hAnsi="Arial"/>
                <w:sz w:val="20"/>
                <w:szCs w:val="20"/>
                <w:rtl w:val="0"/>
              </w:rPr>
              <w:t xml:space="preserve">Comunicación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45">
            <w:pPr>
              <w:rPr/>
            </w:pPr>
            <w:r>
              <w:rPr>
                <w:rFonts w:ascii="Arial" w:cs="Arial" w:eastAsia="Arial" w:hAnsi="Arial"/>
                <w:sz w:val="20"/>
                <w:szCs w:val="20"/>
                <w:rtl w:val="0"/>
              </w:rPr>
              <w:t xml:space="preserve">Notificaciones push (movimientos, alertas de cotización), respuestas del bot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Pr>
                <w:rFonts w:ascii="Arial" w:cs="Arial" w:eastAsia="Arial" w:hAnsi="Arial"/>
                <w:sz w:val="20"/>
                <w:szCs w:val="20"/>
                <w:rtl w:val="0"/>
              </w:rPr>
              <w:t xml:space="preserve">Conexión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Pr>
                <w:rFonts w:ascii="Arial" w:cs="Arial" w:eastAsia="Arial" w:hAnsi="Arial"/>
                <w:sz w:val="20"/>
                <w:szCs w:val="20"/>
                <w:rtl w:val="0"/>
              </w:rPr>
              <w:t xml:space="preserve">Integración con APIs de cotizaciones, Merval, Yahoo Finance, servicios OCR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48">
            <w:pPr>
              <w:rPr/>
            </w:pPr>
            <w:r>
              <w:rPr>
                <w:rFonts w:ascii="Arial" w:cs="Arial" w:eastAsia="Arial" w:hAnsi="Arial"/>
                <w:sz w:val="20"/>
                <w:szCs w:val="20"/>
                <w:rtl w:val="0"/>
              </w:rPr>
              <w:t xml:space="preserve">Comercio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49">
            <w:pPr>
              <w:rPr/>
            </w:pPr>
            <w:r>
              <w:rPr>
                <w:rFonts w:ascii="Arial" w:cs="Arial" w:eastAsia="Arial" w:hAnsi="Arial"/>
                <w:sz w:val="20"/>
                <w:szCs w:val="20"/>
                <w:rtl w:val="0"/>
              </w:rPr>
              <w:t xml:space="preserve">Suscripción premium vía Stripe o Mercado Pago, facturación en ARS</w:t>
            </w:r>
            <w:r>
              <w:rPr>
                <w:rtl w:val="0"/>
              </w:rPr>
            </w:r>
          </w:p>
        </w:tc>
      </w:tr>
    </w:tbl>
    <w:p w:rsidR="00000000" w:rsidDel="00000000" w:rsidP="00000000" w:rsidRDefault="00000000" w:rsidRPr="00000000" w14:paraId="0000014A">
      <w:pPr>
        <w:spacing w:after="60" w:before="60" w:lineRule="auto"/>
        <w:rPr/>
      </w:pPr>
      <w:r>
        <w:rPr>
          <w:rtl w:val="0"/>
        </w:rPr>
      </w:r>
    </w:p>
    <w:p w:rsidR="00000000" w:rsidDel="00000000" w:rsidP="00000000" w:rsidRDefault="00000000" w:rsidRPr="00000000" w14:paraId="0000014B">
      <w:pPr>
        <w:pStyle w:val="Heading2"/>
        <w:spacing w:after="150" w:before="300" w:lineRule="auto"/>
        <w:rPr/>
      </w:pPr>
      <w:r>
        <w:rPr>
          <w:rFonts w:ascii="Arial" w:cs="Arial" w:eastAsia="Arial" w:hAnsi="Arial"/>
          <w:b w:val="1"/>
          <w:bCs w:val="1"/>
          <w:sz w:val="28"/>
          <w:szCs w:val="28"/>
          <w:rtl w:val="0"/>
        </w:rPr>
        <w:t xml:space="preserve">6.7 Distribución</w:t>
      </w:r>
      <w:r>
        <w:rPr>
          <w:rtl w:val="0"/>
        </w:rPr>
      </w:r>
    </w:p>
    <w:p w:rsidR="00000000" w:rsidDel="00000000" w:rsidP="00000000" w:rsidRDefault="00000000" w:rsidRPr="00000000" w14:paraId="0000014C">
      <w:pPr>
        <w:pStyle w:val="Heading3"/>
        <w:spacing w:after="100" w:before="200" w:lineRule="auto"/>
        <w:rPr/>
      </w:pPr>
      <w:r>
        <w:rPr>
          <w:rFonts w:ascii="Arial" w:cs="Arial" w:eastAsia="Arial" w:hAnsi="Arial"/>
          <w:b w:val="1"/>
          <w:bCs w:val="1"/>
          <w:sz w:val="24"/>
          <w:szCs w:val="24"/>
          <w:rtl w:val="0"/>
        </w:rPr>
        <w:t xml:space="preserve">6.7.1 Canales Principales</w:t>
      </w:r>
      <w:r>
        <w:rPr>
          <w:rtl w:val="0"/>
        </w:rPr>
      </w:r>
    </w:p>
    <w:p w:rsidR="00000000" w:rsidDel="00000000" w:rsidP="00000000" w:rsidRDefault="00000000" w:rsidRPr="00000000" w14:paraId="0000014D">
      <w:pPr>
        <w:spacing w:after="80" w:before="80" w:lineRule="auto"/>
        <w:jc w:val="both"/>
        <w:rPr/>
      </w:pPr>
      <w:r>
        <w:rPr>
          <w:rFonts w:ascii="Arial" w:cs="Arial" w:eastAsia="Arial" w:hAnsi="Arial"/>
          <w:sz w:val="22"/>
          <w:szCs w:val="22"/>
          <w:rtl w:val="0"/>
        </w:rPr>
        <w:t xml:space="preserve">Al ser una PWA, la distribución es directa a través del navegador web. No requiere app stores, eliminando la fricción de instalación. El enlace se puede compartir directamente vía Telegram, WhatsApp o redes sociales.</w:t>
      </w:r>
      <w:r>
        <w:rPr>
          <w:rtl w:val="0"/>
        </w:rPr>
      </w:r>
    </w:p>
    <w:p w:rsidR="00000000" w:rsidDel="00000000" w:rsidP="00000000" w:rsidRDefault="00000000" w:rsidRPr="00000000" w14:paraId="0000014E">
      <w:pPr>
        <w:pStyle w:val="Heading3"/>
        <w:spacing w:after="100" w:before="200" w:lineRule="auto"/>
        <w:rPr/>
      </w:pPr>
      <w:r>
        <w:rPr>
          <w:rFonts w:ascii="Arial" w:cs="Arial" w:eastAsia="Arial" w:hAnsi="Arial"/>
          <w:b w:val="1"/>
          <w:bCs w:val="1"/>
          <w:sz w:val="24"/>
          <w:szCs w:val="24"/>
          <w:rtl w:val="0"/>
        </w:rPr>
        <w:t xml:space="preserve">6.7.2 Estrategia de Distribución</w:t>
      </w:r>
      <w:r>
        <w:rPr>
          <w:rtl w:val="0"/>
        </w:rPr>
      </w:r>
    </w:p>
    <w:p w:rsidR="00000000" w:rsidDel="00000000" w:rsidP="00000000" w:rsidRDefault="00000000" w:rsidRPr="00000000" w14:paraId="0000014F">
      <w:pPr>
        <w:spacing w:after="80" w:before="80" w:lineRule="auto"/>
        <w:jc w:val="both"/>
        <w:rPr/>
      </w:pPr>
      <w:r>
        <w:rPr>
          <w:rFonts w:ascii="Arial" w:cs="Arial" w:eastAsia="Arial" w:hAnsi="Arial"/>
          <w:sz w:val="22"/>
          <w:szCs w:val="22"/>
          <w:rtl w:val="0"/>
        </w:rPr>
        <w:t xml:space="preserve">Distribución digital directa (D2C). El usuario accede desde zarix.app (dominio propuesto), puede instalarlo como PWA en su dispositivo y comenzar a usarlo en menos de 2 minutos sin registro obligatorio (guest mode).</w:t>
      </w:r>
      <w:r>
        <w:rPr>
          <w:rtl w:val="0"/>
        </w:rPr>
      </w:r>
    </w:p>
    <w:p w:rsidR="00000000" w:rsidDel="00000000" w:rsidP="00000000" w:rsidRDefault="00000000" w:rsidRPr="00000000" w14:paraId="00000150">
      <w:pPr>
        <w:rPr/>
      </w:pPr>
      <w:r>
        <w:br w:type="page"/>
      </w:r>
      <w:r>
        <w:rPr>
          <w:rtl w:val="0"/>
        </w:rPr>
      </w:r>
    </w:p>
    <w:p w:rsidR="00000000" w:rsidDel="00000000" w:rsidP="00000000" w:rsidRDefault="00000000" w:rsidRPr="00000000" w14:paraId="00000151">
      <w:pPr>
        <w:pStyle w:val="Heading1"/>
        <w:spacing w:after="200" w:before="400" w:lineRule="auto"/>
        <w:rPr/>
      </w:pPr>
      <w:r>
        <w:rPr>
          <w:rFonts w:ascii="Arial" w:cs="Arial" w:eastAsia="Arial" w:hAnsi="Arial"/>
          <w:b w:val="1"/>
          <w:bCs w:val="1"/>
          <w:sz w:val="32"/>
          <w:szCs w:val="32"/>
          <w:rtl w:val="0"/>
        </w:rPr>
        <w:t xml:space="preserve">7. Operaciones</w:t>
      </w:r>
      <w:r>
        <w:rPr>
          <w:rtl w:val="0"/>
        </w:rPr>
      </w:r>
    </w:p>
    <w:p w:rsidR="00000000" w:rsidDel="00000000" w:rsidP="00000000" w:rsidRDefault="00000000" w:rsidRPr="00000000" w14:paraId="00000152">
      <w:pPr>
        <w:pStyle w:val="Heading2"/>
        <w:spacing w:after="150" w:before="300" w:lineRule="auto"/>
        <w:rPr/>
      </w:pPr>
      <w:r>
        <w:rPr>
          <w:rFonts w:ascii="Arial" w:cs="Arial" w:eastAsia="Arial" w:hAnsi="Arial"/>
          <w:b w:val="1"/>
          <w:bCs w:val="1"/>
          <w:sz w:val="28"/>
          <w:szCs w:val="28"/>
          <w:rtl w:val="0"/>
        </w:rPr>
        <w:t xml:space="preserve">7.1 Organización de la Empresa</w:t>
      </w:r>
      <w:r>
        <w:rPr>
          <w:rtl w:val="0"/>
        </w:rPr>
      </w:r>
    </w:p>
    <w:p w:rsidR="00000000" w:rsidDel="00000000" w:rsidP="00000000" w:rsidRDefault="00000000" w:rsidRPr="00000000" w14:paraId="00000153">
      <w:pPr>
        <w:spacing w:after="80" w:before="80" w:lineRule="auto"/>
        <w:jc w:val="both"/>
        <w:rPr/>
      </w:pPr>
      <w:r>
        <w:rPr>
          <w:rFonts w:ascii="Arial" w:cs="Arial" w:eastAsia="Arial" w:hAnsi="Arial"/>
          <w:sz w:val="22"/>
          <w:szCs w:val="22"/>
          <w:rtl w:val="0"/>
        </w:rPr>
        <w:t xml:space="preserve">En la fase inicial, Zarix opera como un proyecto unipersonal. El fundador asume los roles de Product Manager, desarrollador full-stack, diseñador UX y responsable de marketing. La estructura evolucionará en función del crecimiento y los ingresos generados.</w:t>
      </w:r>
      <w:r>
        <w:rPr>
          <w:rtl w:val="0"/>
        </w:rPr>
      </w:r>
    </w:p>
    <w:p w:rsidR="00000000" w:rsidDel="00000000" w:rsidP="00000000" w:rsidRDefault="00000000" w:rsidRPr="00000000" w14:paraId="00000154">
      <w:pPr>
        <w:pStyle w:val="Heading2"/>
        <w:spacing w:after="150" w:before="300" w:lineRule="auto"/>
        <w:rPr/>
      </w:pPr>
      <w:r>
        <w:rPr>
          <w:rFonts w:ascii="Arial" w:cs="Arial" w:eastAsia="Arial" w:hAnsi="Arial"/>
          <w:b w:val="1"/>
          <w:bCs w:val="1"/>
          <w:sz w:val="28"/>
          <w:szCs w:val="28"/>
          <w:rtl w:val="0"/>
        </w:rPr>
        <w:t xml:space="preserve">7.2 Grupo Fundador</w:t>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55">
            <w:pPr>
              <w:jc w:val="center"/>
              <w:rPr/>
            </w:pPr>
            <w:r>
              <w:rPr>
                <w:rFonts w:ascii="Arial" w:cs="Arial" w:eastAsia="Arial" w:hAnsi="Arial"/>
                <w:b w:val="1"/>
                <w:bCs w:val="1"/>
                <w:color w:val="ffffff"/>
                <w:sz w:val="20"/>
                <w:szCs w:val="20"/>
                <w:rtl w:val="0"/>
              </w:rPr>
              <w:t xml:space="preserve">Rol</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56">
            <w:pPr>
              <w:jc w:val="center"/>
              <w:rPr/>
            </w:pPr>
            <w:r>
              <w:rPr>
                <w:rFonts w:ascii="Arial" w:cs="Arial" w:eastAsia="Arial" w:hAnsi="Arial"/>
                <w:b w:val="1"/>
                <w:bCs w:val="1"/>
                <w:color w:val="ffffff"/>
                <w:sz w:val="20"/>
                <w:szCs w:val="20"/>
                <w:rtl w:val="0"/>
              </w:rPr>
              <w:t xml:space="preserve">Nombre</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57">
            <w:pPr>
              <w:jc w:val="center"/>
              <w:rPr/>
            </w:pPr>
            <w:r>
              <w:rPr>
                <w:rFonts w:ascii="Arial" w:cs="Arial" w:eastAsia="Arial" w:hAnsi="Arial"/>
                <w:b w:val="1"/>
                <w:bCs w:val="1"/>
                <w:color w:val="ffffff"/>
                <w:sz w:val="20"/>
                <w:szCs w:val="20"/>
                <w:rtl w:val="0"/>
              </w:rPr>
              <w:t xml:space="preserve">Perfil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58">
            <w:pPr>
              <w:rPr/>
            </w:pPr>
            <w:r>
              <w:rPr>
                <w:rFonts w:ascii="Arial" w:cs="Arial" w:eastAsia="Arial" w:hAnsi="Arial"/>
                <w:sz w:val="20"/>
                <w:szCs w:val="20"/>
                <w:rtl w:val="0"/>
              </w:rPr>
              <w:t xml:space="preserve">Fundador / CTO / CPO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59">
            <w:pPr>
              <w:rPr/>
            </w:pPr>
            <w:r>
              <w:rPr>
                <w:rFonts w:ascii="Arial" w:cs="Arial" w:eastAsia="Arial" w:hAnsi="Arial"/>
                <w:sz w:val="20"/>
                <w:szCs w:val="20"/>
                <w:rtl w:val="0"/>
              </w:rPr>
              <w:t xml:space="preserve">Jeffrey Dietz</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5A">
            <w:pPr>
              <w:rPr/>
            </w:pPr>
            <w:r>
              <w:rPr>
                <w:rFonts w:ascii="Arial" w:cs="Arial" w:eastAsia="Arial" w:hAnsi="Arial"/>
                <w:sz w:val="20"/>
                <w:szCs w:val="20"/>
                <w:rtl w:val="0"/>
              </w:rPr>
              <w:t xml:space="preserve">Desarrollador full-stack con conocimiento profundo del sistema financiero argentino. Estudiante de Ingeniería en Sistemas – UAI Rosario.</w:t>
            </w:r>
            <w:r>
              <w:rPr>
                <w:rtl w:val="0"/>
              </w:rPr>
            </w:r>
          </w:p>
        </w:tc>
      </w:tr>
    </w:tbl>
    <w:p w:rsidR="00000000" w:rsidDel="00000000" w:rsidP="00000000" w:rsidRDefault="00000000" w:rsidRPr="00000000" w14:paraId="0000015B">
      <w:pPr>
        <w:spacing w:after="60" w:before="60" w:lineRule="auto"/>
        <w:rPr/>
      </w:pPr>
      <w:r>
        <w:rPr>
          <w:rtl w:val="0"/>
        </w:rPr>
      </w:r>
    </w:p>
    <w:p w:rsidR="00000000" w:rsidDel="00000000" w:rsidP="00000000" w:rsidRDefault="00000000" w:rsidRPr="00000000" w14:paraId="0000015C">
      <w:pPr>
        <w:pStyle w:val="Heading2"/>
        <w:spacing w:after="150" w:before="300" w:lineRule="auto"/>
        <w:rPr/>
      </w:pPr>
      <w:r>
        <w:rPr>
          <w:rFonts w:ascii="Arial" w:cs="Arial" w:eastAsia="Arial" w:hAnsi="Arial"/>
          <w:b w:val="1"/>
          <w:bCs w:val="1"/>
          <w:sz w:val="28"/>
          <w:szCs w:val="28"/>
          <w:rtl w:val="0"/>
        </w:rPr>
        <w:t xml:space="preserve">7.3 Composición del Staff Gerencial</w:t>
      </w:r>
      <w:r>
        <w:rPr>
          <w:rtl w:val="0"/>
        </w:rPr>
      </w:r>
    </w:p>
    <w:p w:rsidR="00000000" w:rsidDel="00000000" w:rsidP="00000000" w:rsidRDefault="00000000" w:rsidRPr="00000000" w14:paraId="0000015D">
      <w:pPr>
        <w:spacing w:after="80" w:before="80" w:lineRule="auto"/>
        <w:jc w:val="both"/>
        <w:rPr/>
      </w:pPr>
      <w:r>
        <w:rPr>
          <w:rFonts w:ascii="Arial" w:cs="Arial" w:eastAsia="Arial" w:hAnsi="Arial"/>
          <w:sz w:val="22"/>
          <w:szCs w:val="22"/>
          <w:rtl w:val="0"/>
        </w:rPr>
        <w:t xml:space="preserve">En la fase actual, el fundador cumple todas las funciones ejecutivas. Se identifican los siguientes perfiles a incorporar en Fase 3: (1) Desarrollador frontend para mejorar UX/UI, (2) Community Manager para gestión de redes y comunidades.</w:t>
      </w:r>
      <w:r>
        <w:rPr>
          <w:rtl w:val="0"/>
        </w:rPr>
      </w:r>
    </w:p>
    <w:p w:rsidR="00000000" w:rsidDel="00000000" w:rsidP="00000000" w:rsidRDefault="00000000" w:rsidRPr="00000000" w14:paraId="0000015E">
      <w:pPr>
        <w:pStyle w:val="Heading2"/>
        <w:spacing w:after="150" w:before="300" w:lineRule="auto"/>
        <w:rPr/>
      </w:pPr>
      <w:r>
        <w:rPr>
          <w:rFonts w:ascii="Arial" w:cs="Arial" w:eastAsia="Arial" w:hAnsi="Arial"/>
          <w:b w:val="1"/>
          <w:bCs w:val="1"/>
          <w:sz w:val="28"/>
          <w:szCs w:val="28"/>
          <w:rtl w:val="0"/>
        </w:rPr>
        <w:t xml:space="preserve">7.4 Estructura Prevista al Lanzamiento y Evolución</w:t>
      </w: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5F">
            <w:pPr>
              <w:jc w:val="center"/>
              <w:rPr/>
            </w:pPr>
            <w:r>
              <w:rPr>
                <w:rFonts w:ascii="Arial" w:cs="Arial" w:eastAsia="Arial" w:hAnsi="Arial"/>
                <w:b w:val="1"/>
                <w:bCs w:val="1"/>
                <w:color w:val="ffffff"/>
                <w:sz w:val="20"/>
                <w:szCs w:val="20"/>
                <w:rtl w:val="0"/>
              </w:rPr>
              <w:t xml:space="preserve">Etapa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60">
            <w:pPr>
              <w:jc w:val="center"/>
              <w:rPr/>
            </w:pPr>
            <w:r>
              <w:rPr>
                <w:rFonts w:ascii="Arial" w:cs="Arial" w:eastAsia="Arial" w:hAnsi="Arial"/>
                <w:b w:val="1"/>
                <w:bCs w:val="1"/>
                <w:color w:val="ffffff"/>
                <w:sz w:val="20"/>
                <w:szCs w:val="20"/>
                <w:rtl w:val="0"/>
              </w:rPr>
              <w:t xml:space="preserve">Estructura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61">
            <w:pPr>
              <w:rPr/>
            </w:pPr>
            <w:r>
              <w:rPr>
                <w:rFonts w:ascii="Arial" w:cs="Arial" w:eastAsia="Arial" w:hAnsi="Arial"/>
                <w:sz w:val="20"/>
                <w:szCs w:val="20"/>
                <w:rtl w:val="0"/>
              </w:rPr>
              <w:t xml:space="preserve">Fase 1 (MVP)</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62">
            <w:pPr>
              <w:rPr/>
            </w:pPr>
            <w:r>
              <w:rPr>
                <w:rFonts w:ascii="Arial" w:cs="Arial" w:eastAsia="Arial" w:hAnsi="Arial"/>
                <w:sz w:val="20"/>
                <w:szCs w:val="20"/>
                <w:rtl w:val="0"/>
              </w:rPr>
              <w:t xml:space="preserve">1 persona: Fundador (todo)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Pr>
                <w:rFonts w:ascii="Arial" w:cs="Arial" w:eastAsia="Arial" w:hAnsi="Arial"/>
                <w:sz w:val="20"/>
                <w:szCs w:val="20"/>
                <w:rtl w:val="0"/>
              </w:rPr>
              <w:t xml:space="preserve">Fase 2 (Lanzamiento)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Pr>
                <w:rFonts w:ascii="Arial" w:cs="Arial" w:eastAsia="Arial" w:hAnsi="Arial"/>
                <w:sz w:val="20"/>
                <w:szCs w:val="20"/>
                <w:rtl w:val="0"/>
              </w:rPr>
              <w:t xml:space="preserve">1-2 personas: Fundador + colaborador part-time (marketing)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65">
            <w:pPr>
              <w:rPr/>
            </w:pPr>
            <w:r>
              <w:rPr>
                <w:rFonts w:ascii="Arial" w:cs="Arial" w:eastAsia="Arial" w:hAnsi="Arial"/>
                <w:sz w:val="20"/>
                <w:szCs w:val="20"/>
                <w:rtl w:val="0"/>
              </w:rPr>
              <w:t xml:space="preserve">Fase 3 (Crecimiento)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66">
            <w:pPr>
              <w:rPr/>
            </w:pPr>
            <w:r>
              <w:rPr>
                <w:rFonts w:ascii="Arial" w:cs="Arial" w:eastAsia="Arial" w:hAnsi="Arial"/>
                <w:sz w:val="20"/>
                <w:szCs w:val="20"/>
                <w:rtl w:val="0"/>
              </w:rPr>
              <w:t xml:space="preserve">3-4 personas: Fundador + dev frontend + community manager + soporte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Pr>
                <w:rFonts w:ascii="Arial" w:cs="Arial" w:eastAsia="Arial" w:hAnsi="Arial"/>
                <w:sz w:val="20"/>
                <w:szCs w:val="20"/>
                <w:rtl w:val="0"/>
              </w:rPr>
              <w:t xml:space="preserve">Fase 4 (Expansión)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Pr>
                <w:rFonts w:ascii="Arial" w:cs="Arial" w:eastAsia="Arial" w:hAnsi="Arial"/>
                <w:sz w:val="20"/>
                <w:szCs w:val="20"/>
                <w:rtl w:val="0"/>
              </w:rPr>
              <w:t xml:space="preserve">6-8 personas: Añadir roles de datos, ventas B2B y operaciones LATAM</w:t>
            </w:r>
            <w:r>
              <w:rPr>
                <w:rtl w:val="0"/>
              </w:rPr>
            </w:r>
          </w:p>
        </w:tc>
      </w:tr>
    </w:tbl>
    <w:p w:rsidR="00000000" w:rsidDel="00000000" w:rsidP="00000000" w:rsidRDefault="00000000" w:rsidRPr="00000000" w14:paraId="00000169">
      <w:pPr>
        <w:spacing w:after="60" w:before="60" w:lineRule="auto"/>
        <w:rPr/>
      </w:pPr>
      <w:r>
        <w:rPr>
          <w:rtl w:val="0"/>
        </w:rPr>
      </w:r>
    </w:p>
    <w:p w:rsidR="00000000" w:rsidDel="00000000" w:rsidP="00000000" w:rsidRDefault="00000000" w:rsidRPr="00000000" w14:paraId="0000016A">
      <w:pPr>
        <w:pStyle w:val="Heading2"/>
        <w:spacing w:after="150" w:before="300" w:lineRule="auto"/>
        <w:rPr/>
      </w:pPr>
      <w:r>
        <w:rPr>
          <w:rFonts w:ascii="Arial" w:cs="Arial" w:eastAsia="Arial" w:hAnsi="Arial"/>
          <w:b w:val="1"/>
          <w:bCs w:val="1"/>
          <w:sz w:val="28"/>
          <w:szCs w:val="28"/>
          <w:rtl w:val="0"/>
        </w:rPr>
        <w:t xml:space="preserve">7.5 Filosofía y Sistema de Trabajo</w:t>
      </w:r>
      <w:r>
        <w:rPr>
          <w:rtl w:val="0"/>
        </w:rPr>
      </w:r>
    </w:p>
    <w:p w:rsidR="00000000" w:rsidDel="00000000" w:rsidP="00000000" w:rsidRDefault="00000000" w:rsidRPr="00000000" w14:paraId="0000016B">
      <w:pPr>
        <w:spacing w:after="80" w:before="80" w:lineRule="auto"/>
        <w:jc w:val="both"/>
        <w:rPr/>
      </w:pPr>
      <w:r>
        <w:rPr>
          <w:rFonts w:ascii="Arial" w:cs="Arial" w:eastAsia="Arial" w:hAnsi="Arial"/>
          <w:sz w:val="22"/>
          <w:szCs w:val="22"/>
          <w:rtl w:val="0"/>
        </w:rPr>
        <w:t xml:space="preserve">Metodología ágil con sprints de 2 semanas. El backlog se gestiona en Linear o Notion. Cada sprint tiene un objetivo claro vinculado a una métrica de producto (retention, activation, conversion). El código se versionado en GitHub con deploy automático en Vercel.</w:t>
      </w:r>
      <w:r>
        <w:rPr>
          <w:rtl w:val="0"/>
        </w:rPr>
      </w:r>
    </w:p>
    <w:p w:rsidR="00000000" w:rsidDel="00000000" w:rsidP="00000000" w:rsidRDefault="00000000" w:rsidRPr="00000000" w14:paraId="0000016C">
      <w:pPr>
        <w:pStyle w:val="Heading2"/>
        <w:spacing w:after="150" w:before="300" w:lineRule="auto"/>
        <w:rPr/>
      </w:pPr>
      <w:r>
        <w:rPr>
          <w:rFonts w:ascii="Arial" w:cs="Arial" w:eastAsia="Arial" w:hAnsi="Arial"/>
          <w:b w:val="1"/>
          <w:bCs w:val="1"/>
          <w:sz w:val="28"/>
          <w:szCs w:val="28"/>
          <w:rtl w:val="0"/>
        </w:rPr>
        <w:t xml:space="preserve">7.6 Requerimientos de RRHH</w:t>
      </w:r>
      <w:r>
        <w:rPr>
          <w:rtl w:val="0"/>
        </w:rPr>
      </w:r>
    </w:p>
    <w:p w:rsidR="00000000" w:rsidDel="00000000" w:rsidP="00000000" w:rsidRDefault="00000000" w:rsidRPr="00000000" w14:paraId="0000016D">
      <w:pPr>
        <w:spacing w:after="80" w:before="80" w:lineRule="auto"/>
        <w:jc w:val="both"/>
        <w:rPr/>
      </w:pPr>
      <w:r>
        <w:rPr>
          <w:rFonts w:ascii="Arial" w:cs="Arial" w:eastAsia="Arial" w:hAnsi="Arial"/>
          <w:sz w:val="22"/>
          <w:szCs w:val="22"/>
          <w:rtl w:val="0"/>
        </w:rPr>
        <w:t xml:space="preserve">En la fase inicial no se requieren contrataciones. Los costos de infraestructura son cubiertos por tiers gratuitos de Supabase (hasta 500MB de base de datos y 2GB de storage) y Vercel (hasta 100GB de bandwidth). La única inversión prevista es en APIs de IA para el módulo OCR de tickets (estimado USD 10-50/mes según volumen).</w:t>
      </w:r>
      <w:r>
        <w:rPr>
          <w:rtl w:val="0"/>
        </w:rPr>
      </w:r>
    </w:p>
    <w:p w:rsidR="00000000" w:rsidDel="00000000" w:rsidP="00000000" w:rsidRDefault="00000000" w:rsidRPr="00000000" w14:paraId="0000016E">
      <w:pPr>
        <w:rPr/>
      </w:pPr>
      <w:r>
        <w:br w:type="page"/>
      </w:r>
      <w:r>
        <w:rPr>
          <w:rtl w:val="0"/>
        </w:rPr>
      </w:r>
    </w:p>
    <w:p w:rsidR="00000000" w:rsidDel="00000000" w:rsidP="00000000" w:rsidRDefault="00000000" w:rsidRPr="00000000" w14:paraId="0000016F">
      <w:pPr>
        <w:pStyle w:val="Heading1"/>
        <w:spacing w:after="200" w:before="400" w:lineRule="auto"/>
        <w:rPr/>
      </w:pPr>
      <w:r>
        <w:rPr>
          <w:rFonts w:ascii="Arial" w:cs="Arial" w:eastAsia="Arial" w:hAnsi="Arial"/>
          <w:b w:val="1"/>
          <w:bCs w:val="1"/>
          <w:sz w:val="32"/>
          <w:szCs w:val="32"/>
          <w:rtl w:val="0"/>
        </w:rPr>
        <w:t xml:space="preserve">8. Plan Financiero-Económico</w:t>
      </w:r>
      <w:r>
        <w:rPr>
          <w:rtl w:val="0"/>
        </w:rPr>
      </w:r>
    </w:p>
    <w:p w:rsidR="00000000" w:rsidDel="00000000" w:rsidP="00000000" w:rsidRDefault="00000000" w:rsidRPr="00000000" w14:paraId="00000170">
      <w:pPr>
        <w:pStyle w:val="Heading2"/>
        <w:spacing w:after="150" w:before="300" w:lineRule="auto"/>
        <w:rPr/>
      </w:pPr>
      <w:r>
        <w:rPr>
          <w:rFonts w:ascii="Arial" w:cs="Arial" w:eastAsia="Arial" w:hAnsi="Arial"/>
          <w:b w:val="1"/>
          <w:bCs w:val="1"/>
          <w:sz w:val="28"/>
          <w:szCs w:val="28"/>
          <w:rtl w:val="0"/>
        </w:rPr>
        <w:t xml:space="preserve">8.1 Modelo de Ingresos</w:t>
      </w:r>
      <w:r>
        <w:rPr>
          <w:rtl w:val="0"/>
        </w:rPr>
      </w:r>
    </w:p>
    <w:p w:rsidR="00000000" w:rsidDel="00000000" w:rsidP="00000000" w:rsidRDefault="00000000" w:rsidRPr="00000000" w14:paraId="00000171">
      <w:pPr>
        <w:spacing w:after="80" w:before="80" w:lineRule="auto"/>
        <w:jc w:val="both"/>
        <w:rPr/>
      </w:pPr>
      <w:r>
        <w:rPr>
          <w:rFonts w:ascii="Arial" w:cs="Arial" w:eastAsia="Arial" w:hAnsi="Arial"/>
          <w:sz w:val="22"/>
          <w:szCs w:val="22"/>
          <w:rtl w:val="0"/>
        </w:rPr>
        <w:t xml:space="preserve">El modelo de ingresos principal es la suscripción mensual al plan Premium (USD 5-10/mes, facturado en ARS al tipo de cambio oficial). Se proyectan los siguientes escenarios de suscriptores:</w:t>
      </w:r>
      <w:r>
        <w:rPr>
          <w:rtl w:val="0"/>
        </w:rPr>
      </w:r>
    </w:p>
    <w:tbl>
      <w:tblPr>
        <w:tblStyle w:val="Table16"/>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900"/>
        <w:gridCol w:w="2400"/>
        <w:gridCol w:w="2000"/>
        <w:gridCol w:w="2460"/>
        <w:tblGridChange w:id="0">
          <w:tblGrid>
            <w:gridCol w:w="1600"/>
            <w:gridCol w:w="1900"/>
            <w:gridCol w:w="2400"/>
            <w:gridCol w:w="2000"/>
            <w:gridCol w:w="24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72">
            <w:pPr>
              <w:jc w:val="center"/>
              <w:rPr/>
            </w:pPr>
            <w:r>
              <w:rPr>
                <w:rFonts w:ascii="Arial" w:cs="Arial" w:eastAsia="Arial" w:hAnsi="Arial"/>
                <w:b w:val="1"/>
                <w:bCs w:val="1"/>
                <w:color w:val="ffffff"/>
                <w:sz w:val="20"/>
                <w:szCs w:val="20"/>
                <w:rtl w:val="0"/>
              </w:rPr>
              <w:t xml:space="preserve">Período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73">
            <w:pPr>
              <w:jc w:val="center"/>
              <w:rPr/>
            </w:pPr>
            <w:r>
              <w:rPr>
                <w:rFonts w:ascii="Arial" w:cs="Arial" w:eastAsia="Arial" w:hAnsi="Arial"/>
                <w:b w:val="1"/>
                <w:bCs w:val="1"/>
                <w:color w:val="ffffff"/>
                <w:sz w:val="20"/>
                <w:szCs w:val="20"/>
                <w:rtl w:val="0"/>
              </w:rPr>
              <w:t xml:space="preserve">Usuarios Totales</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74">
            <w:pPr>
              <w:jc w:val="center"/>
              <w:rPr/>
            </w:pPr>
            <w:r>
              <w:rPr>
                <w:rFonts w:ascii="Arial" w:cs="Arial" w:eastAsia="Arial" w:hAnsi="Arial"/>
                <w:b w:val="1"/>
                <w:bCs w:val="1"/>
                <w:color w:val="ffffff"/>
                <w:sz w:val="20"/>
                <w:szCs w:val="20"/>
                <w:rtl w:val="0"/>
              </w:rPr>
              <w:t xml:space="preserve">Suscriptores Premium (8%)</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75">
            <w:pPr>
              <w:jc w:val="center"/>
              <w:rPr/>
            </w:pPr>
            <w:r>
              <w:rPr>
                <w:rFonts w:ascii="Arial" w:cs="Arial" w:eastAsia="Arial" w:hAnsi="Arial"/>
                <w:b w:val="1"/>
                <w:bCs w:val="1"/>
                <w:color w:val="ffffff"/>
                <w:sz w:val="20"/>
                <w:szCs w:val="20"/>
                <w:rtl w:val="0"/>
              </w:rPr>
              <w:t xml:space="preserve">Precio Prom. USD/mes</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76">
            <w:pPr>
              <w:jc w:val="center"/>
              <w:rPr/>
            </w:pPr>
            <w:r>
              <w:rPr>
                <w:rFonts w:ascii="Arial" w:cs="Arial" w:eastAsia="Arial" w:hAnsi="Arial"/>
                <w:b w:val="1"/>
                <w:bCs w:val="1"/>
                <w:color w:val="ffffff"/>
                <w:sz w:val="20"/>
                <w:szCs w:val="20"/>
                <w:rtl w:val="0"/>
              </w:rPr>
              <w:t xml:space="preserve">Ingreso Mensual USD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77">
            <w:pPr>
              <w:rPr/>
            </w:pPr>
            <w:r>
              <w:rPr>
                <w:rFonts w:ascii="Arial" w:cs="Arial" w:eastAsia="Arial" w:hAnsi="Arial"/>
                <w:sz w:val="20"/>
                <w:szCs w:val="20"/>
                <w:rtl w:val="0"/>
              </w:rPr>
              <w:t xml:space="preserve">Mes 6</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78">
            <w:pPr>
              <w:rPr/>
            </w:pPr>
            <w:r>
              <w:rPr>
                <w:rFonts w:ascii="Arial" w:cs="Arial" w:eastAsia="Arial" w:hAnsi="Arial"/>
                <w:sz w:val="20"/>
                <w:szCs w:val="20"/>
                <w:rtl w:val="0"/>
              </w:rPr>
              <w:t xml:space="preserve">500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79">
            <w:pPr>
              <w:rPr/>
            </w:pPr>
            <w:r>
              <w:rPr>
                <w:rFonts w:ascii="Arial" w:cs="Arial" w:eastAsia="Arial" w:hAnsi="Arial"/>
                <w:sz w:val="20"/>
                <w:szCs w:val="20"/>
                <w:rtl w:val="0"/>
              </w:rPr>
              <w:t xml:space="preserve">40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7A">
            <w:pPr>
              <w:rPr/>
            </w:pPr>
            <w:r>
              <w:rPr>
                <w:rFonts w:ascii="Arial" w:cs="Arial" w:eastAsia="Arial" w:hAnsi="Arial"/>
                <w:sz w:val="20"/>
                <w:szCs w:val="20"/>
                <w:rtl w:val="0"/>
              </w:rPr>
              <w:t xml:space="preserve">7.50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7B">
            <w:pPr>
              <w:rPr/>
            </w:pPr>
            <w:r>
              <w:rPr>
                <w:rFonts w:ascii="Arial" w:cs="Arial" w:eastAsia="Arial" w:hAnsi="Arial"/>
                <w:sz w:val="20"/>
                <w:szCs w:val="20"/>
                <w:rtl w:val="0"/>
              </w:rPr>
              <w:t xml:space="preserve">300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Pr>
                <w:rFonts w:ascii="Arial" w:cs="Arial" w:eastAsia="Arial" w:hAnsi="Arial"/>
                <w:sz w:val="20"/>
                <w:szCs w:val="20"/>
                <w:rtl w:val="0"/>
              </w:rPr>
              <w:t xml:space="preserve">Mes 12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Pr>
                <w:rFonts w:ascii="Arial" w:cs="Arial" w:eastAsia="Arial" w:hAnsi="Arial"/>
                <w:sz w:val="20"/>
                <w:szCs w:val="20"/>
                <w:rtl w:val="0"/>
              </w:rPr>
              <w:t xml:space="preserve">2.000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Pr>
                <w:rFonts w:ascii="Arial" w:cs="Arial" w:eastAsia="Arial" w:hAnsi="Arial"/>
                <w:sz w:val="20"/>
                <w:szCs w:val="20"/>
                <w:rtl w:val="0"/>
              </w:rPr>
              <w:t xml:space="preserve">160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Pr>
                <w:rFonts w:ascii="Arial" w:cs="Arial" w:eastAsia="Arial" w:hAnsi="Arial"/>
                <w:sz w:val="20"/>
                <w:szCs w:val="20"/>
                <w:rtl w:val="0"/>
              </w:rPr>
              <w:t xml:space="preserve">7.50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Pr>
                <w:rFonts w:ascii="Arial" w:cs="Arial" w:eastAsia="Arial" w:hAnsi="Arial"/>
                <w:sz w:val="20"/>
                <w:szCs w:val="20"/>
                <w:rtl w:val="0"/>
              </w:rPr>
              <w:t xml:space="preserve">1.200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81">
            <w:pPr>
              <w:rPr/>
            </w:pPr>
            <w:r>
              <w:rPr>
                <w:rFonts w:ascii="Arial" w:cs="Arial" w:eastAsia="Arial" w:hAnsi="Arial"/>
                <w:sz w:val="20"/>
                <w:szCs w:val="20"/>
                <w:rtl w:val="0"/>
              </w:rPr>
              <w:t xml:space="preserve">Mes 18</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82">
            <w:pPr>
              <w:rPr/>
            </w:pPr>
            <w:r>
              <w:rPr>
                <w:rFonts w:ascii="Arial" w:cs="Arial" w:eastAsia="Arial" w:hAnsi="Arial"/>
                <w:sz w:val="20"/>
                <w:szCs w:val="20"/>
                <w:rtl w:val="0"/>
              </w:rPr>
              <w:t xml:space="preserve">4.000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83">
            <w:pPr>
              <w:rPr/>
            </w:pPr>
            <w:r>
              <w:rPr>
                <w:rFonts w:ascii="Arial" w:cs="Arial" w:eastAsia="Arial" w:hAnsi="Arial"/>
                <w:sz w:val="20"/>
                <w:szCs w:val="20"/>
                <w:rtl w:val="0"/>
              </w:rPr>
              <w:t xml:space="preserve">320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84">
            <w:pPr>
              <w:rPr/>
            </w:pPr>
            <w:r>
              <w:rPr>
                <w:rFonts w:ascii="Arial" w:cs="Arial" w:eastAsia="Arial" w:hAnsi="Arial"/>
                <w:sz w:val="20"/>
                <w:szCs w:val="20"/>
                <w:rtl w:val="0"/>
              </w:rPr>
              <w:t xml:space="preserve">8.00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85">
            <w:pPr>
              <w:rPr/>
            </w:pPr>
            <w:r>
              <w:rPr>
                <w:rFonts w:ascii="Arial" w:cs="Arial" w:eastAsia="Arial" w:hAnsi="Arial"/>
                <w:sz w:val="20"/>
                <w:szCs w:val="20"/>
                <w:rtl w:val="0"/>
              </w:rPr>
              <w:t xml:space="preserve">2.560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Pr>
                <w:rFonts w:ascii="Arial" w:cs="Arial" w:eastAsia="Arial" w:hAnsi="Arial"/>
                <w:sz w:val="20"/>
                <w:szCs w:val="20"/>
                <w:rtl w:val="0"/>
              </w:rPr>
              <w:t xml:space="preserve">Mes 24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Pr>
                <w:rFonts w:ascii="Arial" w:cs="Arial" w:eastAsia="Arial" w:hAnsi="Arial"/>
                <w:sz w:val="20"/>
                <w:szCs w:val="20"/>
                <w:rtl w:val="0"/>
              </w:rPr>
              <w:t xml:space="preserve">7.000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Pr>
                <w:rFonts w:ascii="Arial" w:cs="Arial" w:eastAsia="Arial" w:hAnsi="Arial"/>
                <w:sz w:val="20"/>
                <w:szCs w:val="20"/>
                <w:rtl w:val="0"/>
              </w:rPr>
              <w:t xml:space="preserve">560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Pr>
                <w:rFonts w:ascii="Arial" w:cs="Arial" w:eastAsia="Arial" w:hAnsi="Arial"/>
                <w:sz w:val="20"/>
                <w:szCs w:val="20"/>
                <w:rtl w:val="0"/>
              </w:rPr>
              <w:t xml:space="preserve">8.00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Pr>
                <w:rFonts w:ascii="Arial" w:cs="Arial" w:eastAsia="Arial" w:hAnsi="Arial"/>
                <w:sz w:val="20"/>
                <w:szCs w:val="20"/>
                <w:rtl w:val="0"/>
              </w:rPr>
              <w:t xml:space="preserve">4.480</w:t>
            </w:r>
            <w:r>
              <w:rPr>
                <w:rtl w:val="0"/>
              </w:rPr>
            </w:r>
          </w:p>
        </w:tc>
      </w:tr>
    </w:tbl>
    <w:p w:rsidR="00000000" w:rsidDel="00000000" w:rsidP="00000000" w:rsidRDefault="00000000" w:rsidRPr="00000000" w14:paraId="0000018B">
      <w:pPr>
        <w:spacing w:after="60" w:before="60" w:lineRule="auto"/>
        <w:rPr/>
      </w:pPr>
      <w:r>
        <w:rPr>
          <w:rtl w:val="0"/>
        </w:rPr>
      </w:r>
    </w:p>
    <w:p w:rsidR="00000000" w:rsidDel="00000000" w:rsidP="00000000" w:rsidRDefault="00000000" w:rsidRPr="00000000" w14:paraId="0000018C">
      <w:pPr>
        <w:spacing w:after="80" w:before="80" w:lineRule="auto"/>
        <w:jc w:val="both"/>
        <w:rPr/>
      </w:pPr>
      <w:r>
        <w:rPr>
          <w:rFonts w:ascii="Arial" w:cs="Arial" w:eastAsia="Arial" w:hAnsi="Arial"/>
          <w:sz w:val="22"/>
          <w:szCs w:val="22"/>
          <w:rtl w:val="0"/>
        </w:rPr>
        <w:t xml:space="preserve">Canal secundario de ingresos (Fase 3+): publicidad contextual no intrusiva en el plan Free y potenciales integraciones B2B con brokers o plataformas de inversión.</w:t>
      </w:r>
      <w:r>
        <w:rPr>
          <w:rtl w:val="0"/>
        </w:rPr>
      </w:r>
    </w:p>
    <w:p w:rsidR="00000000" w:rsidDel="00000000" w:rsidP="00000000" w:rsidRDefault="00000000" w:rsidRPr="00000000" w14:paraId="0000018D">
      <w:pPr>
        <w:pStyle w:val="Heading2"/>
        <w:spacing w:after="150" w:before="300" w:lineRule="auto"/>
        <w:rPr/>
      </w:pPr>
      <w:r>
        <w:rPr>
          <w:rFonts w:ascii="Arial" w:cs="Arial" w:eastAsia="Arial" w:hAnsi="Arial"/>
          <w:b w:val="1"/>
          <w:bCs w:val="1"/>
          <w:sz w:val="28"/>
          <w:szCs w:val="28"/>
          <w:rtl w:val="0"/>
        </w:rPr>
        <w:t xml:space="preserve">8.2 Modelo de Egresos</w:t>
      </w: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2000"/>
        <w:gridCol w:w="3060"/>
        <w:tblGridChange w:id="0">
          <w:tblGrid>
            <w:gridCol w:w="2500"/>
            <w:gridCol w:w="1800"/>
            <w:gridCol w:w="2000"/>
            <w:gridCol w:w="30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8E">
            <w:pPr>
              <w:jc w:val="center"/>
              <w:rPr/>
            </w:pPr>
            <w:r>
              <w:rPr>
                <w:rFonts w:ascii="Arial" w:cs="Arial" w:eastAsia="Arial" w:hAnsi="Arial"/>
                <w:b w:val="1"/>
                <w:bCs w:val="1"/>
                <w:color w:val="ffffff"/>
                <w:sz w:val="20"/>
                <w:szCs w:val="20"/>
                <w:rtl w:val="0"/>
              </w:rPr>
              <w:t xml:space="preserve">Concepto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8F">
            <w:pPr>
              <w:jc w:val="center"/>
              <w:rPr/>
            </w:pPr>
            <w:r>
              <w:rPr>
                <w:rFonts w:ascii="Arial" w:cs="Arial" w:eastAsia="Arial" w:hAnsi="Arial"/>
                <w:b w:val="1"/>
                <w:bCs w:val="1"/>
                <w:color w:val="ffffff"/>
                <w:sz w:val="20"/>
                <w:szCs w:val="20"/>
                <w:rtl w:val="0"/>
              </w:rPr>
              <w:t xml:space="preserve">Tipo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90">
            <w:pPr>
              <w:jc w:val="center"/>
              <w:rPr/>
            </w:pPr>
            <w:r>
              <w:rPr>
                <w:rFonts w:ascii="Arial" w:cs="Arial" w:eastAsia="Arial" w:hAnsi="Arial"/>
                <w:b w:val="1"/>
                <w:bCs w:val="1"/>
                <w:color w:val="ffffff"/>
                <w:sz w:val="20"/>
                <w:szCs w:val="20"/>
                <w:rtl w:val="0"/>
              </w:rPr>
              <w:t xml:space="preserve">Costo Mensual (USD)</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91">
            <w:pPr>
              <w:jc w:val="center"/>
              <w:rPr/>
            </w:pPr>
            <w:r>
              <w:rPr>
                <w:rFonts w:ascii="Arial" w:cs="Arial" w:eastAsia="Arial" w:hAnsi="Arial"/>
                <w:b w:val="1"/>
                <w:bCs w:val="1"/>
                <w:color w:val="ffffff"/>
                <w:sz w:val="20"/>
                <w:szCs w:val="20"/>
                <w:rtl w:val="0"/>
              </w:rPr>
              <w:t xml:space="preserve">Notas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92">
            <w:pPr>
              <w:rPr/>
            </w:pPr>
            <w:r>
              <w:rPr>
                <w:rFonts w:ascii="Arial" w:cs="Arial" w:eastAsia="Arial" w:hAnsi="Arial"/>
                <w:sz w:val="20"/>
                <w:szCs w:val="20"/>
                <w:rtl w:val="0"/>
              </w:rPr>
              <w:t xml:space="preserve">Supabase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93">
            <w:pPr>
              <w:rPr/>
            </w:pPr>
            <w:r>
              <w:rPr>
                <w:rFonts w:ascii="Arial" w:cs="Arial" w:eastAsia="Arial" w:hAnsi="Arial"/>
                <w:sz w:val="20"/>
                <w:szCs w:val="20"/>
                <w:rtl w:val="0"/>
              </w:rPr>
              <w:t xml:space="preserve">Infraestructura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94">
            <w:pPr>
              <w:rPr/>
            </w:pPr>
            <w:r>
              <w:rPr>
                <w:rFonts w:ascii="Arial" w:cs="Arial" w:eastAsia="Arial" w:hAnsi="Arial"/>
                <w:sz w:val="20"/>
                <w:szCs w:val="20"/>
                <w:rtl w:val="0"/>
              </w:rPr>
              <w:t xml:space="preserve">0-25</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95">
            <w:pPr>
              <w:rPr/>
            </w:pPr>
            <w:r>
              <w:rPr>
                <w:rFonts w:ascii="Arial" w:cs="Arial" w:eastAsia="Arial" w:hAnsi="Arial"/>
                <w:sz w:val="20"/>
                <w:szCs w:val="20"/>
                <w:rtl w:val="0"/>
              </w:rPr>
              <w:t xml:space="preserve">Tier Free hasta 500 usuarios activos aprox.</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Pr>
                <w:rFonts w:ascii="Arial" w:cs="Arial" w:eastAsia="Arial" w:hAnsi="Arial"/>
                <w:sz w:val="20"/>
                <w:szCs w:val="20"/>
                <w:rtl w:val="0"/>
              </w:rPr>
              <w:t xml:space="preserve">Vercel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Pr>
                <w:rFonts w:ascii="Arial" w:cs="Arial" w:eastAsia="Arial" w:hAnsi="Arial"/>
                <w:sz w:val="20"/>
                <w:szCs w:val="20"/>
                <w:rtl w:val="0"/>
              </w:rPr>
              <w:t xml:space="preserve">Hosting / Deploy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Pr>
                <w:rFonts w:ascii="Arial" w:cs="Arial" w:eastAsia="Arial" w:hAnsi="Arial"/>
                <w:sz w:val="20"/>
                <w:szCs w:val="20"/>
                <w:rtl w:val="0"/>
              </w:rPr>
              <w:t xml:space="preserve">0-20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Pr>
                <w:rFonts w:ascii="Arial" w:cs="Arial" w:eastAsia="Arial" w:hAnsi="Arial"/>
                <w:sz w:val="20"/>
                <w:szCs w:val="20"/>
                <w:rtl w:val="0"/>
              </w:rPr>
              <w:t xml:space="preserve">Tier Free hasta límites de bandwidth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9A">
            <w:pPr>
              <w:rPr/>
            </w:pPr>
            <w:r>
              <w:rPr>
                <w:rFonts w:ascii="Arial" w:cs="Arial" w:eastAsia="Arial" w:hAnsi="Arial"/>
                <w:sz w:val="20"/>
                <w:szCs w:val="20"/>
                <w:rtl w:val="0"/>
              </w:rPr>
              <w:t xml:space="preserve">APIs OCR (OpenAI/Google Vision)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9B">
            <w:pPr>
              <w:rPr/>
            </w:pPr>
            <w:r>
              <w:rPr>
                <w:rFonts w:ascii="Arial" w:cs="Arial" w:eastAsia="Arial" w:hAnsi="Arial"/>
                <w:sz w:val="20"/>
                <w:szCs w:val="20"/>
                <w:rtl w:val="0"/>
              </w:rPr>
              <w:t xml:space="preserve">IA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9C">
            <w:pPr>
              <w:rPr/>
            </w:pPr>
            <w:r>
              <w:rPr>
                <w:rFonts w:ascii="Arial" w:cs="Arial" w:eastAsia="Arial" w:hAnsi="Arial"/>
                <w:sz w:val="20"/>
                <w:szCs w:val="20"/>
                <w:rtl w:val="0"/>
              </w:rPr>
              <w:t xml:space="preserve">10-50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9D">
            <w:pPr>
              <w:rPr/>
            </w:pPr>
            <w:r>
              <w:rPr>
                <w:rFonts w:ascii="Arial" w:cs="Arial" w:eastAsia="Arial" w:hAnsi="Arial"/>
                <w:sz w:val="20"/>
                <w:szCs w:val="20"/>
                <w:rtl w:val="0"/>
              </w:rPr>
              <w:t xml:space="preserve">Según volumen de tickets procesados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Pr>
                <w:rFonts w:ascii="Arial" w:cs="Arial" w:eastAsia="Arial" w:hAnsi="Arial"/>
                <w:sz w:val="20"/>
                <w:szCs w:val="20"/>
                <w:rtl w:val="0"/>
              </w:rPr>
              <w:t xml:space="preserve">APIs Cotizaciones premium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Pr>
                <w:rFonts w:ascii="Arial" w:cs="Arial" w:eastAsia="Arial" w:hAnsi="Arial"/>
                <w:sz w:val="20"/>
                <w:szCs w:val="20"/>
                <w:rtl w:val="0"/>
              </w:rPr>
              <w:t xml:space="preserve">Datos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Pr>
                <w:rFonts w:ascii="Arial" w:cs="Arial" w:eastAsia="Arial" w:hAnsi="Arial"/>
                <w:sz w:val="20"/>
                <w:szCs w:val="20"/>
                <w:rtl w:val="0"/>
              </w:rPr>
              <w:t xml:space="preserve">0-15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Pr>
                <w:rFonts w:ascii="Arial" w:cs="Arial" w:eastAsia="Arial" w:hAnsi="Arial"/>
                <w:sz w:val="20"/>
                <w:szCs w:val="20"/>
                <w:rtl w:val="0"/>
              </w:rPr>
              <w:t xml:space="preserve">Alternativas gratuitas disponibles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A2">
            <w:pPr>
              <w:rPr/>
            </w:pPr>
            <w:r>
              <w:rPr>
                <w:rFonts w:ascii="Arial" w:cs="Arial" w:eastAsia="Arial" w:hAnsi="Arial"/>
                <w:sz w:val="20"/>
                <w:szCs w:val="20"/>
                <w:rtl w:val="0"/>
              </w:rPr>
              <w:t xml:space="preserve">Dominio y SSL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A3">
            <w:pPr>
              <w:rPr/>
            </w:pPr>
            <w:r>
              <w:rPr>
                <w:rFonts w:ascii="Arial" w:cs="Arial" w:eastAsia="Arial" w:hAnsi="Arial"/>
                <w:sz w:val="20"/>
                <w:szCs w:val="20"/>
                <w:rtl w:val="0"/>
              </w:rPr>
              <w:t xml:space="preserve">Infraestructura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A4">
            <w:pPr>
              <w:rPr/>
            </w:pPr>
            <w:r>
              <w:rPr>
                <w:rFonts w:ascii="Arial" w:cs="Arial" w:eastAsia="Arial" w:hAnsi="Arial"/>
                <w:sz w:val="20"/>
                <w:szCs w:val="20"/>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A5">
            <w:pPr>
              <w:rPr/>
            </w:pPr>
            <w:r>
              <w:rPr>
                <w:rFonts w:ascii="Arial" w:cs="Arial" w:eastAsia="Arial" w:hAnsi="Arial"/>
                <w:sz w:val="20"/>
                <w:szCs w:val="20"/>
                <w:rtl w:val="0"/>
              </w:rPr>
              <w:t xml:space="preserve">Anual ~USD 15-20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Pr>
                <w:rFonts w:ascii="Arial" w:cs="Arial" w:eastAsia="Arial" w:hAnsi="Arial"/>
                <w:sz w:val="20"/>
                <w:szCs w:val="20"/>
                <w:rtl w:val="0"/>
              </w:rPr>
              <w:t xml:space="preserve">Herramientas (Linear, Notion)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Pr>
                <w:rFonts w:ascii="Arial" w:cs="Arial" w:eastAsia="Arial" w:hAnsi="Arial"/>
                <w:sz w:val="20"/>
                <w:szCs w:val="20"/>
                <w:rtl w:val="0"/>
              </w:rPr>
              <w:t xml:space="preserve">Operativo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Pr>
                <w:rFonts w:ascii="Arial" w:cs="Arial" w:eastAsia="Arial" w:hAnsi="Arial"/>
                <w:sz w:val="20"/>
                <w:szCs w:val="20"/>
                <w:rtl w:val="0"/>
              </w:rPr>
              <w:t xml:space="preserve">0-10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Pr>
                <w:rFonts w:ascii="Arial" w:cs="Arial" w:eastAsia="Arial" w:hAnsi="Arial"/>
                <w:sz w:val="20"/>
                <w:szCs w:val="20"/>
                <w:rtl w:val="0"/>
              </w:rPr>
              <w:t xml:space="preserve">Tiers gratuitos disponibles</w:t>
            </w:r>
            <w:r>
              <w:rPr>
                <w:rtl w:val="0"/>
              </w:rPr>
            </w:r>
          </w:p>
        </w:tc>
      </w:tr>
    </w:tbl>
    <w:p w:rsidR="00000000" w:rsidDel="00000000" w:rsidP="00000000" w:rsidRDefault="00000000" w:rsidRPr="00000000" w14:paraId="000001AA">
      <w:pPr>
        <w:spacing w:after="60" w:before="60" w:lineRule="auto"/>
        <w:rPr/>
      </w:pPr>
      <w:r>
        <w:rPr>
          <w:rtl w:val="0"/>
        </w:rPr>
      </w:r>
    </w:p>
    <w:p w:rsidR="00000000" w:rsidDel="00000000" w:rsidP="00000000" w:rsidRDefault="00000000" w:rsidRPr="00000000" w14:paraId="000001AB">
      <w:pPr>
        <w:spacing w:after="80" w:before="80" w:lineRule="auto"/>
        <w:jc w:val="both"/>
        <w:rPr/>
      </w:pPr>
      <w:r>
        <w:rPr>
          <w:rFonts w:ascii="Arial" w:cs="Arial" w:eastAsia="Arial" w:hAnsi="Arial"/>
          <w:sz w:val="22"/>
          <w:szCs w:val="22"/>
          <w:rtl w:val="0"/>
        </w:rPr>
        <w:t xml:space="preserve">Costo total operativo estimado en Fase 1: USD 12-50/mes. En Fase 2: USD 30-100/mes. Escala sublinealmente con el crecimiento de usuarios.</w:t>
      </w:r>
      <w:r>
        <w:rPr>
          <w:rtl w:val="0"/>
        </w:rPr>
      </w:r>
    </w:p>
    <w:p w:rsidR="00000000" w:rsidDel="00000000" w:rsidP="00000000" w:rsidRDefault="00000000" w:rsidRPr="00000000" w14:paraId="000001AC">
      <w:pPr>
        <w:pStyle w:val="Heading2"/>
        <w:spacing w:after="150" w:before="300" w:lineRule="auto"/>
        <w:rPr/>
      </w:pPr>
      <w:r>
        <w:rPr>
          <w:rFonts w:ascii="Arial" w:cs="Arial" w:eastAsia="Arial" w:hAnsi="Arial"/>
          <w:b w:val="1"/>
          <w:bCs w:val="1"/>
          <w:sz w:val="28"/>
          <w:szCs w:val="28"/>
          <w:rtl w:val="0"/>
        </w:rPr>
        <w:t xml:space="preserve">8.3 Modelo de Inversión</w:t>
      </w: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860"/>
        <w:tblGridChange w:id="0">
          <w:tblGrid>
            <w:gridCol w:w="3000"/>
            <w:gridCol w:w="2500"/>
            <w:gridCol w:w="38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AD">
            <w:pPr>
              <w:jc w:val="center"/>
              <w:rPr/>
            </w:pPr>
            <w:r>
              <w:rPr>
                <w:rFonts w:ascii="Arial" w:cs="Arial" w:eastAsia="Arial" w:hAnsi="Arial"/>
                <w:b w:val="1"/>
                <w:bCs w:val="1"/>
                <w:color w:val="ffffff"/>
                <w:sz w:val="20"/>
                <w:szCs w:val="20"/>
                <w:rtl w:val="0"/>
              </w:rPr>
              <w:t xml:space="preserve">Rubro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AE">
            <w:pPr>
              <w:jc w:val="center"/>
              <w:rPr/>
            </w:pPr>
            <w:r>
              <w:rPr>
                <w:rFonts w:ascii="Arial" w:cs="Arial" w:eastAsia="Arial" w:hAnsi="Arial"/>
                <w:b w:val="1"/>
                <w:bCs w:val="1"/>
                <w:color w:val="ffffff"/>
                <w:sz w:val="20"/>
                <w:szCs w:val="20"/>
                <w:rtl w:val="0"/>
              </w:rPr>
              <w:t xml:space="preserve">Tipo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AF">
            <w:pPr>
              <w:jc w:val="center"/>
              <w:rPr/>
            </w:pPr>
            <w:r>
              <w:rPr>
                <w:rFonts w:ascii="Arial" w:cs="Arial" w:eastAsia="Arial" w:hAnsi="Arial"/>
                <w:b w:val="1"/>
                <w:bCs w:val="1"/>
                <w:color w:val="ffffff"/>
                <w:sz w:val="20"/>
                <w:szCs w:val="20"/>
                <w:rtl w:val="0"/>
              </w:rPr>
              <w:t xml:space="preserve">Monto USD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B0">
            <w:pPr>
              <w:rPr/>
            </w:pPr>
            <w:r>
              <w:rPr>
                <w:rFonts w:ascii="Arial" w:cs="Arial" w:eastAsia="Arial" w:hAnsi="Arial"/>
                <w:sz w:val="20"/>
                <w:szCs w:val="20"/>
                <w:rtl w:val="0"/>
              </w:rPr>
              <w:t xml:space="preserve">Tiempo del fundador (oportunidad)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B1">
            <w:pPr>
              <w:rPr/>
            </w:pPr>
            <w:r>
              <w:rPr>
                <w:rFonts w:ascii="Arial" w:cs="Arial" w:eastAsia="Arial" w:hAnsi="Arial"/>
                <w:sz w:val="20"/>
                <w:szCs w:val="20"/>
                <w:rtl w:val="0"/>
              </w:rPr>
              <w:t xml:space="preserve">Intangible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B2">
            <w:pPr>
              <w:rPr/>
            </w:pPr>
            <w:r>
              <w:rPr>
                <w:rFonts w:ascii="Arial" w:cs="Arial" w:eastAsia="Arial" w:hAnsi="Arial"/>
                <w:sz w:val="20"/>
                <w:szCs w:val="20"/>
                <w:rtl w:val="0"/>
              </w:rPr>
              <w:t xml:space="preserve">No monetizado en Fase 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Pr>
                <w:rFonts w:ascii="Arial" w:cs="Arial" w:eastAsia="Arial" w:hAnsi="Arial"/>
                <w:sz w:val="20"/>
                <w:szCs w:val="20"/>
                <w:rtl w:val="0"/>
              </w:rPr>
              <w:t xml:space="preserve">APIs y servicios de 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Pr>
                <w:rFonts w:ascii="Arial" w:cs="Arial" w:eastAsia="Arial" w:hAnsi="Arial"/>
                <w:sz w:val="20"/>
                <w:szCs w:val="20"/>
                <w:rtl w:val="0"/>
              </w:rPr>
              <w:t xml:space="preserve">Activo diferido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Pr>
                <w:rFonts w:ascii="Arial" w:cs="Arial" w:eastAsia="Arial" w:hAnsi="Arial"/>
                <w:sz w:val="20"/>
                <w:szCs w:val="20"/>
                <w:rtl w:val="0"/>
              </w:rPr>
              <w:t xml:space="preserve">50-100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B6">
            <w:pPr>
              <w:rPr/>
            </w:pPr>
            <w:r>
              <w:rPr>
                <w:rFonts w:ascii="Arial" w:cs="Arial" w:eastAsia="Arial" w:hAnsi="Arial"/>
                <w:sz w:val="20"/>
                <w:szCs w:val="20"/>
                <w:rtl w:val="0"/>
              </w:rPr>
              <w:t xml:space="preserve">Dominio y registro de marca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B7">
            <w:pPr>
              <w:rPr/>
            </w:pPr>
            <w:r>
              <w:rPr>
                <w:rFonts w:ascii="Arial" w:cs="Arial" w:eastAsia="Arial" w:hAnsi="Arial"/>
                <w:sz w:val="20"/>
                <w:szCs w:val="20"/>
                <w:rtl w:val="0"/>
              </w:rPr>
              <w:t xml:space="preserve">Activo diferido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B8">
            <w:pPr>
              <w:rPr/>
            </w:pPr>
            <w:r>
              <w:rPr>
                <w:rFonts w:ascii="Arial" w:cs="Arial" w:eastAsia="Arial" w:hAnsi="Arial"/>
                <w:sz w:val="20"/>
                <w:szCs w:val="20"/>
                <w:rtl w:val="0"/>
              </w:rPr>
              <w:t xml:space="preserve">30-50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Pr>
                <w:rFonts w:ascii="Arial" w:cs="Arial" w:eastAsia="Arial" w:hAnsi="Arial"/>
                <w:sz w:val="20"/>
                <w:szCs w:val="20"/>
                <w:rtl w:val="0"/>
              </w:rPr>
              <w:t xml:space="preserve">Diseño y assets gráficos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Pr>
                <w:rFonts w:ascii="Arial" w:cs="Arial" w:eastAsia="Arial" w:hAnsi="Arial"/>
                <w:sz w:val="20"/>
                <w:szCs w:val="20"/>
                <w:rtl w:val="0"/>
              </w:rPr>
              <w:t xml:space="preserve">Activo diferido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Pr>
                <w:rFonts w:ascii="Arial" w:cs="Arial" w:eastAsia="Arial" w:hAnsi="Arial"/>
                <w:sz w:val="20"/>
                <w:szCs w:val="20"/>
                <w:rtl w:val="0"/>
              </w:rPr>
              <w:t xml:space="preserve">0 (herramientas gratuitas)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BC">
            <w:pPr>
              <w:rPr/>
            </w:pPr>
            <w:r>
              <w:rPr>
                <w:rFonts w:ascii="Arial" w:cs="Arial" w:eastAsia="Arial" w:hAnsi="Arial"/>
                <w:sz w:val="20"/>
                <w:szCs w:val="20"/>
                <w:rtl w:val="0"/>
              </w:rPr>
              <w:t xml:space="preserve">Hardware (computadora existente)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BD">
            <w:pPr>
              <w:rPr/>
            </w:pPr>
            <w:r>
              <w:rPr>
                <w:rFonts w:ascii="Arial" w:cs="Arial" w:eastAsia="Arial" w:hAnsi="Arial"/>
                <w:sz w:val="20"/>
                <w:szCs w:val="20"/>
                <w:rtl w:val="0"/>
              </w:rPr>
              <w:t xml:space="preserve">Activo fijo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BE">
            <w:pPr>
              <w:rPr/>
            </w:pPr>
            <w:r>
              <w:rPr>
                <w:rFonts w:ascii="Arial" w:cs="Arial" w:eastAsia="Arial" w:hAnsi="Arial"/>
                <w:sz w:val="20"/>
                <w:szCs w:val="20"/>
                <w:rtl w:val="0"/>
              </w:rPr>
              <w:t xml:space="preserve">Ya adquirido</w:t>
            </w:r>
            <w:r>
              <w:rPr>
                <w:rtl w:val="0"/>
              </w:rPr>
            </w:r>
          </w:p>
        </w:tc>
      </w:tr>
    </w:tbl>
    <w:p w:rsidR="00000000" w:rsidDel="00000000" w:rsidP="00000000" w:rsidRDefault="00000000" w:rsidRPr="00000000" w14:paraId="000001BF">
      <w:pPr>
        <w:spacing w:after="60" w:before="60" w:lineRule="auto"/>
        <w:rPr/>
      </w:pPr>
      <w:r>
        <w:rPr>
          <w:rtl w:val="0"/>
        </w:rPr>
      </w:r>
    </w:p>
    <w:p w:rsidR="00000000" w:rsidDel="00000000" w:rsidP="00000000" w:rsidRDefault="00000000" w:rsidRPr="00000000" w14:paraId="000001C0">
      <w:pPr>
        <w:pStyle w:val="Heading2"/>
        <w:spacing w:after="150" w:before="300" w:lineRule="auto"/>
        <w:rPr/>
      </w:pPr>
      <w:r>
        <w:rPr>
          <w:rFonts w:ascii="Arial" w:cs="Arial" w:eastAsia="Arial" w:hAnsi="Arial"/>
          <w:b w:val="1"/>
          <w:bCs w:val="1"/>
          <w:sz w:val="28"/>
          <w:szCs w:val="28"/>
          <w:rtl w:val="0"/>
        </w:rPr>
        <w:t xml:space="preserve">8.4 Amortizaciones y Depreciaciones</w:t>
      </w:r>
      <w:r>
        <w:rPr>
          <w:rtl w:val="0"/>
        </w:rPr>
      </w:r>
    </w:p>
    <w:p w:rsidR="00000000" w:rsidDel="00000000" w:rsidP="00000000" w:rsidRDefault="00000000" w:rsidRPr="00000000" w14:paraId="000001C1">
      <w:pPr>
        <w:spacing w:after="80" w:before="80" w:lineRule="auto"/>
        <w:jc w:val="both"/>
        <w:rPr/>
      </w:pPr>
      <w:r>
        <w:rPr>
          <w:rFonts w:ascii="Arial" w:cs="Arial" w:eastAsia="Arial" w:hAnsi="Arial"/>
          <w:sz w:val="22"/>
          <w:szCs w:val="22"/>
          <w:rtl w:val="0"/>
        </w:rPr>
        <w:t xml:space="preserve">Dado el carácter minimal de la inversión, los activos diferidos (APIs, dominio) se amortizan en 12 meses con método de línea recta. El hardware ya está amortizado.</w:t>
      </w:r>
      <w:r>
        <w:rPr>
          <w:rtl w:val="0"/>
        </w:rPr>
      </w:r>
    </w:p>
    <w:p w:rsidR="00000000" w:rsidDel="00000000" w:rsidP="00000000" w:rsidRDefault="00000000" w:rsidRPr="00000000" w14:paraId="000001C2">
      <w:pPr>
        <w:pStyle w:val="Heading2"/>
        <w:spacing w:after="150" w:before="300" w:lineRule="auto"/>
        <w:rPr/>
      </w:pPr>
      <w:r>
        <w:rPr>
          <w:rFonts w:ascii="Arial" w:cs="Arial" w:eastAsia="Arial" w:hAnsi="Arial"/>
          <w:b w:val="1"/>
          <w:bCs w:val="1"/>
          <w:sz w:val="28"/>
          <w:szCs w:val="28"/>
          <w:rtl w:val="0"/>
        </w:rPr>
        <w:t xml:space="preserve">8.5 Impuesto a las Ganancias</w:t>
      </w:r>
      <w:r>
        <w:rPr>
          <w:rtl w:val="0"/>
        </w:rPr>
      </w:r>
    </w:p>
    <w:p w:rsidR="00000000" w:rsidDel="00000000" w:rsidP="00000000" w:rsidRDefault="00000000" w:rsidRPr="00000000" w14:paraId="000001C3">
      <w:pPr>
        <w:spacing w:after="80" w:before="80" w:lineRule="auto"/>
        <w:jc w:val="both"/>
        <w:rPr/>
      </w:pPr>
      <w:r>
        <w:rPr>
          <w:rFonts w:ascii="Arial" w:cs="Arial" w:eastAsia="Arial" w:hAnsi="Arial"/>
          <w:sz w:val="22"/>
          <w:szCs w:val="22"/>
          <w:rtl w:val="0"/>
        </w:rPr>
        <w:t xml:space="preserve">En la fase inicial, al operar como persona física (Monotributo), el tratamiento impositivo corresponderá al régimen simplificado argentino. La categoría de Monotributo dependerá de los ingresos anuales. En Fase 3, se evaluará la constitución de una SAS (Sociedad por Acciones Simplificada).</w:t>
      </w:r>
      <w:r>
        <w:rPr>
          <w:rtl w:val="0"/>
        </w:rPr>
      </w:r>
    </w:p>
    <w:p w:rsidR="00000000" w:rsidDel="00000000" w:rsidP="00000000" w:rsidRDefault="00000000" w:rsidRPr="00000000" w14:paraId="000001C4">
      <w:pPr>
        <w:pStyle w:val="Heading2"/>
        <w:spacing w:after="150" w:before="300" w:lineRule="auto"/>
        <w:rPr/>
      </w:pPr>
      <w:r>
        <w:rPr>
          <w:rFonts w:ascii="Arial" w:cs="Arial" w:eastAsia="Arial" w:hAnsi="Arial"/>
          <w:b w:val="1"/>
          <w:bCs w:val="1"/>
          <w:sz w:val="28"/>
          <w:szCs w:val="28"/>
          <w:rtl w:val="0"/>
        </w:rPr>
        <w:t xml:space="preserve">8.6 Ingresos Brutos</w:t>
      </w:r>
      <w:r>
        <w:rPr>
          <w:rtl w:val="0"/>
        </w:rPr>
      </w:r>
    </w:p>
    <w:p w:rsidR="00000000" w:rsidDel="00000000" w:rsidP="00000000" w:rsidRDefault="00000000" w:rsidRPr="00000000" w14:paraId="000001C5">
      <w:pPr>
        <w:spacing w:after="80" w:before="80" w:lineRule="auto"/>
        <w:jc w:val="both"/>
        <w:rPr/>
      </w:pPr>
      <w:r>
        <w:rPr>
          <w:rFonts w:ascii="Arial" w:cs="Arial" w:eastAsia="Arial" w:hAnsi="Arial"/>
          <w:sz w:val="22"/>
          <w:szCs w:val="22"/>
          <w:rtl w:val="0"/>
        </w:rPr>
        <w:t xml:space="preserve">Se calcularán sobre los ingresos netos por suscripciones, a la alcuota correspondiente a la actividad de servicios de software en la provincia de Santa Fe (estimado 3.5%).</w:t>
      </w:r>
      <w:r>
        <w:rPr>
          <w:rtl w:val="0"/>
        </w:rPr>
      </w:r>
    </w:p>
    <w:p w:rsidR="00000000" w:rsidDel="00000000" w:rsidP="00000000" w:rsidRDefault="00000000" w:rsidRPr="00000000" w14:paraId="000001C6">
      <w:pPr>
        <w:pStyle w:val="Heading2"/>
        <w:spacing w:after="150" w:before="300" w:lineRule="auto"/>
        <w:rPr/>
      </w:pPr>
      <w:r>
        <w:rPr>
          <w:rFonts w:ascii="Arial" w:cs="Arial" w:eastAsia="Arial" w:hAnsi="Arial"/>
          <w:b w:val="1"/>
          <w:bCs w:val="1"/>
          <w:sz w:val="28"/>
          <w:szCs w:val="28"/>
          <w:rtl w:val="0"/>
        </w:rPr>
        <w:t xml:space="preserve">8.7 Remuneraciones y Cargas Sociales</w:t>
      </w:r>
      <w:r>
        <w:rPr>
          <w:rtl w:val="0"/>
        </w:rPr>
      </w:r>
    </w:p>
    <w:p w:rsidR="00000000" w:rsidDel="00000000" w:rsidP="00000000" w:rsidRDefault="00000000" w:rsidRPr="00000000" w14:paraId="000001C7">
      <w:pPr>
        <w:spacing w:after="80" w:before="80" w:lineRule="auto"/>
        <w:jc w:val="both"/>
        <w:rPr/>
      </w:pPr>
      <w:r>
        <w:rPr>
          <w:rFonts w:ascii="Arial" w:cs="Arial" w:eastAsia="Arial" w:hAnsi="Arial"/>
          <w:sz w:val="22"/>
          <w:szCs w:val="22"/>
          <w:rtl w:val="0"/>
        </w:rPr>
        <w:t xml:space="preserve">No aplica en Fase 1 (operación unipersonal bajo Monotributo). En Fases 3-4, se incorporará personal bajo relación de dependencia o como contratados por proyecto.</w:t>
      </w:r>
      <w:r>
        <w:rPr>
          <w:rtl w:val="0"/>
        </w:rPr>
      </w:r>
    </w:p>
    <w:p w:rsidR="00000000" w:rsidDel="00000000" w:rsidP="00000000" w:rsidRDefault="00000000" w:rsidRPr="00000000" w14:paraId="000001C8">
      <w:pPr>
        <w:pStyle w:val="Heading2"/>
        <w:spacing w:after="150" w:before="300" w:lineRule="auto"/>
        <w:rPr/>
      </w:pPr>
      <w:r>
        <w:rPr>
          <w:rFonts w:ascii="Arial" w:cs="Arial" w:eastAsia="Arial" w:hAnsi="Arial"/>
          <w:b w:val="1"/>
          <w:bCs w:val="1"/>
          <w:sz w:val="28"/>
          <w:szCs w:val="28"/>
          <w:rtl w:val="0"/>
        </w:rPr>
        <w:t xml:space="preserve">8.8 Presupuesto Financiero</w:t>
      </w:r>
      <w:r>
        <w:rPr>
          <w:rtl w:val="0"/>
        </w:rPr>
      </w:r>
    </w:p>
    <w:tbl>
      <w:tblPr>
        <w:tblStyle w:val="Table19"/>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1800"/>
        <w:gridCol w:w="1800"/>
        <w:gridCol w:w="1960"/>
        <w:tblGridChange w:id="0">
          <w:tblGrid>
            <w:gridCol w:w="3000"/>
            <w:gridCol w:w="1800"/>
            <w:gridCol w:w="1800"/>
            <w:gridCol w:w="1800"/>
            <w:gridCol w:w="19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C9">
            <w:pPr>
              <w:jc w:val="center"/>
              <w:rPr/>
            </w:pPr>
            <w:r>
              <w:rPr>
                <w:rFonts w:ascii="Arial" w:cs="Arial" w:eastAsia="Arial" w:hAnsi="Arial"/>
                <w:b w:val="1"/>
                <w:bCs w:val="1"/>
                <w:color w:val="ffffff"/>
                <w:sz w:val="20"/>
                <w:szCs w:val="20"/>
                <w:rtl w:val="0"/>
              </w:rPr>
              <w:t xml:space="preserve">Concepto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CA">
            <w:pPr>
              <w:jc w:val="center"/>
              <w:rPr/>
            </w:pPr>
            <w:r>
              <w:rPr>
                <w:rFonts w:ascii="Arial" w:cs="Arial" w:eastAsia="Arial" w:hAnsi="Arial"/>
                <w:b w:val="1"/>
                <w:bCs w:val="1"/>
                <w:color w:val="ffffff"/>
                <w:sz w:val="20"/>
                <w:szCs w:val="20"/>
                <w:rtl w:val="0"/>
              </w:rPr>
              <w:t xml:space="preserve">Mes 1-3</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CB">
            <w:pPr>
              <w:jc w:val="center"/>
              <w:rPr/>
            </w:pPr>
            <w:r>
              <w:rPr>
                <w:rFonts w:ascii="Arial" w:cs="Arial" w:eastAsia="Arial" w:hAnsi="Arial"/>
                <w:b w:val="1"/>
                <w:bCs w:val="1"/>
                <w:color w:val="ffffff"/>
                <w:sz w:val="20"/>
                <w:szCs w:val="20"/>
                <w:rtl w:val="0"/>
              </w:rPr>
              <w:t xml:space="preserve">Mes 4-6</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CC">
            <w:pPr>
              <w:jc w:val="center"/>
              <w:rPr/>
            </w:pPr>
            <w:r>
              <w:rPr>
                <w:rFonts w:ascii="Arial" w:cs="Arial" w:eastAsia="Arial" w:hAnsi="Arial"/>
                <w:b w:val="1"/>
                <w:bCs w:val="1"/>
                <w:color w:val="ffffff"/>
                <w:sz w:val="20"/>
                <w:szCs w:val="20"/>
                <w:rtl w:val="0"/>
              </w:rPr>
              <w:t xml:space="preserve">Mes 7-12</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CD">
            <w:pPr>
              <w:jc w:val="center"/>
              <w:rPr/>
            </w:pPr>
            <w:r>
              <w:rPr>
                <w:rFonts w:ascii="Arial" w:cs="Arial" w:eastAsia="Arial" w:hAnsi="Arial"/>
                <w:b w:val="1"/>
                <w:bCs w:val="1"/>
                <w:color w:val="ffffff"/>
                <w:sz w:val="20"/>
                <w:szCs w:val="20"/>
                <w:rtl w:val="0"/>
              </w:rPr>
              <w:t xml:space="preserve">Mes 13-24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CE">
            <w:pPr>
              <w:rPr/>
            </w:pPr>
            <w:r>
              <w:rPr>
                <w:rFonts w:ascii="Arial" w:cs="Arial" w:eastAsia="Arial" w:hAnsi="Arial"/>
                <w:sz w:val="20"/>
                <w:szCs w:val="20"/>
                <w:rtl w:val="0"/>
              </w:rPr>
              <w:t xml:space="preserve">Ingresos (USD)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CF">
            <w:pPr>
              <w:rPr/>
            </w:pPr>
            <w:r>
              <w:rPr>
                <w:rFonts w:ascii="Arial" w:cs="Arial" w:eastAsia="Arial" w:hAnsi="Arial"/>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D0">
            <w:pPr>
              <w:rPr/>
            </w:pPr>
            <w:r>
              <w:rPr>
                <w:rFonts w:ascii="Arial" w:cs="Arial" w:eastAsia="Arial" w:hAnsi="Arial"/>
                <w:sz w:val="20"/>
                <w:szCs w:val="20"/>
                <w:rtl w:val="0"/>
              </w:rPr>
              <w:t xml:space="preserve">300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D1">
            <w:pPr>
              <w:rPr/>
            </w:pPr>
            <w:r>
              <w:rPr>
                <w:rFonts w:ascii="Arial" w:cs="Arial" w:eastAsia="Arial" w:hAnsi="Arial"/>
                <w:sz w:val="20"/>
                <w:szCs w:val="20"/>
                <w:rtl w:val="0"/>
              </w:rPr>
              <w:t xml:space="preserve">1.200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D2">
            <w:pPr>
              <w:rPr/>
            </w:pPr>
            <w:r>
              <w:rPr>
                <w:rFonts w:ascii="Arial" w:cs="Arial" w:eastAsia="Arial" w:hAnsi="Arial"/>
                <w:sz w:val="20"/>
                <w:szCs w:val="20"/>
                <w:rtl w:val="0"/>
              </w:rPr>
              <w:t xml:space="preserve">3.500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Pr>
                <w:rFonts w:ascii="Arial" w:cs="Arial" w:eastAsia="Arial" w:hAnsi="Arial"/>
                <w:sz w:val="20"/>
                <w:szCs w:val="20"/>
                <w:rtl w:val="0"/>
              </w:rPr>
              <w:t xml:space="preserve">Egresos operativos (USD)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Pr>
                <w:rFonts w:ascii="Arial" w:cs="Arial" w:eastAsia="Arial" w:hAnsi="Arial"/>
                <w:sz w:val="20"/>
                <w:szCs w:val="20"/>
                <w:rtl w:val="0"/>
              </w:rPr>
              <w:t xml:space="preserve">50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Pr>
                <w:rFonts w:ascii="Arial" w:cs="Arial" w:eastAsia="Arial" w:hAnsi="Arial"/>
                <w:sz w:val="20"/>
                <w:szCs w:val="20"/>
                <w:rtl w:val="0"/>
              </w:rPr>
              <w:t xml:space="preserve">80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Pr>
                <w:rFonts w:ascii="Arial" w:cs="Arial" w:eastAsia="Arial" w:hAnsi="Arial"/>
                <w:sz w:val="20"/>
                <w:szCs w:val="20"/>
                <w:rtl w:val="0"/>
              </w:rPr>
              <w:t xml:space="preserve">120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Pr>
                <w:rFonts w:ascii="Arial" w:cs="Arial" w:eastAsia="Arial" w:hAnsi="Arial"/>
                <w:sz w:val="20"/>
                <w:szCs w:val="20"/>
                <w:rtl w:val="0"/>
              </w:rPr>
              <w:t xml:space="preserve">200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D8">
            <w:pPr>
              <w:rPr/>
            </w:pPr>
            <w:r>
              <w:rPr>
                <w:rFonts w:ascii="Arial" w:cs="Arial" w:eastAsia="Arial" w:hAnsi="Arial"/>
                <w:sz w:val="20"/>
                <w:szCs w:val="20"/>
                <w:rtl w:val="0"/>
              </w:rPr>
              <w:t xml:space="preserve">Flujo neto (USD)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D9">
            <w:pPr>
              <w:rPr/>
            </w:pPr>
            <w:r>
              <w:rPr>
                <w:rFonts w:ascii="Arial" w:cs="Arial" w:eastAsia="Arial" w:hAnsi="Arial"/>
                <w:sz w:val="20"/>
                <w:szCs w:val="20"/>
                <w:rtl w:val="0"/>
              </w:rPr>
              <w:t xml:space="preserve">-50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DA">
            <w:pPr>
              <w:rPr/>
            </w:pPr>
            <w:r>
              <w:rPr>
                <w:rFonts w:ascii="Arial" w:cs="Arial" w:eastAsia="Arial" w:hAnsi="Arial"/>
                <w:sz w:val="20"/>
                <w:szCs w:val="20"/>
                <w:rtl w:val="0"/>
              </w:rPr>
              <w:t xml:space="preserve">+220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DB">
            <w:pPr>
              <w:rPr/>
            </w:pPr>
            <w:r>
              <w:rPr>
                <w:rFonts w:ascii="Arial" w:cs="Arial" w:eastAsia="Arial" w:hAnsi="Arial"/>
                <w:sz w:val="20"/>
                <w:szCs w:val="20"/>
                <w:rtl w:val="0"/>
              </w:rPr>
              <w:t xml:space="preserve">+1.080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DC">
            <w:pPr>
              <w:rPr/>
            </w:pPr>
            <w:r>
              <w:rPr>
                <w:rFonts w:ascii="Arial" w:cs="Arial" w:eastAsia="Arial" w:hAnsi="Arial"/>
                <w:sz w:val="20"/>
                <w:szCs w:val="20"/>
                <w:rtl w:val="0"/>
              </w:rPr>
              <w:t xml:space="preserve">+3.300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Pr>
                <w:rFonts w:ascii="Arial" w:cs="Arial" w:eastAsia="Arial" w:hAnsi="Arial"/>
                <w:sz w:val="20"/>
                <w:szCs w:val="20"/>
                <w:rtl w:val="0"/>
              </w:rPr>
              <w:t xml:space="preserve">Saldo acumulado (USD)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Pr>
                <w:rFonts w:ascii="Arial" w:cs="Arial" w:eastAsia="Arial" w:hAnsi="Arial"/>
                <w:sz w:val="20"/>
                <w:szCs w:val="20"/>
                <w:rtl w:val="0"/>
              </w:rPr>
              <w:t xml:space="preserve">-150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Pr>
                <w:rFonts w:ascii="Arial" w:cs="Arial" w:eastAsia="Arial" w:hAnsi="Arial"/>
                <w:sz w:val="20"/>
                <w:szCs w:val="20"/>
                <w:rtl w:val="0"/>
              </w:rPr>
              <w:t xml:space="preserve">+70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Pr>
                <w:rFonts w:ascii="Arial" w:cs="Arial" w:eastAsia="Arial" w:hAnsi="Arial"/>
                <w:sz w:val="20"/>
                <w:szCs w:val="20"/>
                <w:rtl w:val="0"/>
              </w:rPr>
              <w:t xml:space="preserve">+1.150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Pr>
                <w:rFonts w:ascii="Arial" w:cs="Arial" w:eastAsia="Arial" w:hAnsi="Arial"/>
                <w:sz w:val="20"/>
                <w:szCs w:val="20"/>
                <w:rtl w:val="0"/>
              </w:rPr>
              <w:t xml:space="preserve">+5.050</w:t>
            </w:r>
            <w:r>
              <w:rPr>
                <w:rtl w:val="0"/>
              </w:rPr>
            </w:r>
          </w:p>
        </w:tc>
      </w:tr>
    </w:tbl>
    <w:p w:rsidR="00000000" w:rsidDel="00000000" w:rsidP="00000000" w:rsidRDefault="00000000" w:rsidRPr="00000000" w14:paraId="000001E2">
      <w:pPr>
        <w:spacing w:after="60" w:before="60" w:lineRule="auto"/>
        <w:rPr/>
      </w:pPr>
      <w:r>
        <w:rPr>
          <w:rtl w:val="0"/>
        </w:rPr>
      </w:r>
    </w:p>
    <w:p w:rsidR="00000000" w:rsidDel="00000000" w:rsidP="00000000" w:rsidRDefault="00000000" w:rsidRPr="00000000" w14:paraId="000001E3">
      <w:pPr>
        <w:pStyle w:val="Heading2"/>
        <w:spacing w:after="150" w:before="300" w:lineRule="auto"/>
        <w:rPr/>
      </w:pPr>
      <w:r>
        <w:rPr>
          <w:rFonts w:ascii="Arial" w:cs="Arial" w:eastAsia="Arial" w:hAnsi="Arial"/>
          <w:b w:val="1"/>
          <w:bCs w:val="1"/>
          <w:sz w:val="28"/>
          <w:szCs w:val="28"/>
          <w:rtl w:val="0"/>
        </w:rPr>
        <w:t xml:space="preserve">8.9 Evaluación de la Inversión</w:t>
      </w:r>
      <w:r>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Punto de equilibrio: 7-10 suscriptores premium (USD 52-75/mes cubre todos los costos operativos)</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Período de repago: estimado en Mes 5-6 con costos iniciales de USD 100-150</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VAN (tasa 10% anual, horizonte 2 años): positivo desde el primer año en escenario base</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TIR: &gt;200% por la mínima inversión inicial requerida</w:t>
      </w:r>
    </w:p>
    <w:p w:rsidR="00000000" w:rsidDel="00000000" w:rsidP="00000000" w:rsidRDefault="00000000" w:rsidRPr="00000000" w14:paraId="000001E8">
      <w:pPr>
        <w:pStyle w:val="Heading2"/>
        <w:spacing w:after="150" w:before="300" w:lineRule="auto"/>
        <w:rPr/>
      </w:pPr>
      <w:r>
        <w:rPr>
          <w:rFonts w:ascii="Arial" w:cs="Arial" w:eastAsia="Arial" w:hAnsi="Arial"/>
          <w:b w:val="1"/>
          <w:bCs w:val="1"/>
          <w:sz w:val="28"/>
          <w:szCs w:val="28"/>
          <w:rtl w:val="0"/>
        </w:rPr>
        <w:t xml:space="preserve">8.10 Escenarios de Riesgo</w:t>
      </w: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800"/>
        <w:gridCol w:w="2160"/>
        <w:tblGridChange w:id="0">
          <w:tblGrid>
            <w:gridCol w:w="1600"/>
            <w:gridCol w:w="2800"/>
            <w:gridCol w:w="2800"/>
            <w:gridCol w:w="21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E9">
            <w:pPr>
              <w:jc w:val="center"/>
              <w:rPr/>
            </w:pPr>
            <w:r>
              <w:rPr>
                <w:rFonts w:ascii="Arial" w:cs="Arial" w:eastAsia="Arial" w:hAnsi="Arial"/>
                <w:b w:val="1"/>
                <w:bCs w:val="1"/>
                <w:color w:val="ffffff"/>
                <w:sz w:val="20"/>
                <w:szCs w:val="20"/>
                <w:rtl w:val="0"/>
              </w:rPr>
              <w:t xml:space="preserve">Escenario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EA">
            <w:pPr>
              <w:jc w:val="center"/>
              <w:rPr/>
            </w:pPr>
            <w:r>
              <w:rPr>
                <w:rFonts w:ascii="Arial" w:cs="Arial" w:eastAsia="Arial" w:hAnsi="Arial"/>
                <w:b w:val="1"/>
                <w:bCs w:val="1"/>
                <w:color w:val="ffffff"/>
                <w:sz w:val="20"/>
                <w:szCs w:val="20"/>
                <w:rtl w:val="0"/>
              </w:rPr>
              <w:t xml:space="preserve">Descripción</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EB">
            <w:pPr>
              <w:jc w:val="center"/>
              <w:rPr/>
            </w:pPr>
            <w:r>
              <w:rPr>
                <w:rFonts w:ascii="Arial" w:cs="Arial" w:eastAsia="Arial" w:hAnsi="Arial"/>
                <w:b w:val="1"/>
                <w:bCs w:val="1"/>
                <w:color w:val="ffffff"/>
                <w:sz w:val="20"/>
                <w:szCs w:val="20"/>
                <w:rtl w:val="0"/>
              </w:rPr>
              <w:t xml:space="preserve">Impacto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1EC">
            <w:pPr>
              <w:jc w:val="center"/>
              <w:rPr/>
            </w:pPr>
            <w:r>
              <w:rPr>
                <w:rFonts w:ascii="Arial" w:cs="Arial" w:eastAsia="Arial" w:hAnsi="Arial"/>
                <w:b w:val="1"/>
                <w:bCs w:val="1"/>
                <w:color w:val="ffffff"/>
                <w:sz w:val="20"/>
                <w:szCs w:val="20"/>
                <w:rtl w:val="0"/>
              </w:rPr>
              <w:t xml:space="preserve">Probabilidad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ED">
            <w:pPr>
              <w:rPr/>
            </w:pPr>
            <w:r>
              <w:rPr>
                <w:rFonts w:ascii="Arial" w:cs="Arial" w:eastAsia="Arial" w:hAnsi="Arial"/>
                <w:sz w:val="20"/>
                <w:szCs w:val="20"/>
                <w:rtl w:val="0"/>
              </w:rPr>
              <w:t xml:space="preserve">Optimista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EE">
            <w:pPr>
              <w:rPr/>
            </w:pPr>
            <w:r>
              <w:rPr>
                <w:rFonts w:ascii="Arial" w:cs="Arial" w:eastAsia="Arial" w:hAnsi="Arial"/>
                <w:sz w:val="20"/>
                <w:szCs w:val="20"/>
                <w:rtl w:val="0"/>
              </w:rPr>
              <w:t xml:space="preserve">Crecimiento viral en comunidades, 300 suscriptores año 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EF">
            <w:pPr>
              <w:rPr/>
            </w:pPr>
            <w:r>
              <w:rPr>
                <w:rFonts w:ascii="Arial" w:cs="Arial" w:eastAsia="Arial" w:hAnsi="Arial"/>
                <w:sz w:val="20"/>
                <w:szCs w:val="20"/>
                <w:rtl w:val="0"/>
              </w:rPr>
              <w:t xml:space="preserve">Ingreso USD 2.250/mes en mes 12</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F0">
            <w:pPr>
              <w:rPr/>
            </w:pPr>
            <w:r>
              <w:rPr>
                <w:rFonts w:ascii="Arial" w:cs="Arial" w:eastAsia="Arial" w:hAnsi="Arial"/>
                <w:sz w:val="20"/>
                <w:szCs w:val="20"/>
                <w:rtl w:val="0"/>
              </w:rPr>
              <w:t xml:space="preserve">20%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Pr>
                <w:rFonts w:ascii="Arial" w:cs="Arial" w:eastAsia="Arial" w:hAnsi="Arial"/>
                <w:sz w:val="20"/>
                <w:szCs w:val="20"/>
                <w:rtl w:val="0"/>
              </w:rPr>
              <w:t xml:space="preserve">Base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Pr>
                <w:rFonts w:ascii="Arial" w:cs="Arial" w:eastAsia="Arial" w:hAnsi="Arial"/>
                <w:sz w:val="20"/>
                <w:szCs w:val="20"/>
                <w:rtl w:val="0"/>
              </w:rPr>
              <w:t xml:space="preserve">Crecimiento orgánico sostenido, 160 suscriptores año 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Pr>
                <w:rFonts w:ascii="Arial" w:cs="Arial" w:eastAsia="Arial" w:hAnsi="Arial"/>
                <w:sz w:val="20"/>
                <w:szCs w:val="20"/>
                <w:rtl w:val="0"/>
              </w:rPr>
              <w:t xml:space="preserve">Ingreso USD 1.200/mes en mes 12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Pr>
                <w:rFonts w:ascii="Arial" w:cs="Arial" w:eastAsia="Arial" w:hAnsi="Arial"/>
                <w:sz w:val="20"/>
                <w:szCs w:val="20"/>
                <w:rtl w:val="0"/>
              </w:rPr>
              <w:t xml:space="preserve">60%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F5">
            <w:pPr>
              <w:rPr/>
            </w:pPr>
            <w:r>
              <w:rPr>
                <w:rFonts w:ascii="Arial" w:cs="Arial" w:eastAsia="Arial" w:hAnsi="Arial"/>
                <w:sz w:val="20"/>
                <w:szCs w:val="20"/>
                <w:rtl w:val="0"/>
              </w:rPr>
              <w:t xml:space="preserve">Pesimista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F6">
            <w:pPr>
              <w:rPr/>
            </w:pPr>
            <w:r>
              <w:rPr>
                <w:rFonts w:ascii="Arial" w:cs="Arial" w:eastAsia="Arial" w:hAnsi="Arial"/>
                <w:sz w:val="20"/>
                <w:szCs w:val="20"/>
                <w:rtl w:val="0"/>
              </w:rPr>
              <w:t xml:space="preserve">Lento despegue, 50 suscriptores año 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F7">
            <w:pPr>
              <w:rPr/>
            </w:pPr>
            <w:r>
              <w:rPr>
                <w:rFonts w:ascii="Arial" w:cs="Arial" w:eastAsia="Arial" w:hAnsi="Arial"/>
                <w:sz w:val="20"/>
                <w:szCs w:val="20"/>
                <w:rtl w:val="0"/>
              </w:rPr>
              <w:t xml:space="preserve">Ingreso USD 375/mes, por encima del punto de equilibrio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F8">
            <w:pPr>
              <w:rPr/>
            </w:pPr>
            <w:r>
              <w:rPr>
                <w:rFonts w:ascii="Arial" w:cs="Arial" w:eastAsia="Arial" w:hAnsi="Arial"/>
                <w:sz w:val="20"/>
                <w:szCs w:val="20"/>
                <w:rtl w:val="0"/>
              </w:rPr>
              <w:t xml:space="preserve">20%</w:t>
            </w:r>
            <w:r>
              <w:rPr>
                <w:rtl w:val="0"/>
              </w:rPr>
            </w:r>
          </w:p>
        </w:tc>
      </w:tr>
    </w:tbl>
    <w:p w:rsidR="00000000" w:rsidDel="00000000" w:rsidP="00000000" w:rsidRDefault="00000000" w:rsidRPr="00000000" w14:paraId="000001F9">
      <w:pPr>
        <w:spacing w:after="60" w:before="60" w:lineRule="auto"/>
        <w:rPr/>
      </w:pPr>
      <w:r>
        <w:rPr>
          <w:rtl w:val="0"/>
        </w:rPr>
      </w:r>
    </w:p>
    <w:p w:rsidR="00000000" w:rsidDel="00000000" w:rsidP="00000000" w:rsidRDefault="00000000" w:rsidRPr="00000000" w14:paraId="000001FA">
      <w:pPr>
        <w:pStyle w:val="Heading2"/>
        <w:spacing w:after="150" w:before="300" w:lineRule="auto"/>
        <w:rPr/>
      </w:pPr>
      <w:r>
        <w:rPr>
          <w:rFonts w:ascii="Arial" w:cs="Arial" w:eastAsia="Arial" w:hAnsi="Arial"/>
          <w:b w:val="1"/>
          <w:bCs w:val="1"/>
          <w:sz w:val="28"/>
          <w:szCs w:val="28"/>
          <w:rtl w:val="0"/>
        </w:rPr>
        <w:t xml:space="preserve">8.11 Plan de Contingencia</w:t>
      </w:r>
      <w:r>
        <w:rPr>
          <w:rtl w:val="0"/>
        </w:rPr>
      </w:r>
    </w:p>
    <w:p w:rsidR="00000000" w:rsidDel="00000000" w:rsidP="00000000" w:rsidRDefault="00000000" w:rsidRPr="00000000" w14:paraId="000001FB">
      <w:pPr>
        <w:spacing w:after="80" w:before="80" w:lineRule="auto"/>
        <w:jc w:val="both"/>
        <w:rPr/>
      </w:pPr>
      <w:r>
        <w:rPr>
          <w:rFonts w:ascii="Arial" w:cs="Arial" w:eastAsia="Arial" w:hAnsi="Arial"/>
          <w:sz w:val="22"/>
          <w:szCs w:val="22"/>
          <w:rtl w:val="0"/>
        </w:rPr>
        <w:t xml:space="preserve">En escenario pesimista prolongado: (1) reducir costos al mínimo (tier free de todas las plataformas), (2) pivotar hacia modelo B2B ofreciendo Zarix como herramienta white-label para asesores financieros independientes, (3) monetizar la audiencia vía afiliados de plataformas de inversión.</w:t>
      </w:r>
      <w:r>
        <w:rPr>
          <w:rtl w:val="0"/>
        </w:rPr>
      </w:r>
    </w:p>
    <w:p w:rsidR="00000000" w:rsidDel="00000000" w:rsidP="00000000" w:rsidRDefault="00000000" w:rsidRPr="00000000" w14:paraId="000001FC">
      <w:pPr>
        <w:pStyle w:val="Heading2"/>
        <w:spacing w:after="150" w:before="300" w:lineRule="auto"/>
        <w:rPr/>
      </w:pPr>
      <w:r>
        <w:rPr>
          <w:rFonts w:ascii="Arial" w:cs="Arial" w:eastAsia="Arial" w:hAnsi="Arial"/>
          <w:b w:val="1"/>
          <w:bCs w:val="1"/>
          <w:sz w:val="28"/>
          <w:szCs w:val="28"/>
          <w:rtl w:val="0"/>
        </w:rPr>
        <w:t xml:space="preserve">8.12 Plan de Salida</w:t>
      </w:r>
      <w:r>
        <w:rPr>
          <w:rtl w:val="0"/>
        </w:rPr>
      </w:r>
    </w:p>
    <w:p w:rsidR="00000000" w:rsidDel="00000000" w:rsidP="00000000" w:rsidRDefault="00000000" w:rsidRPr="00000000" w14:paraId="000001FD">
      <w:pPr>
        <w:spacing w:after="80" w:before="80" w:lineRule="auto"/>
        <w:jc w:val="both"/>
        <w:rPr/>
      </w:pPr>
      <w:r>
        <w:rPr>
          <w:rFonts w:ascii="Arial" w:cs="Arial" w:eastAsia="Arial" w:hAnsi="Arial"/>
          <w:sz w:val="22"/>
          <w:szCs w:val="22"/>
          <w:rtl w:val="0"/>
        </w:rPr>
        <w:t xml:space="preserve">En caso de inviabilidad del proyecto: (1) los datos de usuarios se exportan y se entregan según política de privacidad, (2) el código fuente puede publicarse como open source, (3) el activo principal (base de usuarios y marca) puede ofrecerse a adquisición por parte de fintech local.</w:t>
      </w:r>
      <w:r>
        <w:rPr>
          <w:rtl w:val="0"/>
        </w:rPr>
      </w:r>
    </w:p>
    <w:p w:rsidR="00000000" w:rsidDel="00000000" w:rsidP="00000000" w:rsidRDefault="00000000" w:rsidRPr="00000000" w14:paraId="000001FE">
      <w:pPr>
        <w:rPr/>
      </w:pPr>
      <w:r>
        <w:br w:type="page"/>
      </w:r>
      <w:r>
        <w:rPr>
          <w:rtl w:val="0"/>
        </w:rPr>
      </w:r>
    </w:p>
    <w:p w:rsidR="00000000" w:rsidDel="00000000" w:rsidP="00000000" w:rsidRDefault="00000000" w:rsidRPr="00000000" w14:paraId="000001FF">
      <w:pPr>
        <w:pStyle w:val="Heading1"/>
        <w:spacing w:after="200" w:before="400" w:lineRule="auto"/>
        <w:rPr/>
      </w:pPr>
      <w:r>
        <w:rPr>
          <w:rFonts w:ascii="Arial" w:cs="Arial" w:eastAsia="Arial" w:hAnsi="Arial"/>
          <w:b w:val="1"/>
          <w:bCs w:val="1"/>
          <w:sz w:val="32"/>
          <w:szCs w:val="32"/>
          <w:rtl w:val="0"/>
        </w:rPr>
        <w:t xml:space="preserve">9. Factibilidades</w:t>
      </w:r>
      <w:r>
        <w:rPr>
          <w:rtl w:val="0"/>
        </w:rPr>
      </w:r>
    </w:p>
    <w:p w:rsidR="00000000" w:rsidDel="00000000" w:rsidP="00000000" w:rsidRDefault="00000000" w:rsidRPr="00000000" w14:paraId="00000200">
      <w:pPr>
        <w:pStyle w:val="Heading2"/>
        <w:spacing w:after="150" w:before="300" w:lineRule="auto"/>
        <w:rPr/>
      </w:pPr>
      <w:r>
        <w:rPr>
          <w:rFonts w:ascii="Arial" w:cs="Arial" w:eastAsia="Arial" w:hAnsi="Arial"/>
          <w:b w:val="1"/>
          <w:bCs w:val="1"/>
          <w:sz w:val="28"/>
          <w:szCs w:val="28"/>
          <w:rtl w:val="0"/>
        </w:rPr>
        <w:t xml:space="preserve">9.1 Técnica</w:t>
      </w:r>
      <w:r>
        <w:rPr>
          <w:rtl w:val="0"/>
        </w:rPr>
      </w:r>
    </w:p>
    <w:p w:rsidR="00000000" w:rsidDel="00000000" w:rsidP="00000000" w:rsidRDefault="00000000" w:rsidRPr="00000000" w14:paraId="00000201">
      <w:pPr>
        <w:spacing w:after="80" w:before="80" w:lineRule="auto"/>
        <w:jc w:val="both"/>
        <w:rPr/>
      </w:pPr>
      <w:r>
        <w:rPr>
          <w:rFonts w:ascii="Arial" w:cs="Arial" w:eastAsia="Arial" w:hAnsi="Arial"/>
          <w:sz w:val="22"/>
          <w:szCs w:val="22"/>
          <w:rtl w:val="0"/>
        </w:rPr>
        <w:t xml:space="preserve">La factibilidad técnica es alta. El stack elegido (Next.js 14 + Supabase + Vercel) es moderno, con amplia documentación, comunidad activa y tiers gratuitos generosos. El fundador cuenta con las capacidades técnicas para desarrollar y mantener el sistema. Las APIs externas requeridas (cotizaciones, mercados financieros) cuentan con versiones gratuitas o de bajo costo.</w:t>
      </w: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02">
            <w:pPr>
              <w:jc w:val="center"/>
              <w:rPr/>
            </w:pPr>
            <w:r>
              <w:rPr>
                <w:rFonts w:ascii="Arial" w:cs="Arial" w:eastAsia="Arial" w:hAnsi="Arial"/>
                <w:b w:val="1"/>
                <w:bCs w:val="1"/>
                <w:color w:val="ffffff"/>
                <w:sz w:val="20"/>
                <w:szCs w:val="20"/>
                <w:rtl w:val="0"/>
              </w:rPr>
              <w:t xml:space="preserve">Componente</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03">
            <w:pPr>
              <w:jc w:val="center"/>
              <w:rPr/>
            </w:pPr>
            <w:r>
              <w:rPr>
                <w:rFonts w:ascii="Arial" w:cs="Arial" w:eastAsia="Arial" w:hAnsi="Arial"/>
                <w:b w:val="1"/>
                <w:bCs w:val="1"/>
                <w:color w:val="ffffff"/>
                <w:sz w:val="20"/>
                <w:szCs w:val="20"/>
                <w:rtl w:val="0"/>
              </w:rPr>
              <w:t xml:space="preserve">Tecnología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04">
            <w:pPr>
              <w:jc w:val="center"/>
              <w:rPr/>
            </w:pPr>
            <w:r>
              <w:rPr>
                <w:rFonts w:ascii="Arial" w:cs="Arial" w:eastAsia="Arial" w:hAnsi="Arial"/>
                <w:b w:val="1"/>
                <w:bCs w:val="1"/>
                <w:color w:val="ffffff"/>
                <w:sz w:val="20"/>
                <w:szCs w:val="20"/>
                <w:rtl w:val="0"/>
              </w:rPr>
              <w:t xml:space="preserve">Estado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05">
            <w:pPr>
              <w:rPr/>
            </w:pPr>
            <w:r>
              <w:rPr>
                <w:rFonts w:ascii="Arial" w:cs="Arial" w:eastAsia="Arial" w:hAnsi="Arial"/>
                <w:sz w:val="20"/>
                <w:szCs w:val="20"/>
                <w:rtl w:val="0"/>
              </w:rPr>
              <w:t xml:space="preserve">Frontend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06">
            <w:pPr>
              <w:rPr/>
            </w:pPr>
            <w:r>
              <w:rPr>
                <w:rFonts w:ascii="Arial" w:cs="Arial" w:eastAsia="Arial" w:hAnsi="Arial"/>
                <w:sz w:val="20"/>
                <w:szCs w:val="20"/>
                <w:rtl w:val="0"/>
              </w:rPr>
              <w:t xml:space="preserve">Next.js 14, React, Tailwind CSS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07">
            <w:pPr>
              <w:rPr/>
            </w:pPr>
            <w:r>
              <w:rPr>
                <w:rFonts w:ascii="Arial" w:cs="Arial" w:eastAsia="Arial" w:hAnsi="Arial"/>
                <w:sz w:val="20"/>
                <w:szCs w:val="20"/>
                <w:rtl w:val="0"/>
              </w:rPr>
              <w:t xml:space="preserve">En desarrollo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Pr>
                <w:rFonts w:ascii="Arial" w:cs="Arial" w:eastAsia="Arial" w:hAnsi="Arial"/>
                <w:sz w:val="20"/>
                <w:szCs w:val="20"/>
                <w:rtl w:val="0"/>
              </w:rPr>
              <w:t xml:space="preserve">Backend / BaaS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Pr>
                <w:rFonts w:ascii="Arial" w:cs="Arial" w:eastAsia="Arial" w:hAnsi="Arial"/>
                <w:sz w:val="20"/>
                <w:szCs w:val="20"/>
                <w:rtl w:val="0"/>
              </w:rPr>
              <w:t xml:space="preserve">Supabase (PostgreSQL, Auth, Storage, Edge Functions)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Pr>
                <w:rFonts w:ascii="Arial" w:cs="Arial" w:eastAsia="Arial" w:hAnsi="Arial"/>
                <w:sz w:val="20"/>
                <w:szCs w:val="20"/>
                <w:rtl w:val="0"/>
              </w:rPr>
              <w:t xml:space="preserve">Configurado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0B">
            <w:pPr>
              <w:rPr/>
            </w:pPr>
            <w:r>
              <w:rPr>
                <w:rFonts w:ascii="Arial" w:cs="Arial" w:eastAsia="Arial" w:hAnsi="Arial"/>
                <w:sz w:val="20"/>
                <w:szCs w:val="20"/>
                <w:rtl w:val="0"/>
              </w:rPr>
              <w:t xml:space="preserve">Hosting</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0C">
            <w:pPr>
              <w:rPr/>
            </w:pPr>
            <w:r>
              <w:rPr>
                <w:rFonts w:ascii="Arial" w:cs="Arial" w:eastAsia="Arial" w:hAnsi="Arial"/>
                <w:sz w:val="20"/>
                <w:szCs w:val="20"/>
                <w:rtl w:val="0"/>
              </w:rPr>
              <w:t xml:space="preserve">Vercel (deploy automático desde GitHub)</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0D">
            <w:pPr>
              <w:rPr/>
            </w:pPr>
            <w:r>
              <w:rPr>
                <w:rFonts w:ascii="Arial" w:cs="Arial" w:eastAsia="Arial" w:hAnsi="Arial"/>
                <w:sz w:val="20"/>
                <w:szCs w:val="20"/>
                <w:rtl w:val="0"/>
              </w:rPr>
              <w:t xml:space="preserve">Operativo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Pr>
                <w:rFonts w:ascii="Arial" w:cs="Arial" w:eastAsia="Arial" w:hAnsi="Arial"/>
                <w:sz w:val="20"/>
                <w:szCs w:val="20"/>
                <w:rtl w:val="0"/>
              </w:rPr>
              <w:t xml:space="preserve">Bot Telegram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Pr>
                <w:rFonts w:ascii="Arial" w:cs="Arial" w:eastAsia="Arial" w:hAnsi="Arial"/>
                <w:sz w:val="20"/>
                <w:szCs w:val="20"/>
                <w:rtl w:val="0"/>
              </w:rPr>
              <w:t xml:space="preserve">Telegraf.js + Webhook en Supabase Edge Functions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Pr>
                <w:rFonts w:ascii="Arial" w:cs="Arial" w:eastAsia="Arial" w:hAnsi="Arial"/>
                <w:sz w:val="20"/>
                <w:szCs w:val="20"/>
                <w:rtl w:val="0"/>
              </w:rPr>
              <w:t xml:space="preserve">En desarrollo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11">
            <w:pPr>
              <w:rPr/>
            </w:pPr>
            <w:r>
              <w:rPr>
                <w:rFonts w:ascii="Arial" w:cs="Arial" w:eastAsia="Arial" w:hAnsi="Arial"/>
                <w:sz w:val="20"/>
                <w:szCs w:val="20"/>
                <w:rtl w:val="0"/>
              </w:rPr>
              <w:t xml:space="preserve">IA (Gemini)</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12">
            <w:pPr>
              <w:rPr/>
            </w:pPr>
            <w:r>
              <w:rPr>
                <w:rFonts w:ascii="Arial" w:cs="Arial" w:eastAsia="Arial" w:hAnsi="Arial"/>
                <w:sz w:val="20"/>
                <w:szCs w:val="20"/>
                <w:rtl w:val="0"/>
              </w:rPr>
              <w:t xml:space="preserve">Google Gemini 2.5 Flash (API Key por usuario)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13">
            <w:pPr>
              <w:rPr/>
            </w:pPr>
            <w:r>
              <w:rPr>
                <w:rFonts w:ascii="Arial" w:cs="Arial" w:eastAsia="Arial" w:hAnsi="Arial"/>
                <w:sz w:val="20"/>
                <w:szCs w:val="20"/>
                <w:rtl w:val="0"/>
              </w:rPr>
              <w:t xml:space="preserve">Implementado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Pr>
                <w:rFonts w:ascii="Arial" w:cs="Arial" w:eastAsia="Arial" w:hAnsi="Arial"/>
                <w:sz w:val="20"/>
                <w:szCs w:val="20"/>
                <w:rtl w:val="0"/>
              </w:rPr>
              <w:t xml:space="preserve">APIs Cotizaciones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Pr>
                <w:rFonts w:ascii="Arial" w:cs="Arial" w:eastAsia="Arial" w:hAnsi="Arial"/>
                <w:sz w:val="20"/>
                <w:szCs w:val="20"/>
                <w:rtl w:val="0"/>
              </w:rPr>
              <w:t xml:space="preserve">bluelytics.com.ar, argenpesos.com, Yahoo Finance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Pr>
                <w:rFonts w:ascii="Arial" w:cs="Arial" w:eastAsia="Arial" w:hAnsi="Arial"/>
                <w:sz w:val="20"/>
                <w:szCs w:val="20"/>
                <w:rtl w:val="0"/>
              </w:rPr>
              <w:t xml:space="preserve">Integradas parcialmente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17">
            <w:pPr>
              <w:rPr/>
            </w:pPr>
            <w:r>
              <w:rPr>
                <w:rFonts w:ascii="Arial" w:cs="Arial" w:eastAsia="Arial" w:hAnsi="Arial"/>
                <w:sz w:val="20"/>
                <w:szCs w:val="20"/>
                <w:rtl w:val="0"/>
              </w:rPr>
              <w:t xml:space="preserve">PWA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18">
            <w:pPr>
              <w:rPr/>
            </w:pPr>
            <w:r>
              <w:rPr>
                <w:rFonts w:ascii="Arial" w:cs="Arial" w:eastAsia="Arial" w:hAnsi="Arial"/>
                <w:sz w:val="20"/>
                <w:szCs w:val="20"/>
                <w:rtl w:val="0"/>
              </w:rPr>
              <w:t xml:space="preserve">next-pwa + manifest.json + service workers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19">
            <w:pPr>
              <w:rPr/>
            </w:pPr>
            <w:r>
              <w:rPr>
                <w:rFonts w:ascii="Arial" w:cs="Arial" w:eastAsia="Arial" w:hAnsi="Arial"/>
                <w:sz w:val="20"/>
                <w:szCs w:val="20"/>
                <w:rtl w:val="0"/>
              </w:rPr>
              <w:t xml:space="preserve">Configurado</w:t>
            </w:r>
            <w:r>
              <w:rPr>
                <w:rtl w:val="0"/>
              </w:rPr>
            </w:r>
          </w:p>
        </w:tc>
      </w:tr>
    </w:tbl>
    <w:p w:rsidR="00000000" w:rsidDel="00000000" w:rsidP="00000000" w:rsidRDefault="00000000" w:rsidRPr="00000000" w14:paraId="0000021A">
      <w:pPr>
        <w:spacing w:after="60" w:before="60" w:lineRule="auto"/>
        <w:rPr/>
      </w:pPr>
      <w:r>
        <w:rPr>
          <w:rtl w:val="0"/>
        </w:rPr>
      </w:r>
    </w:p>
    <w:p w:rsidR="00000000" w:rsidDel="00000000" w:rsidP="00000000" w:rsidRDefault="00000000" w:rsidRPr="00000000" w14:paraId="0000021B">
      <w:pPr>
        <w:pStyle w:val="Heading2"/>
        <w:spacing w:after="150" w:before="300" w:lineRule="auto"/>
        <w:rPr/>
      </w:pPr>
      <w:r>
        <w:rPr>
          <w:rFonts w:ascii="Arial" w:cs="Arial" w:eastAsia="Arial" w:hAnsi="Arial"/>
          <w:b w:val="1"/>
          <w:bCs w:val="1"/>
          <w:sz w:val="28"/>
          <w:szCs w:val="28"/>
          <w:rtl w:val="0"/>
        </w:rPr>
        <w:t xml:space="preserve">9.2 Comercial</w:t>
      </w:r>
      <w:r>
        <w:rPr>
          <w:rtl w:val="0"/>
        </w:rPr>
      </w:r>
    </w:p>
    <w:p w:rsidR="00000000" w:rsidDel="00000000" w:rsidP="00000000" w:rsidRDefault="00000000" w:rsidRPr="00000000" w14:paraId="0000021C">
      <w:pPr>
        <w:spacing w:after="80" w:before="80" w:lineRule="auto"/>
        <w:jc w:val="both"/>
        <w:rPr/>
      </w:pPr>
      <w:r>
        <w:rPr>
          <w:rFonts w:ascii="Arial" w:cs="Arial" w:eastAsia="Arial" w:hAnsi="Arial"/>
          <w:sz w:val="22"/>
          <w:szCs w:val="22"/>
          <w:rtl w:val="0"/>
        </w:rPr>
        <w:t xml:space="preserve">La factibilidad comercial es alta. Existe demanda comprobada a través de la popularidad de grupos de Telegram y subreddits dedicados a finanzas personales en Argentina, donde los usuarios comparten spreadsheets propios por falta de herramientas adecuadas. El precio del plan premium (USD 5-10/mes) es significativamente inferior al de competidores internacionales y representa menos del 0.5% del ingreso mensual promedio del segmento objetivo.</w:t>
      </w:r>
      <w:r>
        <w:rPr>
          <w:rtl w:val="0"/>
        </w:rPr>
      </w:r>
    </w:p>
    <w:p w:rsidR="00000000" w:rsidDel="00000000" w:rsidP="00000000" w:rsidRDefault="00000000" w:rsidRPr="00000000" w14:paraId="0000021D">
      <w:pPr>
        <w:pStyle w:val="Heading2"/>
        <w:spacing w:after="150" w:before="300" w:lineRule="auto"/>
        <w:rPr/>
      </w:pPr>
      <w:r>
        <w:rPr>
          <w:rFonts w:ascii="Arial" w:cs="Arial" w:eastAsia="Arial" w:hAnsi="Arial"/>
          <w:b w:val="1"/>
          <w:bCs w:val="1"/>
          <w:sz w:val="28"/>
          <w:szCs w:val="28"/>
          <w:rtl w:val="0"/>
        </w:rPr>
        <w:t xml:space="preserve">9.3 Administrativa</w:t>
      </w:r>
      <w:r>
        <w:rPr>
          <w:rtl w:val="0"/>
        </w:rPr>
      </w:r>
    </w:p>
    <w:p w:rsidR="00000000" w:rsidDel="00000000" w:rsidP="00000000" w:rsidRDefault="00000000" w:rsidRPr="00000000" w14:paraId="0000021E">
      <w:pPr>
        <w:spacing w:after="80" w:before="80" w:lineRule="auto"/>
        <w:jc w:val="both"/>
        <w:rPr/>
      </w:pPr>
      <w:r>
        <w:rPr>
          <w:rFonts w:ascii="Arial" w:cs="Arial" w:eastAsia="Arial" w:hAnsi="Arial"/>
          <w:sz w:val="22"/>
          <w:szCs w:val="22"/>
          <w:rtl w:val="0"/>
        </w:rPr>
        <w:t xml:space="preserve">La factibilidad administrativa es alta para la fase inicial. La operación unipersonal bajo Monotributo es simple de gestionar. Se utilizarán herramientas SaaS para todas las funciones administrativas (Notion para documentación, Linear para gestión de tareas, Stripe/Mercado Pago para cobros).</w:t>
      </w:r>
      <w:r>
        <w:rPr>
          <w:rtl w:val="0"/>
        </w:rPr>
      </w:r>
    </w:p>
    <w:p w:rsidR="00000000" w:rsidDel="00000000" w:rsidP="00000000" w:rsidRDefault="00000000" w:rsidRPr="00000000" w14:paraId="0000021F">
      <w:pPr>
        <w:pStyle w:val="Heading2"/>
        <w:spacing w:after="150" w:before="300" w:lineRule="auto"/>
        <w:rPr/>
      </w:pPr>
      <w:r>
        <w:rPr>
          <w:rFonts w:ascii="Arial" w:cs="Arial" w:eastAsia="Arial" w:hAnsi="Arial"/>
          <w:b w:val="1"/>
          <w:bCs w:val="1"/>
          <w:sz w:val="28"/>
          <w:szCs w:val="28"/>
          <w:rtl w:val="0"/>
        </w:rPr>
        <w:t xml:space="preserve">9.4 Legal</w:t>
      </w:r>
      <w:r>
        <w:rPr>
          <w:rtl w:val="0"/>
        </w:rPr>
      </w:r>
    </w:p>
    <w:p w:rsidR="00000000" w:rsidDel="00000000" w:rsidP="00000000" w:rsidRDefault="00000000" w:rsidRPr="00000000" w14:paraId="00000220">
      <w:pPr>
        <w:spacing w:after="80" w:before="80" w:lineRule="auto"/>
        <w:jc w:val="both"/>
        <w:rPr/>
      </w:pPr>
      <w:r>
        <w:rPr>
          <w:rFonts w:ascii="Arial" w:cs="Arial" w:eastAsia="Arial" w:hAnsi="Arial"/>
          <w:sz w:val="22"/>
          <w:szCs w:val="22"/>
          <w:rtl w:val="0"/>
        </w:rPr>
        <w:t xml:space="preserve">Zarix opera como herramienta de registro y visualización de datos financieros personales, sin custodiar activos ni operar como entidad financiera. Por lo tanto, no requiere licencias del BCRA ni de la CNV. Deberá cumplir con: (1) Ley 25.326 de Protección de Datos Personales (Argentina), (2) Términos de uso claros que expliciten que Zarix no presta asesoramiento financiero, (3) Política de privacidad GDPR-compatible para futuras expansiones a Europa.</w:t>
      </w:r>
      <w:r>
        <w:rPr>
          <w:rtl w:val="0"/>
        </w:rPr>
      </w:r>
    </w:p>
    <w:p w:rsidR="00000000" w:rsidDel="00000000" w:rsidP="00000000" w:rsidRDefault="00000000" w:rsidRPr="00000000" w14:paraId="00000221">
      <w:pPr>
        <w:rPr/>
      </w:pPr>
      <w:r>
        <w:br w:type="page"/>
      </w:r>
      <w:r>
        <w:rPr>
          <w:rtl w:val="0"/>
        </w:rPr>
      </w:r>
    </w:p>
    <w:p w:rsidR="00000000" w:rsidDel="00000000" w:rsidP="00000000" w:rsidRDefault="00000000" w:rsidRPr="00000000" w14:paraId="00000222">
      <w:pPr>
        <w:pStyle w:val="Heading1"/>
        <w:spacing w:after="200" w:before="400" w:lineRule="auto"/>
        <w:rPr/>
      </w:pPr>
      <w:r>
        <w:rPr>
          <w:rFonts w:ascii="Arial" w:cs="Arial" w:eastAsia="Arial" w:hAnsi="Arial"/>
          <w:b w:val="1"/>
          <w:bCs w:val="1"/>
          <w:sz w:val="32"/>
          <w:szCs w:val="32"/>
          <w:rtl w:val="0"/>
        </w:rPr>
        <w:t xml:space="preserve">10. Aspectos Descriptivos de la Solución Tecnológica</w:t>
      </w:r>
      <w:r>
        <w:rPr>
          <w:rtl w:val="0"/>
        </w:rPr>
      </w:r>
    </w:p>
    <w:p w:rsidR="00000000" w:rsidDel="00000000" w:rsidP="00000000" w:rsidRDefault="00000000" w:rsidRPr="00000000" w14:paraId="00000223">
      <w:pPr>
        <w:pStyle w:val="Heading2"/>
        <w:spacing w:after="150" w:before="300" w:lineRule="auto"/>
        <w:rPr/>
      </w:pPr>
      <w:r>
        <w:rPr>
          <w:rFonts w:ascii="Arial" w:cs="Arial" w:eastAsia="Arial" w:hAnsi="Arial"/>
          <w:b w:val="1"/>
          <w:bCs w:val="1"/>
          <w:sz w:val="28"/>
          <w:szCs w:val="28"/>
          <w:rtl w:val="0"/>
        </w:rPr>
        <w:t xml:space="preserve">10.1 Carátula</w:t>
      </w:r>
      <w:r>
        <w:rPr>
          <w:rtl w:val="0"/>
        </w:rPr>
      </w:r>
    </w:p>
    <w:p w:rsidR="00000000" w:rsidDel="00000000" w:rsidP="00000000" w:rsidRDefault="00000000" w:rsidRPr="00000000" w14:paraId="00000224">
      <w:pPr>
        <w:spacing w:after="80" w:before="80" w:lineRule="auto"/>
        <w:jc w:val="both"/>
        <w:rPr/>
      </w:pPr>
      <w:r>
        <w:rPr>
          <w:rFonts w:ascii="Arial" w:cs="Arial" w:eastAsia="Arial" w:hAnsi="Arial"/>
          <w:sz w:val="22"/>
          <w:szCs w:val="22"/>
          <w:rtl w:val="0"/>
        </w:rPr>
        <w:t xml:space="preserve">Ver página 1 del presente documento.</w:t>
      </w:r>
      <w:r>
        <w:rPr>
          <w:rtl w:val="0"/>
        </w:rPr>
      </w:r>
    </w:p>
    <w:p w:rsidR="00000000" w:rsidDel="00000000" w:rsidP="00000000" w:rsidRDefault="00000000" w:rsidRPr="00000000" w14:paraId="00000225">
      <w:pPr>
        <w:pStyle w:val="Heading2"/>
        <w:spacing w:after="150" w:before="300" w:lineRule="auto"/>
        <w:rPr/>
      </w:pPr>
      <w:r>
        <w:rPr>
          <w:rFonts w:ascii="Arial" w:cs="Arial" w:eastAsia="Arial" w:hAnsi="Arial"/>
          <w:b w:val="1"/>
          <w:bCs w:val="1"/>
          <w:sz w:val="28"/>
          <w:szCs w:val="28"/>
          <w:rtl w:val="0"/>
        </w:rPr>
        <w:t xml:space="preserve">10.2 Índice</w:t>
      </w:r>
      <w:r>
        <w:rPr>
          <w:rtl w:val="0"/>
        </w:rPr>
      </w:r>
    </w:p>
    <w:p w:rsidR="00000000" w:rsidDel="00000000" w:rsidP="00000000" w:rsidRDefault="00000000" w:rsidRPr="00000000" w14:paraId="00000226">
      <w:pPr>
        <w:spacing w:after="80" w:before="80" w:lineRule="auto"/>
        <w:jc w:val="both"/>
        <w:rPr/>
      </w:pPr>
      <w:r>
        <w:rPr>
          <w:rFonts w:ascii="Arial" w:cs="Arial" w:eastAsia="Arial" w:hAnsi="Arial"/>
          <w:sz w:val="22"/>
          <w:szCs w:val="22"/>
          <w:rtl w:val="0"/>
        </w:rPr>
        <w:t xml:space="preserve">Ver tabla de contenidos al inicio del documento.</w:t>
      </w:r>
      <w:r>
        <w:rPr>
          <w:rtl w:val="0"/>
        </w:rPr>
      </w:r>
    </w:p>
    <w:p w:rsidR="00000000" w:rsidDel="00000000" w:rsidP="00000000" w:rsidRDefault="00000000" w:rsidRPr="00000000" w14:paraId="00000227">
      <w:pPr>
        <w:pStyle w:val="Heading2"/>
        <w:spacing w:after="150" w:before="300" w:lineRule="auto"/>
        <w:rPr/>
      </w:pPr>
      <w:r>
        <w:rPr>
          <w:rFonts w:ascii="Arial" w:cs="Arial" w:eastAsia="Arial" w:hAnsi="Arial"/>
          <w:b w:val="1"/>
          <w:bCs w:val="1"/>
          <w:sz w:val="28"/>
          <w:szCs w:val="28"/>
          <w:rtl w:val="0"/>
        </w:rPr>
        <w:t xml:space="preserve">10.3 Historial de Revisión</w:t>
      </w: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4000"/>
        <w:gridCol w:w="2160"/>
        <w:tblGridChange w:id="0">
          <w:tblGrid>
            <w:gridCol w:w="1200"/>
            <w:gridCol w:w="2000"/>
            <w:gridCol w:w="4000"/>
            <w:gridCol w:w="21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28">
            <w:pPr>
              <w:jc w:val="center"/>
              <w:rPr/>
            </w:pPr>
            <w:r>
              <w:rPr>
                <w:rFonts w:ascii="Arial" w:cs="Arial" w:eastAsia="Arial" w:hAnsi="Arial"/>
                <w:b w:val="1"/>
                <w:bCs w:val="1"/>
                <w:color w:val="ffffff"/>
                <w:sz w:val="20"/>
                <w:szCs w:val="20"/>
                <w:rtl w:val="0"/>
              </w:rPr>
              <w:t xml:space="preserve">Versión</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29">
            <w:pPr>
              <w:jc w:val="center"/>
              <w:rPr/>
            </w:pPr>
            <w:r>
              <w:rPr>
                <w:rFonts w:ascii="Arial" w:cs="Arial" w:eastAsia="Arial" w:hAnsi="Arial"/>
                <w:b w:val="1"/>
                <w:bCs w:val="1"/>
                <w:color w:val="ffffff"/>
                <w:sz w:val="20"/>
                <w:szCs w:val="20"/>
                <w:rtl w:val="0"/>
              </w:rPr>
              <w:t xml:space="preserve">Responsable</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2A">
            <w:pPr>
              <w:jc w:val="center"/>
              <w:rPr/>
            </w:pPr>
            <w:r>
              <w:rPr>
                <w:rFonts w:ascii="Arial" w:cs="Arial" w:eastAsia="Arial" w:hAnsi="Arial"/>
                <w:b w:val="1"/>
                <w:bCs w:val="1"/>
                <w:color w:val="ffffff"/>
                <w:sz w:val="20"/>
                <w:szCs w:val="20"/>
                <w:rtl w:val="0"/>
              </w:rPr>
              <w:t xml:space="preserve">Descripción</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2B">
            <w:pPr>
              <w:jc w:val="center"/>
              <w:rPr/>
            </w:pPr>
            <w:r>
              <w:rPr>
                <w:rFonts w:ascii="Arial" w:cs="Arial" w:eastAsia="Arial" w:hAnsi="Arial"/>
                <w:b w:val="1"/>
                <w:bCs w:val="1"/>
                <w:color w:val="ffffff"/>
                <w:sz w:val="20"/>
                <w:szCs w:val="20"/>
                <w:rtl w:val="0"/>
              </w:rPr>
              <w:t xml:space="preserve">Fecha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2C">
            <w:pPr>
              <w:rPr/>
            </w:pPr>
            <w:r>
              <w:rPr>
                <w:rFonts w:ascii="Arial" w:cs="Arial" w:eastAsia="Arial" w:hAnsi="Arial"/>
                <w:sz w:val="20"/>
                <w:szCs w:val="20"/>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2D">
            <w:pPr>
              <w:rPr/>
            </w:pPr>
            <w:r>
              <w:rPr>
                <w:rFonts w:ascii="Arial" w:cs="Arial" w:eastAsia="Arial" w:hAnsi="Arial"/>
                <w:sz w:val="20"/>
                <w:szCs w:val="20"/>
                <w:rtl w:val="0"/>
              </w:rPr>
              <w:t xml:space="preserve">Jeffrey Dietz</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2E">
            <w:pPr>
              <w:rPr/>
            </w:pPr>
            <w:r>
              <w:rPr>
                <w:rFonts w:ascii="Arial" w:cs="Arial" w:eastAsia="Arial" w:hAnsi="Arial"/>
                <w:sz w:val="20"/>
                <w:szCs w:val="20"/>
                <w:rtl w:val="0"/>
              </w:rPr>
              <w:t xml:space="preserve">Versión inicial completa del documento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2F">
            <w:pPr>
              <w:rPr/>
            </w:pPr>
            <w:r>
              <w:rPr>
                <w:rFonts w:ascii="Arial" w:cs="Arial" w:eastAsia="Arial" w:hAnsi="Arial"/>
                <w:sz w:val="20"/>
                <w:szCs w:val="20"/>
                <w:rtl w:val="0"/>
              </w:rPr>
              <w:t xml:space="preserve">Abril 2026</w:t>
            </w:r>
            <w:r>
              <w:rPr>
                <w:rtl w:val="0"/>
              </w:rPr>
            </w:r>
          </w:p>
        </w:tc>
      </w:tr>
      <w:tr>
        <w:tc>
          <w:tcPr>
            <w:tcW w:type="dxa" w:w="1200"/>
          </w:tcPr>
          <w:p>
            <w:r>
              <w:t>2.1</w:t>
            </w:r>
          </w:p>
        </w:tc>
        <w:tc>
          <w:tcPr>
            <w:tcW w:type="dxa" w:w="2000"/>
          </w:tcPr>
          <w:p>
            <w:r>
              <w:t>Jeffrey Dietz</w:t>
            </w:r>
          </w:p>
        </w:tc>
        <w:tc>
          <w:tcPr>
            <w:tcW w:type="dxa" w:w="4000"/>
          </w:tcPr>
          <w:p>
            <w:r>
              <w:t>Diagramas ICONIX alineados al material de cátedra (sap_tfi_2026); segundo patrón GoF aplicado (Template Method en cron jobs); reglas de negocio y matriz de trazabilidad</w:t>
            </w:r>
          </w:p>
        </w:tc>
        <w:tc>
          <w:tcPr>
            <w:tcW w:type="dxa" w:w="2160"/>
          </w:tcPr>
          <w:p>
            <w:r>
              <w:t>Julio 2026</w:t>
            </w:r>
          </w:p>
        </w:tc>
      </w:tr>
    </w:tbl>
    <w:p w:rsidR="00000000" w:rsidDel="00000000" w:rsidP="00000000" w:rsidRDefault="00000000" w:rsidRPr="00000000" w14:paraId="00000230">
      <w:pPr>
        <w:spacing w:after="60" w:before="60" w:lineRule="auto"/>
        <w:rPr/>
      </w:pPr>
      <w:r>
        <w:rPr>
          <w:rtl w:val="0"/>
        </w:rPr>
      </w:r>
    </w:p>
    <w:p w:rsidR="00000000" w:rsidDel="00000000" w:rsidP="00000000" w:rsidRDefault="00000000" w:rsidRPr="00000000" w14:paraId="00000231">
      <w:pPr>
        <w:pStyle w:val="Heading2"/>
        <w:spacing w:after="150" w:before="300" w:lineRule="auto"/>
        <w:rPr/>
      </w:pPr>
      <w:r>
        <w:rPr>
          <w:rFonts w:ascii="Arial" w:cs="Arial" w:eastAsia="Arial" w:hAnsi="Arial"/>
          <w:b w:val="1"/>
          <w:bCs w:val="1"/>
          <w:sz w:val="28"/>
          <w:szCs w:val="28"/>
          <w:rtl w:val="0"/>
        </w:rPr>
        <w:t xml:space="preserve">10.4 Documento Visión</w:t>
      </w:r>
      <w:r>
        <w:rPr>
          <w:rtl w:val="0"/>
        </w:rPr>
      </w:r>
    </w:p>
    <w:p w:rsidR="00000000" w:rsidDel="00000000" w:rsidP="00000000" w:rsidRDefault="00000000" w:rsidRPr="00000000" w14:paraId="00000232">
      <w:pPr>
        <w:pStyle w:val="Heading3"/>
        <w:spacing w:after="100" w:before="200" w:lineRule="auto"/>
        <w:rPr/>
      </w:pPr>
      <w:r>
        <w:rPr>
          <w:rFonts w:ascii="Arial" w:cs="Arial" w:eastAsia="Arial" w:hAnsi="Arial"/>
          <w:b w:val="1"/>
          <w:bCs w:val="1"/>
          <w:sz w:val="24"/>
          <w:szCs w:val="24"/>
          <w:rtl w:val="0"/>
        </w:rPr>
        <w:t xml:space="preserve">10.4.1 Propuesta de Valor del Proyecto</w:t>
      </w:r>
      <w:r>
        <w:rPr>
          <w:rtl w:val="0"/>
        </w:rPr>
      </w:r>
    </w:p>
    <w:p w:rsidR="00000000" w:rsidDel="00000000" w:rsidP="00000000" w:rsidRDefault="00000000" w:rsidRPr="00000000" w14:paraId="00000233">
      <w:pPr>
        <w:spacing w:after="80" w:before="80" w:lineRule="auto"/>
        <w:jc w:val="both"/>
        <w:rPr/>
      </w:pPr>
      <w:r>
        <w:rPr>
          <w:rFonts w:ascii="Arial" w:cs="Arial" w:eastAsia="Arial" w:hAnsi="Arial"/>
          <w:sz w:val="22"/>
          <w:szCs w:val="22"/>
          <w:rtl w:val="0"/>
        </w:rPr>
        <w:t xml:space="preserve">Zarix provee a sus usuarios la capacidad de conocer su situación financiera real en segundos, con información consolidada de todas sus cuentas, inversiones y activos, expresada en la moneda que el usuario elija y utilizando los tipos de cambio que realmente aplican a su vida cotidiana. El valor central es tiempo ahorrado y claridad financiera.</w:t>
      </w:r>
      <w:r>
        <w:rPr>
          <w:rtl w:val="0"/>
        </w:rPr>
      </w:r>
    </w:p>
    <w:p w:rsidR="00000000" w:rsidDel="00000000" w:rsidP="00000000" w:rsidRDefault="00000000" w:rsidRPr="00000000" w14:paraId="00000234">
      <w:pPr>
        <w:pStyle w:val="Heading3"/>
        <w:spacing w:after="100" w:before="200" w:lineRule="auto"/>
        <w:rPr/>
      </w:pPr>
      <w:r>
        <w:rPr>
          <w:rFonts w:ascii="Arial" w:cs="Arial" w:eastAsia="Arial" w:hAnsi="Arial"/>
          <w:b w:val="1"/>
          <w:bCs w:val="1"/>
          <w:sz w:val="24"/>
          <w:szCs w:val="24"/>
          <w:rtl w:val="0"/>
        </w:rPr>
        <w:t xml:space="preserve">10.4.2 Especificaciones de Requerimientos</w:t>
      </w:r>
      <w:r>
        <w:rPr>
          <w:rtl w:val="0"/>
        </w:rPr>
      </w:r>
    </w:p>
    <w:p w:rsidR="00000000" w:rsidDel="00000000" w:rsidP="00000000" w:rsidRDefault="00000000" w:rsidRPr="00000000" w14:paraId="00000235">
      <w:pPr>
        <w:spacing w:after="80" w:before="80" w:lineRule="auto"/>
        <w:jc w:val="both"/>
        <w:rPr/>
      </w:pPr>
      <w:r>
        <w:rPr>
          <w:rFonts w:ascii="Arial" w:cs="Arial" w:eastAsia="Arial" w:hAnsi="Arial"/>
          <w:sz w:val="22"/>
          <w:szCs w:val="22"/>
          <w:rtl w:val="0"/>
        </w:rPr>
        <w:t xml:space="preserve">Requerimientos funcionales principales:</w:t>
      </w:r>
      <w:r>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RF01: El sistema debe permitir registrar movimientos financieros (gastos, ingresos, transferencias) con cuenta, monto, moneda, categoría y fecha</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RF02: El sistema debe mostrar cotizaciones actualizadas de dólar (oficial, blue, MEP, CCL) y criptomonedas</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RF03: El sistema debe calcular y mostrar el patrimonio total consolidado en ARS y USD</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RF04: El sistema debe gestionar múltiples cuentas de distintos tipos (banco, efectivo, crypto, inversiones)</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RF05: El sistema debe permitir registrar y seguir posiciones de inversión con cálculo de P&amp;L</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RF06: El sistema debe integrar un bot de Telegram para registro de movimientos</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RF07: El sistema debe permitir importar/exportar datos en formato CSV y JSON</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RF08: El sistema debe procesar imágenes de tickets para registro automático de gastos</w:t>
      </w:r>
    </w:p>
    <w:p w:rsidR="00000000" w:rsidDel="00000000" w:rsidP="00000000" w:rsidRDefault="00000000" w:rsidRPr="00000000" w14:paraId="00000F01">
      <w:pPr>
        <w:numPr>
          <w:ilvl w:val="0"/>
          <w:numId w:val="1"/>
        </w:numPr>
        <w:spacing w:after="40" w:before="40" w:line="240" w:lineRule="auto"/>
        <w:ind w:left="720" w:right="0" w:hanging="360"/>
        <w:jc w:val="left"/>
        <w:rPr/>
      </w:pPr>
      <w:r>
        <w:rPr>
          <w:rFonts w:ascii="Arial" w:cs="Arial" w:eastAsia="Arial" w:hAnsi="Arial"/>
          <w:sz w:val="22"/>
          <w:szCs w:val="22"/>
          <w:rtl w:val="0"/>
        </w:rPr>
        <w:t xml:space="preserve">RF09: El sistema debe permitir configurar y gestionar transacciones recurrentes (gastos, ingresos y suscripciones periódicas) con ejecución automática mediante cron job</w:t>
      </w:r>
    </w:p>
    <w:p w:rsidR="00000000" w:rsidDel="00000000" w:rsidP="00000000" w:rsidRDefault="00000000" w:rsidRPr="00000000" w14:paraId="00000F02">
      <w:pPr>
        <w:numPr>
          <w:ilvl w:val="0"/>
          <w:numId w:val="1"/>
        </w:numPr>
        <w:spacing w:after="40" w:before="40" w:line="240" w:lineRule="auto"/>
        <w:ind w:left="720" w:right="0" w:hanging="360"/>
        <w:jc w:val="left"/>
        <w:rPr/>
      </w:pPr>
      <w:r>
        <w:rPr>
          <w:rFonts w:ascii="Arial" w:cs="Arial" w:eastAsia="Arial" w:hAnsi="Arial"/>
          <w:sz w:val="22"/>
          <w:szCs w:val="22"/>
          <w:rtl w:val="0"/>
        </w:rPr>
        <w:t xml:space="preserve">RF10: El sistema debe integrar un asistente de inteligencia artificial (Google Gemini) que permita consultar y analizar los datos financieros del usuario mediante lenguaje natural desde el dashboard y desde el bot de Telegram</w:t>
      </w:r>
    </w:p>
    <w:p w:rsidR="00000000" w:rsidDel="00000000" w:rsidP="00000000" w:rsidRDefault="00000000" w:rsidRPr="00000000" w14:paraId="00000F03">
      <w:pPr>
        <w:numPr>
          <w:ilvl w:val="0"/>
          <w:numId w:val="1"/>
        </w:numPr>
        <w:spacing w:after="40" w:before="40" w:line="240" w:lineRule="auto"/>
        <w:ind w:left="720" w:right="0" w:hanging="360"/>
        <w:jc w:val="left"/>
        <w:rPr/>
      </w:pPr>
      <w:r>
        <w:rPr>
          <w:rFonts w:ascii="Arial" w:cs="Arial" w:eastAsia="Arial" w:hAnsi="Arial"/>
          <w:sz w:val="22"/>
          <w:szCs w:val="22"/>
          <w:rtl w:val="0"/>
        </w:rPr>
        <w:t xml:space="preserve">RF11: El sistema debe detectar automáticamente anomalías en los patrones de gasto y generar proyecciones financieras personalizadas basadas en el historial del usuario</w:t>
      </w:r>
    </w:p>
    <w:p w:rsidR="00000000" w:rsidDel="00000000" w:rsidP="00000000" w:rsidRDefault="00000000" w:rsidRPr="00000000" w14:paraId="0000023E">
      <w:pPr>
        <w:spacing w:after="60" w:before="60" w:lineRule="auto"/>
        <w:rPr/>
      </w:pPr>
      <w:r>
        <w:rPr>
          <w:rtl w:val="0"/>
        </w:rPr>
      </w:r>
    </w:p>
    <w:p w:rsidR="00000000" w:rsidDel="00000000" w:rsidP="00000000" w:rsidRDefault="00000000" w:rsidRPr="00000000" w14:paraId="0000023F">
      <w:pPr>
        <w:spacing w:after="80" w:before="80" w:lineRule="auto"/>
        <w:jc w:val="both"/>
        <w:rPr/>
      </w:pPr>
      <w:r>
        <w:rPr>
          <w:rFonts w:ascii="Arial" w:cs="Arial" w:eastAsia="Arial" w:hAnsi="Arial"/>
          <w:sz w:val="22"/>
          <w:szCs w:val="22"/>
          <w:rtl w:val="0"/>
        </w:rPr>
        <w:t xml:space="preserve">Requerimientos no funcionales:</w:t>
      </w:r>
      <w:r>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RNF01: Tiempo de carga del dashboard inferior a 2 segundos</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RNF02: Disponibilidad del servicio superior al 99.5%</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RNF03: Cifrado de datos en tránsito (HTTPS) y en reposo (Supabase RLS)</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RNF04: Diseño mobile-first responsive</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RNF05: Soporte para navegadores modernos (Chrome, Firefox, Safari, Edge)</w:t>
      </w:r>
    </w:p>
    <w:p w:rsidR="00000000" w:rsidDel="00000000" w:rsidP="00000000" w:rsidRDefault="00000000" w:rsidRPr="00000000" w14:paraId="00000245">
      <w:pPr>
        <w:pStyle w:val="Heading3"/>
        <w:spacing w:after="100" w:before="200" w:lineRule="auto"/>
        <w:rPr/>
      </w:pPr>
      <w:r>
        <w:rPr>
          <w:rFonts w:ascii="Arial" w:cs="Arial" w:eastAsia="Arial" w:hAnsi="Arial"/>
          <w:b w:val="1"/>
          <w:bCs w:val="1"/>
          <w:sz w:val="24"/>
          <w:szCs w:val="24"/>
          <w:rtl w:val="0"/>
        </w:rPr>
        <w:t xml:space="preserve">10.4.3 Alcance del Desarrollo</w:t>
      </w:r>
      <w:r>
        <w:rPr>
          <w:rtl w:val="0"/>
        </w:rPr>
      </w:r>
    </w:p>
    <w:p w:rsidR="00000000" w:rsidDel="00000000" w:rsidP="00000000" w:rsidRDefault="00000000" w:rsidRPr="00000000" w14:paraId="00000246">
      <w:pPr>
        <w:spacing w:after="80" w:before="80" w:lineRule="auto"/>
        <w:jc w:val="both"/>
        <w:rPr/>
      </w:pPr>
      <w:r>
        <w:rPr>
          <w:rFonts w:ascii="Arial" w:cs="Arial" w:eastAsia="Arial" w:hAnsi="Arial"/>
          <w:sz w:val="22"/>
          <w:szCs w:val="22"/>
          <w:rtl w:val="0"/>
        </w:rPr>
        <w:t xml:space="preserve">Dentro del alcance: Dashboard, Movimientos, Cuentas, Inversiones (Merval y USA), Análisis, Presupuestos, Transacciones Recurrentes, Asistente IA (Google Gemini) con detección de anomalías y proyecciones, Configuración, Bot Telegram, OCR de tickets, Importación/Exportación CSV/JSON, gestión de suscripciones vía Mercado Pago.</w:t>
      </w:r>
      <w:r>
        <w:rPr>
          <w:rtl w:val="0"/>
        </w:rPr>
      </w:r>
    </w:p>
    <w:p w:rsidR="00000000" w:rsidDel="00000000" w:rsidP="00000000" w:rsidRDefault="00000000" w:rsidRPr="00000000" w14:paraId="00000247">
      <w:pPr>
        <w:spacing w:after="80" w:before="80" w:lineRule="auto"/>
        <w:jc w:val="both"/>
        <w:rPr/>
      </w:pPr>
      <w:r>
        <w:rPr>
          <w:rFonts w:ascii="Arial" w:cs="Arial" w:eastAsia="Arial" w:hAnsi="Arial"/>
          <w:sz w:val="22"/>
          <w:szCs w:val="22"/>
          <w:rtl w:val="0"/>
        </w:rPr>
        <w:t xml:space="preserve">Fuera del alcance: Sincronización bancaria automática (open banking), asesoramiento financiero con IA, plataforma multiusuario (familiar), versión iOS/Android nativa.</w:t>
      </w:r>
      <w:r>
        <w:rPr>
          <w:rtl w:val="0"/>
        </w:rPr>
      </w:r>
    </w:p>
    <w:p w:rsidR="00000000" w:rsidDel="00000000" w:rsidP="00000000" w:rsidRDefault="00000000" w:rsidRPr="00000000" w14:paraId="00000248">
      <w:pPr>
        <w:pStyle w:val="Heading3"/>
        <w:spacing w:after="100" w:before="200" w:lineRule="auto"/>
        <w:rPr/>
      </w:pPr>
      <w:r>
        <w:rPr>
          <w:rFonts w:ascii="Arial" w:cs="Arial" w:eastAsia="Arial" w:hAnsi="Arial"/>
          <w:b w:val="1"/>
          <w:bCs w:val="1"/>
          <w:sz w:val="24"/>
          <w:szCs w:val="24"/>
          <w:rtl w:val="0"/>
        </w:rPr>
        <w:t xml:space="preserve">10.4.4 Definiciones, Acrónimos y Abreviaciones</w:t>
      </w: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49">
            <w:pPr>
              <w:jc w:val="center"/>
              <w:rPr/>
            </w:pPr>
            <w:r>
              <w:rPr>
                <w:rFonts w:ascii="Arial" w:cs="Arial" w:eastAsia="Arial" w:hAnsi="Arial"/>
                <w:b w:val="1"/>
                <w:bCs w:val="1"/>
                <w:color w:val="ffffff"/>
                <w:sz w:val="20"/>
                <w:szCs w:val="20"/>
                <w:rtl w:val="0"/>
              </w:rPr>
              <w:t xml:space="preserve">Término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4A">
            <w:pPr>
              <w:jc w:val="center"/>
              <w:rPr/>
            </w:pPr>
            <w:r>
              <w:rPr>
                <w:rFonts w:ascii="Arial" w:cs="Arial" w:eastAsia="Arial" w:hAnsi="Arial"/>
                <w:b w:val="1"/>
                <w:bCs w:val="1"/>
                <w:color w:val="ffffff"/>
                <w:sz w:val="20"/>
                <w:szCs w:val="20"/>
                <w:rtl w:val="0"/>
              </w:rPr>
              <w:t xml:space="preserve">Definición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4B">
            <w:pPr>
              <w:rPr/>
            </w:pPr>
            <w:r>
              <w:rPr>
                <w:rFonts w:ascii="Arial" w:cs="Arial" w:eastAsia="Arial" w:hAnsi="Arial"/>
                <w:sz w:val="20"/>
                <w:szCs w:val="20"/>
                <w:rtl w:val="0"/>
              </w:rPr>
              <w:t xml:space="preserve">ARS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4C">
            <w:pPr>
              <w:rPr/>
            </w:pPr>
            <w:r>
              <w:rPr>
                <w:rFonts w:ascii="Arial" w:cs="Arial" w:eastAsia="Arial" w:hAnsi="Arial"/>
                <w:sz w:val="20"/>
                <w:szCs w:val="20"/>
                <w:rtl w:val="0"/>
              </w:rPr>
              <w:t xml:space="preserve">Peso Argentino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Pr>
                <w:rFonts w:ascii="Arial" w:cs="Arial" w:eastAsia="Arial" w:hAnsi="Arial"/>
                <w:sz w:val="20"/>
                <w:szCs w:val="20"/>
                <w:rtl w:val="0"/>
              </w:rPr>
              <w:t xml:space="preserve">USD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rPr/>
            </w:pPr>
            <w:r>
              <w:rPr>
                <w:rFonts w:ascii="Arial" w:cs="Arial" w:eastAsia="Arial" w:hAnsi="Arial"/>
                <w:sz w:val="20"/>
                <w:szCs w:val="20"/>
                <w:rtl w:val="0"/>
              </w:rPr>
              <w:t xml:space="preserve">Dólar estadounidense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4F">
            <w:pPr>
              <w:rPr/>
            </w:pPr>
            <w:r>
              <w:rPr>
                <w:rFonts w:ascii="Arial" w:cs="Arial" w:eastAsia="Arial" w:hAnsi="Arial"/>
                <w:sz w:val="20"/>
                <w:szCs w:val="20"/>
                <w:rtl w:val="0"/>
              </w:rPr>
              <w:t xml:space="preserve">USDT</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50">
            <w:pPr>
              <w:rPr/>
            </w:pPr>
            <w:r>
              <w:rPr>
                <w:rFonts w:ascii="Arial" w:cs="Arial" w:eastAsia="Arial" w:hAnsi="Arial"/>
                <w:sz w:val="20"/>
                <w:szCs w:val="20"/>
                <w:rtl w:val="0"/>
              </w:rPr>
              <w:t xml:space="preserve">Tether (stablecoin en dólares)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Pr>
                <w:rFonts w:ascii="Arial" w:cs="Arial" w:eastAsia="Arial" w:hAnsi="Arial"/>
                <w:sz w:val="20"/>
                <w:szCs w:val="20"/>
                <w:rtl w:val="0"/>
              </w:rPr>
              <w:t xml:space="preserve">BTC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Pr>
                <w:rFonts w:ascii="Arial" w:cs="Arial" w:eastAsia="Arial" w:hAnsi="Arial"/>
                <w:sz w:val="20"/>
                <w:szCs w:val="20"/>
                <w:rtl w:val="0"/>
              </w:rPr>
              <w:t xml:space="preserve">Bitcoin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53">
            <w:pPr>
              <w:rPr/>
            </w:pPr>
            <w:r>
              <w:rPr>
                <w:rFonts w:ascii="Arial" w:cs="Arial" w:eastAsia="Arial" w:hAnsi="Arial"/>
                <w:sz w:val="20"/>
                <w:szCs w:val="20"/>
                <w:rtl w:val="0"/>
              </w:rPr>
              <w:t xml:space="preserve">ETH</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54">
            <w:pPr>
              <w:rPr/>
            </w:pPr>
            <w:r>
              <w:rPr>
                <w:rFonts w:ascii="Arial" w:cs="Arial" w:eastAsia="Arial" w:hAnsi="Arial"/>
                <w:sz w:val="20"/>
                <w:szCs w:val="20"/>
                <w:rtl w:val="0"/>
              </w:rPr>
              <w:t xml:space="preserve">Ethereum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Pr>
                <w:rFonts w:ascii="Arial" w:cs="Arial" w:eastAsia="Arial" w:hAnsi="Arial"/>
                <w:sz w:val="20"/>
                <w:szCs w:val="20"/>
                <w:rtl w:val="0"/>
              </w:rPr>
              <w:t xml:space="preserve">MEP</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Pr>
                <w:rFonts w:ascii="Arial" w:cs="Arial" w:eastAsia="Arial" w:hAnsi="Arial"/>
                <w:sz w:val="20"/>
                <w:szCs w:val="20"/>
                <w:rtl w:val="0"/>
              </w:rPr>
              <w:t xml:space="preserve">Mercado Electrónico de Pagos (tipo de cambio financiero legal)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57">
            <w:pPr>
              <w:rPr/>
            </w:pPr>
            <w:r>
              <w:rPr>
                <w:rFonts w:ascii="Arial" w:cs="Arial" w:eastAsia="Arial" w:hAnsi="Arial"/>
                <w:sz w:val="20"/>
                <w:szCs w:val="20"/>
                <w:rtl w:val="0"/>
              </w:rPr>
              <w:t xml:space="preserve">CCL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58">
            <w:pPr>
              <w:rPr/>
            </w:pPr>
            <w:r>
              <w:rPr>
                <w:rFonts w:ascii="Arial" w:cs="Arial" w:eastAsia="Arial" w:hAnsi="Arial"/>
                <w:sz w:val="20"/>
                <w:szCs w:val="20"/>
                <w:rtl w:val="0"/>
              </w:rPr>
              <w:t xml:space="preserve">Contado con Liquidación (tipo de cambio financiero)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Pr>
                <w:rFonts w:ascii="Arial" w:cs="Arial" w:eastAsia="Arial" w:hAnsi="Arial"/>
                <w:sz w:val="20"/>
                <w:szCs w:val="20"/>
                <w:rtl w:val="0"/>
              </w:rPr>
              <w:t xml:space="preserve">P&amp;L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Pr>
                <w:rFonts w:ascii="Arial" w:cs="Arial" w:eastAsia="Arial" w:hAnsi="Arial"/>
                <w:sz w:val="20"/>
                <w:szCs w:val="20"/>
                <w:rtl w:val="0"/>
              </w:rPr>
              <w:t xml:space="preserve">Profit &amp; Loss (ganancia y pérdida de una inversión)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5B">
            <w:pPr>
              <w:rPr/>
            </w:pPr>
            <w:r>
              <w:rPr>
                <w:rFonts w:ascii="Arial" w:cs="Arial" w:eastAsia="Arial" w:hAnsi="Arial"/>
                <w:sz w:val="20"/>
                <w:szCs w:val="20"/>
                <w:rtl w:val="0"/>
              </w:rPr>
              <w:t xml:space="preserve">Merval</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5C">
            <w:pPr>
              <w:rPr/>
            </w:pPr>
            <w:r>
              <w:rPr>
                <w:rFonts w:ascii="Arial" w:cs="Arial" w:eastAsia="Arial" w:hAnsi="Arial"/>
                <w:sz w:val="20"/>
                <w:szCs w:val="20"/>
                <w:rtl w:val="0"/>
              </w:rPr>
              <w:t xml:space="preserve">Índice de la Bolsa de Comercio de Buenos Aires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Pr>
                <w:rFonts w:ascii="Arial" w:cs="Arial" w:eastAsia="Arial" w:hAnsi="Arial"/>
                <w:sz w:val="20"/>
                <w:szCs w:val="20"/>
                <w:rtl w:val="0"/>
              </w:rPr>
              <w:t xml:space="preserve">CEDEAR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Pr>
                <w:rFonts w:ascii="Arial" w:cs="Arial" w:eastAsia="Arial" w:hAnsi="Arial"/>
                <w:sz w:val="20"/>
                <w:szCs w:val="20"/>
                <w:rtl w:val="0"/>
              </w:rPr>
              <w:t xml:space="preserve">Certificados de Depósito Argentinos (acciones extranjeras en pesos)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5F">
            <w:pPr>
              <w:rPr/>
            </w:pPr>
            <w:r>
              <w:rPr>
                <w:rFonts w:ascii="Arial" w:cs="Arial" w:eastAsia="Arial" w:hAnsi="Arial"/>
                <w:sz w:val="20"/>
                <w:szCs w:val="20"/>
                <w:rtl w:val="0"/>
              </w:rPr>
              <w:t xml:space="preserve">PWA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60">
            <w:pPr>
              <w:rPr/>
            </w:pPr>
            <w:r>
              <w:rPr>
                <w:rFonts w:ascii="Arial" w:cs="Arial" w:eastAsia="Arial" w:hAnsi="Arial"/>
                <w:sz w:val="20"/>
                <w:szCs w:val="20"/>
                <w:rtl w:val="0"/>
              </w:rPr>
              <w:t xml:space="preserve">Progressive Web App (app web instalable)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Pr>
                <w:rFonts w:ascii="Arial" w:cs="Arial" w:eastAsia="Arial" w:hAnsi="Arial"/>
                <w:sz w:val="20"/>
                <w:szCs w:val="20"/>
                <w:rtl w:val="0"/>
              </w:rPr>
              <w:t xml:space="preserve">OCR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Pr>
                <w:rFonts w:ascii="Arial" w:cs="Arial" w:eastAsia="Arial" w:hAnsi="Arial"/>
                <w:sz w:val="20"/>
                <w:szCs w:val="20"/>
                <w:rtl w:val="0"/>
              </w:rPr>
              <w:t xml:space="preserve">Optical Character Recognition (reconocimiento de texto en imágenes)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63">
            <w:pPr>
              <w:rPr/>
            </w:pPr>
            <w:r>
              <w:rPr>
                <w:rFonts w:ascii="Arial" w:cs="Arial" w:eastAsia="Arial" w:hAnsi="Arial"/>
                <w:sz w:val="20"/>
                <w:szCs w:val="20"/>
                <w:rtl w:val="0"/>
              </w:rPr>
              <w:t xml:space="preserve">RLS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64">
            <w:pPr>
              <w:rPr/>
            </w:pPr>
            <w:r>
              <w:rPr>
                <w:rFonts w:ascii="Arial" w:cs="Arial" w:eastAsia="Arial" w:hAnsi="Arial"/>
                <w:sz w:val="20"/>
                <w:szCs w:val="20"/>
                <w:rtl w:val="0"/>
              </w:rPr>
              <w:t xml:space="preserve">Row Level Security (seguridad a nivel de fila en Supabase)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Pr>
                <w:rFonts w:ascii="Arial" w:cs="Arial" w:eastAsia="Arial" w:hAnsi="Arial"/>
                <w:sz w:val="20"/>
                <w:szCs w:val="20"/>
                <w:rtl w:val="0"/>
              </w:rPr>
              <w:t xml:space="preserve">BaaS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Pr>
                <w:rFonts w:ascii="Arial" w:cs="Arial" w:eastAsia="Arial" w:hAnsi="Arial"/>
                <w:sz w:val="20"/>
                <w:szCs w:val="20"/>
                <w:rtl w:val="0"/>
              </w:rPr>
              <w:t xml:space="preserve">Backend as a Service</w:t>
            </w:r>
            <w:r>
              <w:rPr>
                <w:rtl w:val="0"/>
              </w:rPr>
            </w:r>
          </w:p>
        </w:tc>
      </w:tr>
    </w:tbl>
    <w:p w:rsidR="00000000" w:rsidDel="00000000" w:rsidP="00000000" w:rsidRDefault="00000000" w:rsidRPr="00000000" w14:paraId="00000267">
      <w:pPr>
        <w:spacing w:after="60" w:before="60" w:lineRule="auto"/>
        <w:rPr/>
      </w:pPr>
      <w:r>
        <w:rPr>
          <w:rtl w:val="0"/>
        </w:rPr>
      </w:r>
    </w:p>
    <w:p w:rsidR="00000000" w:rsidDel="00000000" w:rsidP="00000000" w:rsidRDefault="00000000" w:rsidRPr="00000000" w14:paraId="00000268">
      <w:pPr>
        <w:pStyle w:val="Heading3"/>
        <w:spacing w:after="100" w:before="200" w:lineRule="auto"/>
        <w:rPr/>
      </w:pPr>
      <w:r>
        <w:rPr>
          <w:rFonts w:ascii="Arial" w:cs="Arial" w:eastAsia="Arial" w:hAnsi="Arial"/>
          <w:b w:val="1"/>
          <w:bCs w:val="1"/>
          <w:sz w:val="24"/>
          <w:szCs w:val="24"/>
          <w:rtl w:val="0"/>
        </w:rPr>
        <w:t xml:space="preserve">10.4.5 Descripción del Entorno del Sistema</w:t>
      </w:r>
      <w:r>
        <w:rPr>
          <w:rtl w:val="0"/>
        </w:rPr>
      </w:r>
    </w:p>
    <w:p w:rsidR="00000000" w:rsidDel="00000000" w:rsidP="00000000" w:rsidRDefault="00000000" w:rsidRPr="00000000" w14:paraId="00000269">
      <w:pPr>
        <w:spacing w:after="80" w:before="80" w:lineRule="auto"/>
        <w:jc w:val="both"/>
        <w:rPr/>
      </w:pPr>
      <w:r>
        <w:rPr>
          <w:rFonts w:ascii="Arial" w:cs="Arial" w:eastAsia="Arial" w:hAnsi="Arial"/>
          <w:sz w:val="22"/>
          <w:szCs w:val="22"/>
          <w:rtl w:val="0"/>
        </w:rPr>
        <w:t xml:space="preserve">Lado del cliente: Navegador web moderno con soporte PWA. Resolución mínima 320px (mobile). Sin requerimientos especiales de hardware. Conexión a internet requerida para cotizaciones en tiempo real.</w:t>
      </w:r>
      <w:r>
        <w:rPr>
          <w:rtl w:val="0"/>
        </w:rPr>
      </w:r>
    </w:p>
    <w:p w:rsidR="00000000" w:rsidDel="00000000" w:rsidP="00000000" w:rsidRDefault="00000000" w:rsidRPr="00000000" w14:paraId="0000026A">
      <w:pPr>
        <w:spacing w:after="80" w:before="80" w:lineRule="auto"/>
        <w:jc w:val="both"/>
        <w:rPr/>
      </w:pPr>
      <w:r>
        <w:rPr>
          <w:rFonts w:ascii="Arial" w:cs="Arial" w:eastAsia="Arial" w:hAnsi="Arial"/>
          <w:sz w:val="22"/>
          <w:szCs w:val="22"/>
          <w:rtl w:val="0"/>
        </w:rPr>
        <w:t xml:space="preserve">Lado del servidor: Supabase (PostgreSQL 15, Auth JWT, Storage S3-compatible, Edge Functions Deno). Vercel (CDN global, serverless functions Node.js). Requisitos de backup: respaldo automático diario provisto por Supabase.</w:t>
      </w:r>
      <w:r>
        <w:rPr>
          <w:rtl w:val="0"/>
        </w:rPr>
      </w:r>
    </w:p>
    <w:p w:rsidR="00000000" w:rsidDel="00000000" w:rsidP="00000000" w:rsidRDefault="00000000" w:rsidRPr="00000000" w14:paraId="0000026B">
      <w:pPr>
        <w:rPr/>
      </w:pPr>
      <w:r>
        <w:br w:type="page"/>
      </w:r>
      <w:r>
        <w:rPr>
          <w:rtl w:val="0"/>
        </w:rPr>
      </w:r>
    </w:p>
    <w:p w:rsidR="00000000" w:rsidDel="00000000" w:rsidP="00000000" w:rsidRDefault="00000000" w:rsidRPr="00000000" w14:paraId="0000026C">
      <w:pPr>
        <w:pStyle w:val="Heading2"/>
        <w:spacing w:after="150" w:before="300" w:lineRule="auto"/>
        <w:rPr/>
      </w:pPr>
      <w:r>
        <w:rPr>
          <w:rFonts w:ascii="Arial" w:cs="Arial" w:eastAsia="Arial" w:hAnsi="Arial"/>
          <w:b w:val="1"/>
          <w:bCs w:val="1"/>
          <w:sz w:val="28"/>
          <w:szCs w:val="28"/>
          <w:rtl w:val="0"/>
        </w:rPr>
        <w:t xml:space="preserve">10.5 Descripción Global del Producto</w:t>
      </w:r>
      <w:r>
        <w:rPr>
          <w:rtl w:val="0"/>
        </w:rPr>
      </w:r>
    </w:p>
    <w:p w:rsidR="00000000" w:rsidDel="00000000" w:rsidP="00000000" w:rsidRDefault="00000000" w:rsidRPr="00000000" w14:paraId="0000026D">
      <w:pPr>
        <w:pStyle w:val="Heading3"/>
        <w:spacing w:after="100" w:before="200" w:lineRule="auto"/>
        <w:rPr/>
      </w:pPr>
      <w:r>
        <w:rPr>
          <w:rFonts w:ascii="Arial" w:cs="Arial" w:eastAsia="Arial" w:hAnsi="Arial"/>
          <w:b w:val="1"/>
          <w:bCs w:val="1"/>
          <w:sz w:val="24"/>
          <w:szCs w:val="24"/>
          <w:rtl w:val="0"/>
        </w:rPr>
        <w:t xml:space="preserve">10.5.1 Mapa de Navegación</w:t>
      </w:r>
      <w:r>
        <w:rPr>
          <w:rtl w:val="0"/>
        </w:rPr>
      </w:r>
    </w:p>
    <w:p w:rsidR="00000000" w:rsidDel="00000000" w:rsidP="00000000" w:rsidRDefault="00000000" w:rsidRPr="00000000" w14:paraId="0000026E">
      <w:pPr>
        <w:spacing w:after="80" w:before="80" w:lineRule="auto"/>
        <w:jc w:val="both"/>
        <w:rPr/>
      </w:pPr>
      <w:r>
        <w:rPr>
          <w:rFonts w:ascii="Arial" w:cs="Arial" w:eastAsia="Arial" w:hAnsi="Arial"/>
          <w:sz w:val="22"/>
          <w:szCs w:val="22"/>
          <w:rtl w:val="0"/>
        </w:rPr>
        <w:t xml:space="preserve">El sistema cuenta con las siguientes secciones principales accesibles desde el menú de navegación:</w:t>
      </w:r>
      <w:r>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00"/>
        <w:gridCol w:w="3560"/>
        <w:tblGridChange w:id="0">
          <w:tblGrid>
            <w:gridCol w:w="1800"/>
            <w:gridCol w:w="4000"/>
            <w:gridCol w:w="35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6F">
            <w:pPr>
              <w:jc w:val="center"/>
              <w:rPr/>
            </w:pPr>
            <w:r>
              <w:rPr>
                <w:rFonts w:ascii="Arial" w:cs="Arial" w:eastAsia="Arial" w:hAnsi="Arial"/>
                <w:b w:val="1"/>
                <w:bCs w:val="1"/>
                <w:color w:val="ffffff"/>
                <w:sz w:val="20"/>
                <w:szCs w:val="20"/>
                <w:rtl w:val="0"/>
              </w:rPr>
              <w:t xml:space="preserve">Sección</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70">
            <w:pPr>
              <w:jc w:val="center"/>
              <w:rPr/>
            </w:pPr>
            <w:r>
              <w:rPr>
                <w:rFonts w:ascii="Arial" w:cs="Arial" w:eastAsia="Arial" w:hAnsi="Arial"/>
                <w:b w:val="1"/>
                <w:bCs w:val="1"/>
                <w:color w:val="ffffff"/>
                <w:sz w:val="20"/>
                <w:szCs w:val="20"/>
                <w:rtl w:val="0"/>
              </w:rPr>
              <w:t xml:space="preserve">Subsecciones</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71">
            <w:pPr>
              <w:jc w:val="center"/>
              <w:rPr/>
            </w:pPr>
            <w:r>
              <w:rPr>
                <w:rFonts w:ascii="Arial" w:cs="Arial" w:eastAsia="Arial" w:hAnsi="Arial"/>
                <w:b w:val="1"/>
                <w:bCs w:val="1"/>
                <w:color w:val="ffffff"/>
                <w:sz w:val="20"/>
                <w:szCs w:val="20"/>
                <w:rtl w:val="0"/>
              </w:rPr>
              <w:t xml:space="preserve">Acceso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72">
            <w:pPr>
              <w:rPr/>
            </w:pPr>
            <w:r>
              <w:rPr>
                <w:rFonts w:ascii="Arial" w:cs="Arial" w:eastAsia="Arial" w:hAnsi="Arial"/>
                <w:sz w:val="20"/>
                <w:szCs w:val="20"/>
                <w:rtl w:val="0"/>
              </w:rPr>
              <w:t xml:space="preserve">Dashboard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73">
            <w:pPr>
              <w:rPr/>
            </w:pPr>
            <w:r>
              <w:rPr>
                <w:rFonts w:ascii="Arial" w:cs="Arial" w:eastAsia="Arial" w:hAnsi="Arial"/>
                <w:sz w:val="20"/>
                <w:szCs w:val="20"/>
                <w:rtl w:val="0"/>
              </w:rPr>
              <w:t xml:space="preserve">Patrimonio, Cotizaciones, Últimos movimientos, Estado tarjetas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74">
            <w:pPr>
              <w:rPr/>
            </w:pPr>
            <w:r>
              <w:rPr>
                <w:rFonts w:ascii="Arial" w:cs="Arial" w:eastAsia="Arial" w:hAnsi="Arial"/>
                <w:sz w:val="20"/>
                <w:szCs w:val="20"/>
                <w:rtl w:val="0"/>
              </w:rPr>
              <w:t xml:space="preserve">Público (free)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Pr>
                <w:rFonts w:ascii="Arial" w:cs="Arial" w:eastAsia="Arial" w:hAnsi="Arial"/>
                <w:sz w:val="20"/>
                <w:szCs w:val="20"/>
                <w:rtl w:val="0"/>
              </w:rPr>
              <w:t xml:space="preserve">Movimientos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Pr>
                <w:rFonts w:ascii="Arial" w:cs="Arial" w:eastAsia="Arial" w:hAnsi="Arial"/>
                <w:sz w:val="20"/>
                <w:szCs w:val="20"/>
                <w:rtl w:val="0"/>
              </w:rPr>
              <w:t xml:space="preserve">Listado, Nuevo movimiento, Filtros, Categorías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Pr>
                <w:rFonts w:ascii="Arial" w:cs="Arial" w:eastAsia="Arial" w:hAnsi="Arial"/>
                <w:sz w:val="20"/>
                <w:szCs w:val="20"/>
                <w:rtl w:val="0"/>
              </w:rPr>
              <w:t xml:space="preserve">Público (free)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78">
            <w:pPr>
              <w:rPr/>
            </w:pPr>
            <w:r>
              <w:rPr>
                <w:rFonts w:ascii="Arial" w:cs="Arial" w:eastAsia="Arial" w:hAnsi="Arial"/>
                <w:sz w:val="20"/>
                <w:szCs w:val="20"/>
                <w:rtl w:val="0"/>
              </w:rPr>
              <w:t xml:space="preserve">Cuentas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79">
            <w:pPr>
              <w:rPr/>
            </w:pPr>
            <w:r>
              <w:rPr>
                <w:rFonts w:ascii="Arial" w:cs="Arial" w:eastAsia="Arial" w:hAnsi="Arial"/>
                <w:sz w:val="20"/>
                <w:szCs w:val="20"/>
                <w:rtl w:val="0"/>
              </w:rPr>
              <w:t xml:space="preserve">Listado por tipo, Nueva cuenta, Editar cuenta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7A">
            <w:pPr>
              <w:rPr/>
            </w:pPr>
            <w:r>
              <w:rPr>
                <w:rFonts w:ascii="Arial" w:cs="Arial" w:eastAsia="Arial" w:hAnsi="Arial"/>
                <w:sz w:val="20"/>
                <w:szCs w:val="20"/>
                <w:rtl w:val="0"/>
              </w:rPr>
              <w:t xml:space="preserve">Público (free, máx 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Pr>
                <w:rFonts w:ascii="Arial" w:cs="Arial" w:eastAsia="Arial" w:hAnsi="Arial"/>
                <w:sz w:val="20"/>
                <w:szCs w:val="20"/>
                <w:rtl w:val="0"/>
              </w:rPr>
              <w:t xml:space="preserve">Inversiones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Pr>
                <w:rFonts w:ascii="Arial" w:cs="Arial" w:eastAsia="Arial" w:hAnsi="Arial"/>
                <w:sz w:val="20"/>
                <w:szCs w:val="20"/>
                <w:rtl w:val="0"/>
              </w:rPr>
              <w:t xml:space="preserve">Portafolio, Nueva posición, Historial, P&amp;L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Pr>
                <w:rFonts w:ascii="Arial" w:cs="Arial" w:eastAsia="Arial" w:hAnsi="Arial"/>
                <w:sz w:val="20"/>
                <w:szCs w:val="20"/>
                <w:rtl w:val="0"/>
              </w:rPr>
              <w:t xml:space="preserve">Premium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7E">
            <w:pPr>
              <w:rPr/>
            </w:pPr>
            <w:r>
              <w:rPr>
                <w:rFonts w:ascii="Arial" w:cs="Arial" w:eastAsia="Arial" w:hAnsi="Arial"/>
                <w:sz w:val="20"/>
                <w:szCs w:val="20"/>
                <w:rtl w:val="0"/>
              </w:rPr>
              <w:t xml:space="preserve">Análisis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7F">
            <w:pPr>
              <w:rPr/>
            </w:pPr>
            <w:r>
              <w:rPr>
                <w:rFonts w:ascii="Arial" w:cs="Arial" w:eastAsia="Arial" w:hAnsi="Arial"/>
                <w:sz w:val="20"/>
                <w:szCs w:val="20"/>
                <w:rtl w:val="0"/>
              </w:rPr>
              <w:t xml:space="preserve">Gráficos de gastos, Tendencias, Flujo de caja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80">
            <w:pPr>
              <w:rPr/>
            </w:pPr>
            <w:r>
              <w:rPr>
                <w:rFonts w:ascii="Arial" w:cs="Arial" w:eastAsia="Arial" w:hAnsi="Arial"/>
                <w:sz w:val="20"/>
                <w:szCs w:val="20"/>
                <w:rtl w:val="0"/>
              </w:rPr>
              <w:t xml:space="preserve">Premium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 w:type="dxa"/>
              <w:left w:w="120" w:type="dxa"/>
              <w:bottom w:w="80" w:type="dxa"/>
              <w:right w:w="120" w:type="dxa"/>
            </w:tcMar>
          </w:tcPr>
          <w:p>
            <w:r>
              <w:rPr>
                <w:rFonts w:ascii="Arial" w:hAnsi="Arial"/>
                <w:sz w:val="20"/>
              </w:rPr>
              <w:t>Asistente IA</w:t>
            </w:r>
          </w:p>
        </w:tc>
        <w:tc>
          <w:tcPr>
            <w:tcBorders>
              <w:top w:color="cccccc" w:space="0" w:sz="4" w:val="single"/>
              <w:left w:color="cccccc" w:space="0" w:sz="4" w:val="single"/>
              <w:bottom w:color="cccccc" w:space="0" w:sz="4" w:val="single"/>
              <w:right w:color="cccccc" w:space="0" w:sz="4" w:val="single"/>
            </w:tcBorders>
            <w:tcMar>
              <w:top w:w="80" w:type="dxa"/>
              <w:left w:w="120" w:type="dxa"/>
              <w:bottom w:w="80" w:type="dxa"/>
              <w:right w:w="120" w:type="dxa"/>
            </w:tcMar>
          </w:tcPr>
          <w:p>
            <w:r>
              <w:rPr>
                <w:rFonts w:ascii="Arial" w:hAnsi="Arial"/>
                <w:sz w:val="20"/>
              </w:rPr>
              <w:t xml:space="preserve">Chat con Gemini, Detección de anomalías, Proyecciones financieras</w:t>
            </w:r>
          </w:p>
        </w:tc>
        <w:tc>
          <w:tcPr>
            <w:tcBorders>
              <w:top w:color="cccccc" w:space="0" w:sz="4" w:val="single"/>
              <w:left w:color="cccccc" w:space="0" w:sz="4" w:val="single"/>
              <w:bottom w:color="cccccc" w:space="0" w:sz="4" w:val="single"/>
              <w:right w:color="cccccc" w:space="0" w:sz="4" w:val="single"/>
            </w:tcBorders>
            <w:tcMar>
              <w:top w:w="80" w:type="dxa"/>
              <w:left w:w="120" w:type="dxa"/>
              <w:bottom w:w="80" w:type="dxa"/>
              <w:right w:w="120" w:type="dxa"/>
            </w:tcMar>
          </w:tcPr>
          <w:p>
            <w:r>
              <w:rPr>
                <w:rFonts w:ascii="Arial" w:hAnsi="Arial"/>
                <w:sz w:val="20"/>
              </w:rPr>
              <w:t>Premium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Pr>
                <w:rFonts w:ascii="Arial" w:cs="Arial" w:eastAsia="Arial" w:hAnsi="Arial"/>
                <w:sz w:val="20"/>
                <w:szCs w:val="20"/>
                <w:rtl w:val="0"/>
              </w:rPr>
              <w:t xml:space="preserve">Presupuestos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Pr>
                <w:rFonts w:ascii="Arial" w:cs="Arial" w:eastAsia="Arial" w:hAnsi="Arial"/>
                <w:sz w:val="20"/>
                <w:szCs w:val="20"/>
                <w:rtl w:val="0"/>
              </w:rPr>
              <w:t xml:space="preserve">Límites por categoría, Recurrentes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Pr>
                <w:rFonts w:ascii="Arial" w:cs="Arial" w:eastAsia="Arial" w:hAnsi="Arial"/>
                <w:sz w:val="20"/>
                <w:szCs w:val="20"/>
                <w:rtl w:val="0"/>
              </w:rPr>
              <w:t xml:space="preserve">Premium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 w:type="dxa"/>
              <w:left w:w="120" w:type="dxa"/>
              <w:bottom w:w="80" w:type="dxa"/>
              <w:right w:w="120" w:type="dxa"/>
            </w:tcMar>
          </w:tcPr>
          <w:p>
            <w:r>
              <w:rPr>
                <w:rFonts w:ascii="Arial" w:hAnsi="Arial"/>
                <w:sz w:val="20"/>
              </w:rPr>
              <w:t>Recurrentes</w:t>
            </w:r>
          </w:p>
        </w:tc>
        <w:tc>
          <w:tcPr>
            <w:tcBorders>
              <w:top w:color="cccccc" w:space="0" w:sz="4" w:val="single"/>
              <w:left w:color="cccccc" w:space="0" w:sz="4" w:val="single"/>
              <w:bottom w:color="cccccc" w:space="0" w:sz="4" w:val="single"/>
              <w:right w:color="cccccc" w:space="0" w:sz="4" w:val="single"/>
            </w:tcBorders>
            <w:tcMar>
              <w:top w:w="80" w:type="dxa"/>
              <w:left w:w="120" w:type="dxa"/>
              <w:bottom w:w="80" w:type="dxa"/>
              <w:right w:w="120" w:type="dxa"/>
            </w:tcMar>
          </w:tcPr>
          <w:p>
            <w:r>
              <w:rPr>
                <w:rFonts w:ascii="Arial" w:hAnsi="Arial"/>
                <w:sz w:val="20"/>
              </w:rPr>
              <w:t xml:space="preserve">Lista de reglas, Nueva regla, Historial de ejecuciones, Suscripciones</w:t>
            </w:r>
          </w:p>
        </w:tc>
        <w:tc>
          <w:tcPr>
            <w:tcBorders>
              <w:top w:color="cccccc" w:space="0" w:sz="4" w:val="single"/>
              <w:left w:color="cccccc" w:space="0" w:sz="4" w:val="single"/>
              <w:bottom w:color="cccccc" w:space="0" w:sz="4" w:val="single"/>
              <w:right w:color="cccccc" w:space="0" w:sz="4" w:val="single"/>
            </w:tcBorders>
            <w:tcMar>
              <w:top w:w="80" w:type="dxa"/>
              <w:left w:w="120" w:type="dxa"/>
              <w:bottom w:w="80" w:type="dxa"/>
              <w:right w:w="120" w:type="dxa"/>
            </w:tcMar>
          </w:tcPr>
          <w:p>
            <w:r>
              <w:rPr>
                <w:rFonts w:ascii="Arial" w:hAnsi="Arial"/>
                <w:sz w:val="20"/>
              </w:rPr>
              <w:t>Premium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84">
            <w:pPr>
              <w:rPr/>
            </w:pPr>
            <w:r>
              <w:rPr>
                <w:rFonts w:ascii="Arial" w:cs="Arial" w:eastAsia="Arial" w:hAnsi="Arial"/>
                <w:sz w:val="20"/>
                <w:szCs w:val="20"/>
                <w:rtl w:val="0"/>
              </w:rPr>
              <w:t xml:space="preserve">Configuración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85">
            <w:pPr>
              <w:rPr/>
            </w:pPr>
            <w:r>
              <w:rPr>
                <w:rFonts w:ascii="Arial" w:cs="Arial" w:eastAsia="Arial" w:hAnsi="Arial"/>
                <w:sz w:val="20"/>
                <w:szCs w:val="20"/>
                <w:rtl w:val="0"/>
              </w:rPr>
              <w:t xml:space="preserve">Perfil, Importar/Exportar, Preferencias, Plan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286">
            <w:pPr>
              <w:rPr/>
            </w:pPr>
            <w:r>
              <w:rPr>
                <w:rFonts w:ascii="Arial" w:cs="Arial" w:eastAsia="Arial" w:hAnsi="Arial"/>
                <w:sz w:val="20"/>
                <w:szCs w:val="20"/>
                <w:rtl w:val="0"/>
              </w:rPr>
              <w:t xml:space="preserve">Público (free)</w:t>
            </w:r>
            <w:r>
              <w:rPr>
                <w:rtl w:val="0"/>
              </w:rPr>
            </w:r>
          </w:p>
        </w:tc>
      </w:tr>
    </w:tbl>
    <w:p w:rsidR="00000000" w:rsidDel="00000000" w:rsidP="00000000" w:rsidRDefault="00000000" w:rsidRPr="00000000" w14:paraId="00000287">
      <w:pPr>
        <w:spacing w:after="60" w:before="60" w:lineRule="auto"/>
        <w:rPr/>
      </w:pPr>
      <w:r>
        <w:rPr>
          <w:rtl w:val="0"/>
        </w:rPr>
      </w:r>
    </w:p>
    <w:p w:rsidR="00000000" w:rsidDel="00000000" w:rsidP="00000000" w:rsidRDefault="00000000" w:rsidRPr="00000000" w14:paraId="00000288">
      <w:pPr>
        <w:pStyle w:val="Heading3"/>
        <w:spacing w:after="100" w:before="200" w:lineRule="auto"/>
        <w:rPr/>
      </w:pPr>
      <w:r>
        <w:rPr>
          <w:rFonts w:ascii="Arial" w:cs="Arial" w:eastAsia="Arial" w:hAnsi="Arial"/>
          <w:b w:val="1"/>
          <w:bCs w:val="1"/>
          <w:sz w:val="24"/>
          <w:szCs w:val="24"/>
          <w:rtl w:val="0"/>
        </w:rPr>
        <w:t xml:space="preserve">10.5.2 Índice de Casos de Uso</w:t>
      </w:r>
      <w:r>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3860"/>
        <w:tblGridChange w:id="0">
          <w:tblGrid>
            <w:gridCol w:w="1500"/>
            <w:gridCol w:w="4000"/>
            <w:gridCol w:w="38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89">
            <w:pPr>
              <w:jc w:val="center"/>
              <w:rPr/>
            </w:pPr>
            <w:r>
              <w:rPr>
                <w:rFonts w:ascii="Arial" w:cs="Arial" w:eastAsia="Arial" w:hAnsi="Arial"/>
                <w:b w:val="1"/>
                <w:bCs w:val="1"/>
                <w:color w:val="ffffff"/>
                <w:sz w:val="20"/>
                <w:szCs w:val="20"/>
                <w:rtl w:val="0"/>
              </w:rPr>
              <w:t xml:space="preserve">ID</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8A">
            <w:pPr>
              <w:jc w:val="center"/>
              <w:rPr/>
            </w:pPr>
            <w:r>
              <w:rPr>
                <w:rFonts w:ascii="Arial" w:cs="Arial" w:eastAsia="Arial" w:hAnsi="Arial"/>
                <w:b w:val="1"/>
                <w:bCs w:val="1"/>
                <w:color w:val="ffffff"/>
                <w:sz w:val="20"/>
                <w:szCs w:val="20"/>
                <w:rtl w:val="0"/>
              </w:rPr>
              <w:t xml:space="preserve">Nombre del Caso de Uso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28B">
            <w:pPr>
              <w:jc w:val="center"/>
              <w:rPr/>
            </w:pPr>
            <w:r>
              <w:rPr>
                <w:rFonts w:ascii="Arial" w:cs="Arial" w:eastAsia="Arial" w:hAnsi="Arial"/>
                <w:b w:val="1"/>
                <w:bCs w:val="1"/>
                <w:color w:val="ffffff"/>
                <w:sz w:val="20"/>
                <w:szCs w:val="20"/>
                <w:rtl w:val="0"/>
              </w:rPr>
              <w:t xml:space="preserve">Módulo</w:t>
            </w:r>
            <w:r>
              <w:rPr>
                <w:rtl w:val="0"/>
              </w:rPr>
            </w:r>
          </w:p>
        </w:tc>
      </w:tr>
      <w:tr>
        <w:tc>
          <w:tcPr>
            <w:tcW w:type="dxa" w:w="1500"/>
          </w:tcPr>
          <w:p>
            <w:r>
              <w:t>CU-001</w:t>
            </w:r>
          </w:p>
        </w:tc>
        <w:tc>
          <w:tcPr>
            <w:tcW w:type="dxa" w:w="4000"/>
          </w:tcPr>
          <w:p>
            <w:r>
              <w:t>Registrar Movimiento</w:t>
            </w:r>
          </w:p>
        </w:tc>
        <w:tc>
          <w:tcPr>
            <w:tcW w:type="dxa" w:w="3860"/>
          </w:tcPr>
          <w:p>
            <w:r>
              <w:t>Movimientos</w:t>
            </w:r>
          </w:p>
        </w:tc>
      </w:tr>
      <w:tr>
        <w:tc>
          <w:tcPr>
            <w:tcW w:type="dxa" w:w="1500"/>
          </w:tcPr>
          <w:p>
            <w:r>
              <w:t>CU-001-I1</w:t>
            </w:r>
          </w:p>
        </w:tc>
        <w:tc>
          <w:tcPr>
            <w:tcW w:type="dxa" w:w="4000"/>
          </w:tcPr>
          <w:p>
            <w:r>
              <w:t>Actualizar Saldo de Cuenta</w:t>
            </w:r>
          </w:p>
        </w:tc>
        <w:tc>
          <w:tcPr>
            <w:tcW w:type="dxa" w:w="3860"/>
          </w:tcPr>
          <w:p>
            <w:r>
              <w:t>Movimientos (include)</w:t>
            </w:r>
          </w:p>
        </w:tc>
      </w:tr>
      <w:tr>
        <w:tc>
          <w:tcPr>
            <w:tcW w:type="dxa" w:w="1500"/>
          </w:tcPr>
          <w:p>
            <w:r>
              <w:t>CU-001-I2</w:t>
            </w:r>
          </w:p>
        </w:tc>
        <w:tc>
          <w:tcPr>
            <w:tcW w:type="dxa" w:w="4000"/>
          </w:tcPr>
          <w:p>
            <w:r>
              <w:t>Validar Datos del Movimiento</w:t>
            </w:r>
          </w:p>
        </w:tc>
        <w:tc>
          <w:tcPr>
            <w:tcW w:type="dxa" w:w="3860"/>
          </w:tcPr>
          <w:p>
            <w:r>
              <w:t>Movimientos (include)</w:t>
            </w:r>
          </w:p>
        </w:tc>
      </w:tr>
      <w:tr>
        <w:tc>
          <w:tcPr>
            <w:tcW w:type="dxa" w:w="1500"/>
          </w:tcPr>
          <w:p>
            <w:r>
              <w:t>CU-001-E1</w:t>
            </w:r>
          </w:p>
        </w:tc>
        <w:tc>
          <w:tcPr>
            <w:tcW w:type="dxa" w:w="4000"/>
          </w:tcPr>
          <w:p>
            <w:r>
              <w:t>Registrar Movimiento por Telegram</w:t>
            </w:r>
          </w:p>
        </w:tc>
        <w:tc>
          <w:tcPr>
            <w:tcW w:type="dxa" w:w="3860"/>
          </w:tcPr>
          <w:p>
            <w:r>
              <w:t>Movimientos (extend)</w:t>
            </w:r>
          </w:p>
        </w:tc>
      </w:tr>
      <w:tr>
        <w:tc>
          <w:tcPr>
            <w:tcW w:type="dxa" w:w="1500"/>
          </w:tcPr>
          <w:p>
            <w:r>
              <w:t>CU-001-E2</w:t>
            </w:r>
          </w:p>
        </w:tc>
        <w:tc>
          <w:tcPr>
            <w:tcW w:type="dxa" w:w="4000"/>
          </w:tcPr>
          <w:p>
            <w:r>
              <w:t>Parsear Ticket por Imagen (OCR/Gemini)</w:t>
            </w:r>
          </w:p>
        </w:tc>
        <w:tc>
          <w:tcPr>
            <w:tcW w:type="dxa" w:w="3860"/>
          </w:tcPr>
          <w:p>
            <w:r>
              <w:t>Movimientos (extend)</w:t>
            </w:r>
          </w:p>
        </w:tc>
      </w:tr>
      <w:tr>
        <w:tc>
          <w:tcPr>
            <w:tcW w:type="dxa" w:w="1500"/>
          </w:tcPr>
          <w:p>
            <w:r>
              <w:t>CU-002</w:t>
            </w:r>
          </w:p>
        </w:tc>
        <w:tc>
          <w:tcPr>
            <w:tcW w:type="dxa" w:w="4000"/>
          </w:tcPr>
          <w:p>
            <w:r>
              <w:t>Gestionar Cuentas</w:t>
            </w:r>
          </w:p>
        </w:tc>
        <w:tc>
          <w:tcPr>
            <w:tcW w:type="dxa" w:w="3860"/>
          </w:tcPr>
          <w:p>
            <w:r>
              <w:t>Cuentas</w:t>
            </w:r>
          </w:p>
        </w:tc>
      </w:tr>
      <w:tr>
        <w:tc>
          <w:tcPr>
            <w:tcW w:type="dxa" w:w="1500"/>
          </w:tcPr>
          <w:p>
            <w:r>
              <w:t>CU-002-I1</w:t>
            </w:r>
          </w:p>
        </w:tc>
        <w:tc>
          <w:tcPr>
            <w:tcW w:type="dxa" w:w="4000"/>
          </w:tcPr>
          <w:p>
            <w:r>
              <w:t>Calcular Saldo Total por Moneda</w:t>
            </w:r>
          </w:p>
        </w:tc>
        <w:tc>
          <w:tcPr>
            <w:tcW w:type="dxa" w:w="3860"/>
          </w:tcPr>
          <w:p>
            <w:r>
              <w:t>Cuentas (include)</w:t>
            </w:r>
          </w:p>
        </w:tc>
      </w:tr>
      <w:tr>
        <w:tc>
          <w:tcPr>
            <w:tcW w:type="dxa" w:w="1500"/>
          </w:tcPr>
          <w:p>
            <w:r>
              <w:t>CU-002-E1</w:t>
            </w:r>
          </w:p>
        </w:tc>
        <w:tc>
          <w:tcPr>
            <w:tcW w:type="dxa" w:w="4000"/>
          </w:tcPr>
          <w:p>
            <w:r>
              <w:t>Configurar Tarjeta Bi-Moneda</w:t>
            </w:r>
          </w:p>
        </w:tc>
        <w:tc>
          <w:tcPr>
            <w:tcW w:type="dxa" w:w="3860"/>
          </w:tcPr>
          <w:p>
            <w:r>
              <w:t>Cuentas (extend)</w:t>
            </w:r>
          </w:p>
        </w:tc>
      </w:tr>
      <w:tr>
        <w:tc>
          <w:tcPr>
            <w:tcW w:type="dxa" w:w="1500"/>
          </w:tcPr>
          <w:p>
            <w:r>
              <w:t>CU-003</w:t>
            </w:r>
          </w:p>
        </w:tc>
        <w:tc>
          <w:tcPr>
            <w:tcW w:type="dxa" w:w="4000"/>
          </w:tcPr>
          <w:p>
            <w:r>
              <w:t>Visualizar Dashboard</w:t>
            </w:r>
          </w:p>
        </w:tc>
        <w:tc>
          <w:tcPr>
            <w:tcW w:type="dxa" w:w="3860"/>
          </w:tcPr>
          <w:p>
            <w:r>
              <w:t>Dashboard</w:t>
            </w:r>
          </w:p>
        </w:tc>
      </w:tr>
      <w:tr>
        <w:tc>
          <w:tcPr>
            <w:tcW w:type="dxa" w:w="1500"/>
          </w:tcPr>
          <w:p>
            <w:r>
              <w:t>CU-003-I1</w:t>
            </w:r>
          </w:p>
        </w:tc>
        <w:tc>
          <w:tcPr>
            <w:tcW w:type="dxa" w:w="4000"/>
          </w:tcPr>
          <w:p>
            <w:r>
              <w:t>Obtener Cotizaciones</w:t>
            </w:r>
          </w:p>
        </w:tc>
        <w:tc>
          <w:tcPr>
            <w:tcW w:type="dxa" w:w="3860"/>
          </w:tcPr>
          <w:p>
            <w:r>
              <w:t>Dashboard (include)</w:t>
            </w:r>
          </w:p>
        </w:tc>
      </w:tr>
      <w:tr>
        <w:tc>
          <w:tcPr>
            <w:tcW w:type="dxa" w:w="1500"/>
          </w:tcPr>
          <w:p>
            <w:r>
              <w:t>CU-003-I2</w:t>
            </w:r>
          </w:p>
        </w:tc>
        <w:tc>
          <w:tcPr>
            <w:tcW w:type="dxa" w:w="4000"/>
          </w:tcPr>
          <w:p>
            <w:r>
              <w:t>Calcular Patrimonio Consolidado</w:t>
            </w:r>
          </w:p>
        </w:tc>
        <w:tc>
          <w:tcPr>
            <w:tcW w:type="dxa" w:w="3860"/>
          </w:tcPr>
          <w:p>
            <w:r>
              <w:t>Dashboard (include)</w:t>
            </w:r>
          </w:p>
        </w:tc>
      </w:tr>
      <w:tr>
        <w:tc>
          <w:tcPr>
            <w:tcW w:type="dxa" w:w="1500"/>
          </w:tcPr>
          <w:p>
            <w:r>
              <w:t>CU-003-E1</w:t>
            </w:r>
          </w:p>
        </w:tc>
        <w:tc>
          <w:tcPr>
            <w:tcW w:type="dxa" w:w="4000"/>
          </w:tcPr>
          <w:p>
            <w:r>
              <w:t>Consultar Asistente IA</w:t>
            </w:r>
          </w:p>
        </w:tc>
        <w:tc>
          <w:tcPr>
            <w:tcW w:type="dxa" w:w="3860"/>
          </w:tcPr>
          <w:p>
            <w:r>
              <w:t>Dashboard (extend)</w:t>
            </w:r>
          </w:p>
        </w:tc>
      </w:tr>
      <w:tr>
        <w:tc>
          <w:tcPr>
            <w:tcW w:type="dxa" w:w="1500"/>
          </w:tcPr>
          <w:p>
            <w:r>
              <w:t>CU-003-E2</w:t>
            </w:r>
          </w:p>
        </w:tc>
        <w:tc>
          <w:tcPr>
            <w:tcW w:type="dxa" w:w="4000"/>
          </w:tcPr>
          <w:p>
            <w:r>
              <w:t>Detectar Anomalías de Gasto</w:t>
            </w:r>
          </w:p>
        </w:tc>
        <w:tc>
          <w:tcPr>
            <w:tcW w:type="dxa" w:w="3860"/>
          </w:tcPr>
          <w:p>
            <w:r>
              <w:t>Dashboard (extend)</w:t>
            </w:r>
          </w:p>
        </w:tc>
      </w:tr>
      <w:tr>
        <w:tc>
          <w:tcPr>
            <w:tcW w:type="dxa" w:w="1500"/>
          </w:tcPr>
          <w:p>
            <w:r>
              <w:t>CU-004</w:t>
            </w:r>
          </w:p>
        </w:tc>
        <w:tc>
          <w:tcPr>
            <w:tcW w:type="dxa" w:w="4000"/>
          </w:tcPr>
          <w:p>
            <w:r>
              <w:t>Gestionar Portafolio de Inversiones</w:t>
            </w:r>
          </w:p>
        </w:tc>
        <w:tc>
          <w:tcPr>
            <w:tcW w:type="dxa" w:w="3860"/>
          </w:tcPr>
          <w:p>
            <w:r>
              <w:t>Inversiones</w:t>
            </w:r>
          </w:p>
        </w:tc>
      </w:tr>
      <w:tr>
        <w:tc>
          <w:tcPr>
            <w:tcW w:type="dxa" w:w="1500"/>
          </w:tcPr>
          <w:p>
            <w:r>
              <w:t>CU-004-I1</w:t>
            </w:r>
          </w:p>
        </w:tc>
        <w:tc>
          <w:tcPr>
            <w:tcW w:type="dxa" w:w="4000"/>
          </w:tcPr>
          <w:p>
            <w:r>
              <w:t>Obtener Precios de Mercado</w:t>
            </w:r>
          </w:p>
        </w:tc>
        <w:tc>
          <w:tcPr>
            <w:tcW w:type="dxa" w:w="3860"/>
          </w:tcPr>
          <w:p>
            <w:r>
              <w:t>Inversiones (include)</w:t>
            </w:r>
          </w:p>
        </w:tc>
      </w:tr>
      <w:tr>
        <w:tc>
          <w:tcPr>
            <w:tcW w:type="dxa" w:w="1500"/>
          </w:tcPr>
          <w:p>
            <w:r>
              <w:t>CU-004-I2</w:t>
            </w:r>
          </w:p>
        </w:tc>
        <w:tc>
          <w:tcPr>
            <w:tcW w:type="dxa" w:w="4000"/>
          </w:tcPr>
          <w:p>
            <w:r>
              <w:t>Calcular P&amp;L de Posición</w:t>
            </w:r>
          </w:p>
        </w:tc>
        <w:tc>
          <w:tcPr>
            <w:tcW w:type="dxa" w:w="3860"/>
          </w:tcPr>
          <w:p>
            <w:r>
              <w:t>Inversiones (include)</w:t>
            </w:r>
          </w:p>
        </w:tc>
      </w:tr>
      <w:tr>
        <w:tc>
          <w:tcPr>
            <w:tcW w:type="dxa" w:w="1500"/>
          </w:tcPr>
          <w:p>
            <w:r>
              <w:t>CU-005</w:t>
            </w:r>
          </w:p>
        </w:tc>
        <w:tc>
          <w:tcPr>
            <w:tcW w:type="dxa" w:w="4000"/>
          </w:tcPr>
          <w:p>
            <w:r>
              <w:t>Importar/Exportar Datos</w:t>
            </w:r>
          </w:p>
        </w:tc>
        <w:tc>
          <w:tcPr>
            <w:tcW w:type="dxa" w:w="3860"/>
          </w:tcPr>
          <w:p>
            <w:r>
              <w:t>Configuración</w:t>
            </w:r>
          </w:p>
        </w:tc>
      </w:tr>
      <w:tr>
        <w:tc>
          <w:tcPr>
            <w:tcW w:type="dxa" w:w="1500"/>
          </w:tcPr>
          <w:p>
            <w:r>
              <w:t>CU-005-I1</w:t>
            </w:r>
          </w:p>
        </w:tc>
        <w:tc>
          <w:tcPr>
            <w:tcW w:type="dxa" w:w="4000"/>
          </w:tcPr>
          <w:p>
            <w:r>
              <w:t>Validar Formato de Archivo</w:t>
            </w:r>
          </w:p>
        </w:tc>
        <w:tc>
          <w:tcPr>
            <w:tcW w:type="dxa" w:w="3860"/>
          </w:tcPr>
          <w:p>
            <w:r>
              <w:t>Configuración (include)</w:t>
            </w:r>
          </w:p>
        </w:tc>
      </w:tr>
      <w:tr>
        <w:tc>
          <w:tcPr>
            <w:tcW w:type="dxa" w:w="1500"/>
          </w:tcPr>
          <w:p>
            <w:r>
              <w:t>CU-005-I2</w:t>
            </w:r>
          </w:p>
        </w:tc>
        <w:tc>
          <w:tcPr>
            <w:tcW w:type="dxa" w:w="4000"/>
          </w:tcPr>
          <w:p>
            <w:r>
              <w:t>Mapear Categorías y Cuentas</w:t>
            </w:r>
          </w:p>
        </w:tc>
        <w:tc>
          <w:tcPr>
            <w:tcW w:type="dxa" w:w="3860"/>
          </w:tcPr>
          <w:p>
            <w:r>
              <w:t>Configuración (include)</w:t>
            </w:r>
          </w:p>
        </w:tc>
      </w:tr>
      <w:tr>
        <w:tc>
          <w:tcPr>
            <w:tcW w:type="dxa" w:w="1500"/>
          </w:tcPr>
          <w:p>
            <w:r>
              <w:t>CU-006</w:t>
            </w:r>
          </w:p>
        </w:tc>
        <w:tc>
          <w:tcPr>
            <w:tcW w:type="dxa" w:w="4000"/>
          </w:tcPr>
          <w:p>
            <w:r>
              <w:t>Gestionar Reglas Recurrentes</w:t>
            </w:r>
          </w:p>
        </w:tc>
        <w:tc>
          <w:tcPr>
            <w:tcW w:type="dxa" w:w="3860"/>
          </w:tcPr>
          <w:p>
            <w:r>
              <w:t>Recurrentes</w:t>
            </w:r>
          </w:p>
        </w:tc>
      </w:tr>
      <w:tr>
        <w:tc>
          <w:tcPr>
            <w:tcW w:type="dxa" w:w="1500"/>
          </w:tcPr>
          <w:p>
            <w:r>
              <w:t>CU-006-I1</w:t>
            </w:r>
          </w:p>
        </w:tc>
        <w:tc>
          <w:tcPr>
            <w:tcW w:type="dxa" w:w="4000"/>
          </w:tcPr>
          <w:p>
            <w:r>
              <w:t>Ejecutar Transacción Recurrente</w:t>
            </w:r>
          </w:p>
        </w:tc>
        <w:tc>
          <w:tcPr>
            <w:tcW w:type="dxa" w:w="3860"/>
          </w:tcPr>
          <w:p>
            <w:r>
              <w:t>Recurrentes (include)</w:t>
            </w:r>
          </w:p>
        </w:tc>
      </w:tr>
      <w:tr>
        <w:tc>
          <w:tcPr>
            <w:tcW w:type="dxa" w:w="1500"/>
          </w:tcPr>
          <w:p>
            <w:r>
              <w:t>CU-AUTH-001</w:t>
            </w:r>
          </w:p>
        </w:tc>
        <w:tc>
          <w:tcPr>
            <w:tcW w:type="dxa" w:w="4000"/>
          </w:tcPr>
          <w:p>
            <w:r>
              <w:t>Validar Sesión (getUser)</w:t>
            </w:r>
          </w:p>
        </w:tc>
        <w:tc>
          <w:tcPr>
            <w:tcW w:type="dxa" w:w="3860"/>
          </w:tcPr>
          <w:p>
            <w:r>
              <w:t>Transversal (include)</w:t>
            </w:r>
          </w:p>
        </w:tc>
      </w:tr>
    </w:tbl>
    <w:p w:rsidR="00000000" w:rsidDel="00000000" w:rsidP="00000000" w:rsidRDefault="00000000" w:rsidRPr="00000000" w14:paraId="000002C5">
      <w:pPr>
        <w:spacing w:after="60" w:before="60" w:lineRule="auto"/>
        <w:rPr/>
      </w:pPr>
      <w:r>
        <w:rPr>
          <w:rtl w:val="0"/>
        </w:rPr>
      </w:r>
    </w:p>
    <w:p w:rsidR="00000000" w:rsidDel="00000000" w:rsidP="00000000" w:rsidRDefault="00000000" w:rsidRPr="00000000" w14:paraId="000002C6">
      <w:pPr>
        <w:rPr/>
      </w:pPr>
      <w:r>
        <w:br w:type="page"/>
      </w:r>
      <w:r>
        <w:rPr>
          <w:rtl w:val="0"/>
        </w:rPr>
      </w:r>
    </w:p>
    <w:p w:rsidR="00000000" w:rsidDel="00000000" w:rsidP="00000000" w:rsidRDefault="00000000" w:rsidRPr="00000000" w14:paraId="000002C7">
      <w:pPr>
        <w:spacing w:after="40" w:before="120" w:lineRule="auto"/>
        <w:jc w:val="center"/>
        <w:rPr/>
      </w:pPr>
      <w:r>
        <w:rPr/>
        <w:drawing>
          <wp:inline distB="0" distT="0" distL="0" distR="0">
            <wp:extent cx="5700000" cy="662481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00000" cy="6624814"/>
                    </a:xfrm>
                    <a:prstGeom prst="rect"/>
                    <a:ln/>
                  </pic:spPr>
                </pic:pic>
              </a:graphicData>
            </a:graphic>
          </wp:inline>
        </w:drawing>
      </w:r>
      <w:r>
        <w:rPr>
          <w:rtl w:val="0"/>
        </w:rPr>
      </w:r>
    </w:p>
    <w:p w:rsidR="00000000" w:rsidDel="00000000" w:rsidP="00000000" w:rsidRDefault="00000000" w:rsidRPr="00000000" w14:paraId="000002C8">
      <w:pPr>
        <w:spacing w:after="200" w:before="40" w:lineRule="auto"/>
        <w:jc w:val="center"/>
        <w:rPr>
          <w:i w:val="1"/>
          <w:iCs w:val="1"/>
          <w:color w:val="555555"/>
          <w:sz w:val="17"/>
          <w:szCs w:val="17"/>
        </w:rPr>
      </w:pPr>
      <w:r>
        <w:rPr>
          <w:i w:val="1"/>
          <w:iCs w:val="1"/>
          <w:color w:val="555555"/>
          <w:sz w:val="17"/>
          <w:szCs w:val="17"/>
          <w:rtl w:val="0"/>
        </w:rPr>
        <w:t xml:space="preserve">Figura 1 – Diagrama de Casos de Uso: actores, 6 CU core, relaciones «include» y «extend»</w:t>
      </w:r>
    </w:p>
    <w:p w:rsidR="00000000" w:rsidDel="00000000" w:rsidP="00000000" w:rsidRDefault="00000000" w:rsidRPr="00000000" w14:paraId="000002C9">
      <w:pPr>
        <w:pStyle w:val="Heading3"/>
        <w:spacing w:after="100" w:before="200" w:lineRule="auto"/>
        <w:rPr/>
      </w:pPr>
      <w:r>
        <w:rPr>
          <w:rFonts w:ascii="Arial" w:cs="Arial" w:eastAsia="Arial" w:hAnsi="Arial"/>
          <w:b w:val="1"/>
          <w:bCs w:val="1"/>
          <w:sz w:val="24"/>
          <w:szCs w:val="24"/>
          <w:rtl w:val="0"/>
        </w:rPr>
        <w:t xml:space="preserve">10.5.3 Especificaciones de Casos de Uso</w:t>
      </w:r>
      <w:r>
        <w:rPr>
          <w:rtl w:val="0"/>
        </w:rPr>
      </w:r>
    </w:p>
    <w:p w:rsidR="00000000" w:rsidDel="00000000" w:rsidP="00000000" w:rsidRDefault="00000000" w:rsidRPr="00000000" w14:paraId="000002CA">
      <w:pPr>
        <w:pStyle w:val="Heading3"/>
        <w:spacing w:after="100" w:before="200" w:lineRule="auto"/>
        <w:rPr/>
      </w:pPr>
      <w:r>
        <w:rPr>
          <w:rFonts w:ascii="Arial" w:cs="Arial" w:eastAsia="Arial" w:hAnsi="Arial"/>
          <w:b w:val="1"/>
          <w:bCs w:val="1"/>
          <w:sz w:val="24"/>
          <w:szCs w:val="24"/>
          <w:rtl w:val="0"/>
        </w:rPr>
        <w:t xml:space="preserve">CU-001 – Registrar Movimiento</w:t>
      </w:r>
      <w:r>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B">
            <w:pPr>
              <w:rPr/>
            </w:pPr>
            <w:r>
              <w:rPr>
                <w:rFonts w:ascii="Arial" w:cs="Arial" w:eastAsia="Arial" w:hAnsi="Arial"/>
                <w:b w:val="1"/>
                <w:bCs w:val="1"/>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rPr/>
            </w:pPr>
            <w:r>
              <w:rPr>
                <w:rFonts w:ascii="Arial" w:cs="Arial" w:eastAsia="Arial" w:hAnsi="Arial"/>
                <w:sz w:val="20"/>
                <w:szCs w:val="20"/>
                <w:rtl w:val="0"/>
              </w:rPr>
              <w:t xml:space="preserve">CU-001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D">
            <w:pPr>
              <w:rPr/>
            </w:pPr>
            <w:r>
              <w:rPr>
                <w:rFonts w:ascii="Arial" w:cs="Arial" w:eastAsia="Arial" w:hAnsi="Arial"/>
                <w:b w:val="1"/>
                <w:bCs w:val="1"/>
                <w:sz w:val="20"/>
                <w:szCs w:val="20"/>
                <w:rtl w:val="0"/>
              </w:rPr>
              <w:t xml:space="preserve">Nombre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rPr/>
            </w:pPr>
            <w:r>
              <w:rPr>
                <w:rFonts w:ascii="Arial" w:cs="Arial" w:eastAsia="Arial" w:hAnsi="Arial"/>
                <w:sz w:val="20"/>
                <w:szCs w:val="20"/>
                <w:rtl w:val="0"/>
              </w:rPr>
              <w:t xml:space="preserve">Registrar Movimiento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F">
            <w:pPr>
              <w:rPr/>
            </w:pPr>
            <w:r>
              <w:rPr>
                <w:rFonts w:ascii="Arial" w:cs="Arial" w:eastAsia="Arial" w:hAnsi="Arial"/>
                <w:b w:val="1"/>
                <w:bCs w:val="1"/>
                <w:sz w:val="20"/>
                <w:szCs w:val="20"/>
                <w:rtl w:val="0"/>
              </w:rPr>
              <w:t xml:space="preserve">Descripción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0">
            <w:pPr>
              <w:rPr/>
            </w:pPr>
            <w:r>
              <w:rPr>
                <w:rFonts w:ascii="Arial" w:cs="Arial" w:eastAsia="Arial" w:hAnsi="Arial"/>
                <w:sz w:val="20"/>
                <w:szCs w:val="20"/>
                <w:rtl w:val="0"/>
              </w:rPr>
              <w:t xml:space="preserve">Permite al usuario registrar un nuevo movimiento financiero (gasto, ingreso o transferencia) en el sistema, asociando cuenta, categoría y monto en la moneda correspondiente.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1">
            <w:pPr>
              <w:rPr/>
            </w:pPr>
            <w:r>
              <w:rPr>
                <w:rFonts w:ascii="Arial" w:cs="Arial" w:eastAsia="Arial" w:hAnsi="Arial"/>
                <w:b w:val="1"/>
                <w:bCs w:val="1"/>
                <w:sz w:val="20"/>
                <w:szCs w:val="20"/>
                <w:rtl w:val="0"/>
              </w:rPr>
              <w:t xml:space="preserve">Actor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2">
            <w:pPr>
              <w:rPr/>
            </w:pPr>
            <w:r>
              <w:rPr>
                <w:rFonts w:ascii="Arial" w:cs="Arial" w:eastAsia="Arial" w:hAnsi="Arial"/>
                <w:sz w:val="20"/>
                <w:szCs w:val="20"/>
                <w:rtl w:val="0"/>
              </w:rPr>
              <w:t xml:space="preserve">Usuario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3">
            <w:pPr>
              <w:rPr/>
            </w:pPr>
            <w:r>
              <w:rPr>
                <w:rFonts w:ascii="Arial" w:cs="Arial" w:eastAsia="Arial" w:hAnsi="Arial"/>
                <w:b w:val="1"/>
                <w:bCs w:val="1"/>
                <w:sz w:val="20"/>
                <w:szCs w:val="20"/>
                <w:rtl w:val="0"/>
              </w:rPr>
              <w:t xml:space="preserve">Precondiciones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4">
            <w:pPr>
              <w:rPr/>
            </w:pPr>
            <w:r>
              <w:rPr>
                <w:rFonts w:ascii="Arial" w:cs="Arial" w:eastAsia="Arial" w:hAnsi="Arial"/>
                <w:sz w:val="20"/>
                <w:szCs w:val="20"/>
                <w:rtl w:val="0"/>
              </w:rPr>
              <w:t xml:space="preserve">El usuario debe estar autenticado. Debe existir al menos una cuenta y una categoría configuradas.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5">
            <w:pPr>
              <w:rPr/>
            </w:pPr>
            <w:r>
              <w:rPr>
                <w:rFonts w:ascii="Arial" w:cs="Arial" w:eastAsia="Arial" w:hAnsi="Arial"/>
                <w:b w:val="1"/>
                <w:bCs w:val="1"/>
                <w:sz w:val="20"/>
                <w:szCs w:val="20"/>
                <w:rtl w:val="0"/>
              </w:rPr>
              <w:t xml:space="preserve">Postcondiciones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6">
            <w:pPr>
              <w:rPr/>
            </w:pPr>
            <w:r>
              <w:rPr>
                <w:rFonts w:ascii="Arial" w:cs="Arial" w:eastAsia="Arial" w:hAnsi="Arial"/>
                <w:sz w:val="20"/>
                <w:szCs w:val="20"/>
                <w:rtl w:val="0"/>
              </w:rPr>
              <w:t xml:space="preserve">El movimiento queda registrado. El saldo de la cuenta afectada se actualiza automáticamente. El movimiento aparece en el listado y se refleja en el dashboard.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7">
            <w:pPr>
              <w:rPr/>
            </w:pPr>
            <w:r>
              <w:rPr>
                <w:rFonts w:ascii="Arial" w:cs="Arial" w:eastAsia="Arial" w:hAnsi="Arial"/>
                <w:b w:val="1"/>
                <w:bCs w:val="1"/>
                <w:sz w:val="20"/>
                <w:szCs w:val="20"/>
                <w:rtl w:val="0"/>
              </w:rPr>
              <w:t xml:space="preserve">Flujo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8">
            <w:pPr>
              <w:rPr/>
            </w:pPr>
            <w:r>
              <w:rPr>
                <w:rFonts w:ascii="Arial" w:cs="Arial" w:eastAsia="Arial" w:hAnsi="Arial"/>
                <w:sz w:val="20"/>
                <w:szCs w:val="20"/>
                <w:rtl w:val="0"/>
              </w:rPr>
              <w:t xml:space="preserve">1. El usuario accede a Movimientos. 2. Selecciona 'Nuevo Movimiento'. 3. Elige tipo: Gasto, Ingreso o Transferencia. 4. Selecciona cuenta origen. 5. Ingresa monto y moneda. 6. Selecciona categoría. 7. Agrega descripción y fecha (opcional). 8. Confirma el registro. 9. El sistema valida y guarda.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9">
            <w:pPr>
              <w:rPr/>
            </w:pPr>
            <w:r>
              <w:rPr>
                <w:rFonts w:ascii="Arial" w:cs="Arial" w:eastAsia="Arial" w:hAnsi="Arial"/>
                <w:b w:val="1"/>
                <w:bCs w:val="1"/>
                <w:sz w:val="20"/>
                <w:szCs w:val="20"/>
                <w:rtl w:val="0"/>
              </w:rPr>
              <w:t xml:space="preserve">Flujo Alternativo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A">
            <w:pPr>
              <w:rPr/>
            </w:pPr>
            <w:r>
              <w:rPr>
                <w:rFonts w:ascii="Arial" w:cs="Arial" w:eastAsia="Arial" w:hAnsi="Arial"/>
                <w:sz w:val="20"/>
                <w:szCs w:val="20"/>
                <w:rtl w:val="0"/>
              </w:rPr>
              <w:t xml:space="preserve">3a. Si es transferencia, selecciona cuenta destino. 5a. Si la moneda difiere de la cuenta, solicita tipo de cambio. 9a. Si saldo negativo no permitido, muestra advertencia.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B">
            <w:pPr>
              <w:rPr/>
            </w:pPr>
            <w:r>
              <w:rPr>
                <w:rFonts w:ascii="Arial" w:cs="Arial" w:eastAsia="Arial" w:hAnsi="Arial"/>
                <w:b w:val="1"/>
                <w:bCs w:val="1"/>
                <w:sz w:val="20"/>
                <w:szCs w:val="20"/>
                <w:rtl w:val="0"/>
              </w:rPr>
              <w:t xml:space="preserve">Includes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C">
            <w:pPr>
              <w:rPr/>
            </w:pPr>
            <w:r>
              <w:rPr>
                <w:rFonts w:ascii="Arial" w:cs="Arial" w:eastAsia="Arial" w:hAnsi="Arial"/>
                <w:sz w:val="20"/>
                <w:szCs w:val="20"/>
                <w:rtl w:val="0"/>
              </w:rPr>
              <w:t xml:space="preserve">CU-001-I1 (Actualizar Saldo de Cuenta), CU-001-I2 (Validar Datos del Movimiento)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D">
            <w:pPr>
              <w:rPr/>
            </w:pPr>
            <w:r>
              <w:rPr>
                <w:rFonts w:ascii="Arial" w:cs="Arial" w:eastAsia="Arial" w:hAnsi="Arial"/>
                <w:b w:val="1"/>
                <w:bCs w:val="1"/>
                <w:sz w:val="20"/>
                <w:szCs w:val="20"/>
                <w:rtl w:val="0"/>
              </w:rPr>
              <w:t xml:space="preserve">Extends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E">
            <w:pPr>
              <w:rPr/>
            </w:pPr>
            <w:r>
              <w:rPr>
                <w:rFonts w:ascii="Arial" w:cs="Arial" w:eastAsia="Arial" w:hAnsi="Arial"/>
                <w:sz w:val="20"/>
                <w:szCs w:val="20"/>
                <w:rtl w:val="0"/>
              </w:rPr>
              <w:t xml:space="preserve">CU-001-E1 (Registrar Movimiento por Telegram)</w:t>
            </w:r>
            <w:r>
              <w:rPr>
                <w:rtl w:val="0"/>
              </w:rPr>
            </w:r>
          </w:p>
        </w:tc>
      </w:tr>
    </w:tbl>
    <w:p w:rsidR="00000000" w:rsidDel="00000000" w:rsidP="00000000" w:rsidRDefault="00000000" w:rsidRPr="00000000" w14:paraId="000002DF">
      <w:pPr>
        <w:spacing w:after="60" w:before="60" w:lineRule="auto"/>
        <w:rPr/>
      </w:pPr>
      <w:r>
        <w:rPr>
          <w:rtl w:val="0"/>
        </w:rPr>
      </w:r>
    </w:p>
    <w:p w:rsidR="00000000" w:rsidDel="00000000" w:rsidP="00000000" w:rsidRDefault="00000000" w:rsidRPr="00000000" w14:paraId="000002E0">
      <w:pPr>
        <w:pStyle w:val="Heading3"/>
        <w:spacing w:after="100" w:before="200" w:lineRule="auto"/>
        <w:rPr/>
      </w:pPr>
      <w:r>
        <w:rPr>
          <w:rFonts w:ascii="Arial" w:cs="Arial" w:eastAsia="Arial" w:hAnsi="Arial"/>
          <w:b w:val="1"/>
          <w:bCs w:val="1"/>
          <w:sz w:val="24"/>
          <w:szCs w:val="24"/>
          <w:rtl w:val="0"/>
        </w:rPr>
        <w:t xml:space="preserve">CU-001-I1 – Actualizar Saldo de Cuenta (include)</w:t>
      </w:r>
      <w:r>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1">
            <w:pPr>
              <w:rPr/>
            </w:pPr>
            <w:r>
              <w:rPr>
                <w:rFonts w:ascii="Arial" w:cs="Arial" w:eastAsia="Arial" w:hAnsi="Arial"/>
                <w:b w:val="1"/>
                <w:bCs w:val="1"/>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2">
            <w:pPr>
              <w:rPr/>
            </w:pPr>
            <w:r>
              <w:rPr>
                <w:rFonts w:ascii="Arial" w:cs="Arial" w:eastAsia="Arial" w:hAnsi="Arial"/>
                <w:sz w:val="20"/>
                <w:szCs w:val="20"/>
                <w:rtl w:val="0"/>
              </w:rPr>
              <w:t xml:space="preserve">CU-001-I1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3">
            <w:pPr>
              <w:rPr/>
            </w:pPr>
            <w:r>
              <w:rPr>
                <w:rFonts w:ascii="Arial" w:cs="Arial" w:eastAsia="Arial" w:hAnsi="Arial"/>
                <w:b w:val="1"/>
                <w:bCs w:val="1"/>
                <w:sz w:val="20"/>
                <w:szCs w:val="20"/>
                <w:rtl w:val="0"/>
              </w:rPr>
              <w:t xml:space="preserve">Nombre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4">
            <w:pPr>
              <w:rPr/>
            </w:pPr>
            <w:r>
              <w:rPr>
                <w:rFonts w:ascii="Arial" w:cs="Arial" w:eastAsia="Arial" w:hAnsi="Arial"/>
                <w:sz w:val="20"/>
                <w:szCs w:val="20"/>
                <w:rtl w:val="0"/>
              </w:rPr>
              <w:t xml:space="preserve">Actualizar Saldo de Cuenta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5">
            <w:pPr>
              <w:rPr/>
            </w:pPr>
            <w:r>
              <w:rPr>
                <w:rFonts w:ascii="Arial" w:cs="Arial" w:eastAsia="Arial" w:hAnsi="Arial"/>
                <w:b w:val="1"/>
                <w:bCs w:val="1"/>
                <w:sz w:val="20"/>
                <w:szCs w:val="20"/>
                <w:rtl w:val="0"/>
              </w:rPr>
              <w:t xml:space="preserve">Descripción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6">
            <w:pPr>
              <w:rPr/>
            </w:pPr>
            <w:r>
              <w:rPr>
                <w:rFonts w:ascii="Arial" w:cs="Arial" w:eastAsia="Arial" w:hAnsi="Arial"/>
                <w:sz w:val="20"/>
                <w:szCs w:val="20"/>
                <w:rtl w:val="0"/>
              </w:rPr>
              <w:t xml:space="preserve">Recalcula y actualiza el saldo de la cuenta afectada tras registrar un movimiento, considerando moneda y tipo de operación.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7">
            <w:pPr>
              <w:rPr/>
            </w:pPr>
            <w:r>
              <w:rPr>
                <w:rFonts w:ascii="Arial" w:cs="Arial" w:eastAsia="Arial" w:hAnsi="Arial"/>
                <w:b w:val="1"/>
                <w:bCs w:val="1"/>
                <w:sz w:val="20"/>
                <w:szCs w:val="20"/>
                <w:rtl w:val="0"/>
              </w:rPr>
              <w:t xml:space="preserve">Disparador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8">
            <w:pPr>
              <w:rPr/>
            </w:pPr>
            <w:r>
              <w:rPr>
                <w:rFonts w:ascii="Arial" w:cs="Arial" w:eastAsia="Arial" w:hAnsi="Arial"/>
                <w:sz w:val="20"/>
                <w:szCs w:val="20"/>
                <w:rtl w:val="0"/>
              </w:rPr>
              <w:t xml:space="preserve">Se ejecuta automáticamente al confirmar el registro (paso 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9">
            <w:pPr>
              <w:rPr/>
            </w:pPr>
            <w:r>
              <w:rPr>
                <w:rFonts w:ascii="Arial" w:cs="Arial" w:eastAsia="Arial" w:hAnsi="Arial"/>
                <w:b w:val="1"/>
                <w:bCs w:val="1"/>
                <w:sz w:val="20"/>
                <w:szCs w:val="20"/>
                <w:rtl w:val="0"/>
              </w:rPr>
              <w:t xml:space="preserve">Flujo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A">
            <w:pPr>
              <w:rPr/>
            </w:pPr>
            <w:r>
              <w:rPr>
                <w:rFonts w:ascii="Arial" w:cs="Arial" w:eastAsia="Arial" w:hAnsi="Arial"/>
                <w:sz w:val="20"/>
                <w:szCs w:val="20"/>
                <w:rtl w:val="0"/>
              </w:rPr>
              <w:t xml:space="preserve">1. Obtiene saldo actual. 2. Calcula nuevo saldo según tipo (suma ingreso, resta gasto). 3. Si es transferencia, actualiza ambas cuentas. 4. Persiste nuevo saldo. 5. Invalida caché del dashboard.</w:t>
            </w:r>
            <w:r>
              <w:rPr>
                <w:rtl w:val="0"/>
              </w:rPr>
            </w:r>
          </w:p>
        </w:tc>
      </w:tr>
    </w:tbl>
    <w:p w:rsidR="00000000" w:rsidDel="00000000" w:rsidP="00000000" w:rsidRDefault="00000000" w:rsidRPr="00000000" w14:paraId="000002EB">
      <w:pPr>
        <w:spacing w:after="60" w:before="60" w:lineRule="auto"/>
        <w:rPr/>
      </w:pPr>
      <w:r>
        <w:rPr>
          <w:rtl w:val="0"/>
        </w:rPr>
      </w:r>
    </w:p>
    <w:p w:rsidR="00000000" w:rsidDel="00000000" w:rsidP="00000000" w:rsidRDefault="00000000" w:rsidRPr="00000000" w14:paraId="000002EC">
      <w:pPr>
        <w:pStyle w:val="Heading3"/>
        <w:spacing w:after="100" w:before="200" w:lineRule="auto"/>
        <w:rPr/>
      </w:pPr>
      <w:r>
        <w:rPr>
          <w:rFonts w:ascii="Arial" w:cs="Arial" w:eastAsia="Arial" w:hAnsi="Arial"/>
          <w:b w:val="1"/>
          <w:bCs w:val="1"/>
          <w:sz w:val="24"/>
          <w:szCs w:val="24"/>
          <w:rtl w:val="0"/>
        </w:rPr>
        <w:t xml:space="preserve">CU-001-I2 – Validar Datos del Movimiento (include)</w:t>
      </w:r>
      <w:r>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D">
            <w:pPr>
              <w:rPr/>
            </w:pPr>
            <w:r>
              <w:rPr>
                <w:rFonts w:ascii="Arial" w:cs="Arial" w:eastAsia="Arial" w:hAnsi="Arial"/>
                <w:b w:val="1"/>
                <w:bCs w:val="1"/>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E">
            <w:pPr>
              <w:rPr/>
            </w:pPr>
            <w:r>
              <w:rPr>
                <w:rFonts w:ascii="Arial" w:cs="Arial" w:eastAsia="Arial" w:hAnsi="Arial"/>
                <w:sz w:val="20"/>
                <w:szCs w:val="20"/>
                <w:rtl w:val="0"/>
              </w:rPr>
              <w:t xml:space="preserve">CU-001-I2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EF">
            <w:pPr>
              <w:rPr/>
            </w:pPr>
            <w:r>
              <w:rPr>
                <w:rFonts w:ascii="Arial" w:cs="Arial" w:eastAsia="Arial" w:hAnsi="Arial"/>
                <w:b w:val="1"/>
                <w:bCs w:val="1"/>
                <w:sz w:val="20"/>
                <w:szCs w:val="20"/>
                <w:rtl w:val="0"/>
              </w:rPr>
              <w:t xml:space="preserve">Nombre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0">
            <w:pPr>
              <w:rPr/>
            </w:pPr>
            <w:r>
              <w:rPr>
                <w:rFonts w:ascii="Arial" w:cs="Arial" w:eastAsia="Arial" w:hAnsi="Arial"/>
                <w:sz w:val="20"/>
                <w:szCs w:val="20"/>
                <w:rtl w:val="0"/>
              </w:rPr>
              <w:t xml:space="preserve">Validar Datos del Movimiento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1">
            <w:pPr>
              <w:rPr/>
            </w:pPr>
            <w:r>
              <w:rPr>
                <w:rFonts w:ascii="Arial" w:cs="Arial" w:eastAsia="Arial" w:hAnsi="Arial"/>
                <w:b w:val="1"/>
                <w:bCs w:val="1"/>
                <w:sz w:val="20"/>
                <w:szCs w:val="20"/>
                <w:rtl w:val="0"/>
              </w:rPr>
              <w:t xml:space="preserve">Descripción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2">
            <w:pPr>
              <w:rPr/>
            </w:pPr>
            <w:r>
              <w:rPr>
                <w:rFonts w:ascii="Arial" w:cs="Arial" w:eastAsia="Arial" w:hAnsi="Arial"/>
                <w:sz w:val="20"/>
                <w:szCs w:val="20"/>
                <w:rtl w:val="0"/>
              </w:rPr>
              <w:t xml:space="preserve">Verifica que todos los datos ingresados sean válidos antes de persistir el movimiento.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3">
            <w:pPr>
              <w:rPr/>
            </w:pPr>
            <w:r>
              <w:rPr>
                <w:rFonts w:ascii="Arial" w:cs="Arial" w:eastAsia="Arial" w:hAnsi="Arial"/>
                <w:b w:val="1"/>
                <w:bCs w:val="1"/>
                <w:sz w:val="20"/>
                <w:szCs w:val="20"/>
                <w:rtl w:val="0"/>
              </w:rPr>
              <w:t xml:space="preserve">Disparador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4">
            <w:pPr>
              <w:rPr/>
            </w:pPr>
            <w:r>
              <w:rPr>
                <w:rFonts w:ascii="Arial" w:cs="Arial" w:eastAsia="Arial" w:hAnsi="Arial"/>
                <w:sz w:val="20"/>
                <w:szCs w:val="20"/>
                <w:rtl w:val="0"/>
              </w:rPr>
              <w:t xml:space="preserve">Se ejecuta cuando el usuario confirma el registro (paso 8).</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5">
            <w:pPr>
              <w:rPr/>
            </w:pPr>
            <w:r>
              <w:rPr>
                <w:rFonts w:ascii="Arial" w:cs="Arial" w:eastAsia="Arial" w:hAnsi="Arial"/>
                <w:b w:val="1"/>
                <w:bCs w:val="1"/>
                <w:sz w:val="20"/>
                <w:szCs w:val="20"/>
                <w:rtl w:val="0"/>
              </w:rPr>
              <w:t xml:space="preserve">Flujo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6">
            <w:pPr>
              <w:rPr/>
            </w:pPr>
            <w:r>
              <w:rPr>
                <w:rFonts w:ascii="Arial" w:cs="Arial" w:eastAsia="Arial" w:hAnsi="Arial"/>
                <w:sz w:val="20"/>
                <w:szCs w:val="20"/>
                <w:rtl w:val="0"/>
              </w:rPr>
              <w:t xml:space="preserve">1. Verifica monto &gt; 0. 2. Valida cuenta existente y activa. 3. Verifica categoría válida para el tipo. 4. Valida formato de fecha. 5. Retorna resultado de validación.</w:t>
            </w:r>
            <w:r>
              <w:rPr>
                <w:rtl w:val="0"/>
              </w:rPr>
            </w:r>
          </w:p>
        </w:tc>
      </w:tr>
    </w:tbl>
    <w:p w:rsidR="00000000" w:rsidDel="00000000" w:rsidP="00000000" w:rsidRDefault="00000000" w:rsidRPr="00000000" w14:paraId="000002F7">
      <w:pPr>
        <w:spacing w:after="60" w:before="60" w:lineRule="auto"/>
        <w:rPr/>
      </w:pPr>
      <w:r>
        <w:rPr>
          <w:rtl w:val="0"/>
        </w:rPr>
      </w:r>
    </w:p>
    <w:p w:rsidR="00000000" w:rsidDel="00000000" w:rsidP="00000000" w:rsidRDefault="00000000" w:rsidRPr="00000000" w14:paraId="000002F8">
      <w:pPr>
        <w:pStyle w:val="Heading3"/>
        <w:spacing w:after="100" w:before="200" w:lineRule="auto"/>
        <w:rPr/>
      </w:pPr>
      <w:r>
        <w:rPr>
          <w:rFonts w:ascii="Arial" w:cs="Arial" w:eastAsia="Arial" w:hAnsi="Arial"/>
          <w:b w:val="1"/>
          <w:bCs w:val="1"/>
          <w:sz w:val="24"/>
          <w:szCs w:val="24"/>
          <w:rtl w:val="0"/>
        </w:rPr>
        <w:t xml:space="preserve">CU-001-E1 – Registrar Movimiento por Telegram (extend)</w:t>
      </w:r>
      <w:r>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9">
            <w:pPr>
              <w:rPr/>
            </w:pPr>
            <w:r>
              <w:rPr>
                <w:rFonts w:ascii="Arial" w:cs="Arial" w:eastAsia="Arial" w:hAnsi="Arial"/>
                <w:b w:val="1"/>
                <w:bCs w:val="1"/>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A">
            <w:pPr>
              <w:rPr/>
            </w:pPr>
            <w:r>
              <w:rPr>
                <w:rFonts w:ascii="Arial" w:cs="Arial" w:eastAsia="Arial" w:hAnsi="Arial"/>
                <w:sz w:val="20"/>
                <w:szCs w:val="20"/>
                <w:rtl w:val="0"/>
              </w:rPr>
              <w:t xml:space="preserve">CU-001-E1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B">
            <w:pPr>
              <w:rPr/>
            </w:pPr>
            <w:r>
              <w:rPr>
                <w:rFonts w:ascii="Arial" w:cs="Arial" w:eastAsia="Arial" w:hAnsi="Arial"/>
                <w:b w:val="1"/>
                <w:bCs w:val="1"/>
                <w:sz w:val="20"/>
                <w:szCs w:val="20"/>
                <w:rtl w:val="0"/>
              </w:rPr>
              <w:t xml:space="preserve">Nombre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C">
            <w:pPr>
              <w:rPr/>
            </w:pPr>
            <w:r>
              <w:rPr>
                <w:rFonts w:ascii="Arial" w:cs="Arial" w:eastAsia="Arial" w:hAnsi="Arial"/>
                <w:sz w:val="20"/>
                <w:szCs w:val="20"/>
                <w:rtl w:val="0"/>
              </w:rPr>
              <w:t xml:space="preserve">Registrar Movimiento por Telegram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D">
            <w:pPr>
              <w:rPr/>
            </w:pPr>
            <w:r>
              <w:rPr>
                <w:rFonts w:ascii="Arial" w:cs="Arial" w:eastAsia="Arial" w:hAnsi="Arial"/>
                <w:b w:val="1"/>
                <w:bCs w:val="1"/>
                <w:sz w:val="20"/>
                <w:szCs w:val="20"/>
                <w:rtl w:val="0"/>
              </w:rPr>
              <w:t xml:space="preserve">Descripción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E">
            <w:pPr>
              <w:rPr/>
            </w:pPr>
            <w:r>
              <w:rPr>
                <w:rFonts w:ascii="Arial" w:cs="Arial" w:eastAsia="Arial" w:hAnsi="Arial"/>
                <w:sz w:val="20"/>
                <w:szCs w:val="20"/>
                <w:rtl w:val="0"/>
              </w:rPr>
              <w:t xml:space="preserve">Permite registrar movimientos mediante comandos del bot de Telegram. Se excluye por usar canal y flujo diferente.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FF">
            <w:pPr>
              <w:rPr/>
            </w:pPr>
            <w:r>
              <w:rPr>
                <w:rFonts w:ascii="Arial" w:cs="Arial" w:eastAsia="Arial" w:hAnsi="Arial"/>
                <w:b w:val="1"/>
                <w:bCs w:val="1"/>
                <w:sz w:val="20"/>
                <w:szCs w:val="20"/>
                <w:rtl w:val="0"/>
              </w:rPr>
              <w:t xml:space="preserve">Disparador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0">
            <w:pPr>
              <w:rPr/>
            </w:pPr>
            <w:r>
              <w:rPr>
                <w:rFonts w:ascii="Arial" w:cs="Arial" w:eastAsia="Arial" w:hAnsi="Arial"/>
                <w:sz w:val="20"/>
                <w:szCs w:val="20"/>
                <w:rtl w:val="0"/>
              </w:rPr>
              <w:t xml:space="preserve">El usuario envía mensaje al bot con formato de movimiento (ej: 'gasto 500 supermercado').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1">
            <w:pPr>
              <w:rPr/>
            </w:pPr>
            <w:r>
              <w:rPr>
                <w:rFonts w:ascii="Arial" w:cs="Arial" w:eastAsia="Arial" w:hAnsi="Arial"/>
                <w:b w:val="1"/>
                <w:bCs w:val="1"/>
                <w:sz w:val="20"/>
                <w:szCs w:val="20"/>
                <w:rtl w:val="0"/>
              </w:rPr>
              <w:t xml:space="preserve">Flujo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2">
            <w:pPr>
              <w:rPr/>
            </w:pPr>
            <w:r>
              <w:rPr>
                <w:rFonts w:ascii="Arial" w:cs="Arial" w:eastAsia="Arial" w:hAnsi="Arial"/>
                <w:sz w:val="20"/>
                <w:szCs w:val="20"/>
                <w:rtl w:val="0"/>
              </w:rPr>
              <w:t xml:space="preserve">1. El bot recibe y parsea el mensaje. 2. Identifica tipo, monto y categoría. 3. Solicita confirmación. 4. Si confirma, registra el movimiento. 5. Responde con resumen.</w:t>
            </w:r>
            <w:r>
              <w:rPr>
                <w:rtl w:val="0"/>
              </w:rPr>
            </w:r>
          </w:p>
        </w:tc>
      </w:tr>
    </w:tbl>
    <w:p w:rsidR="00000000" w:rsidDel="00000000" w:rsidP="00000000" w:rsidRDefault="00000000" w:rsidRPr="00000000" w14:paraId="00000303">
      <w:pPr>
        <w:spacing w:after="60" w:before="60" w:lineRule="auto"/>
        <w:rPr/>
      </w:pPr>
      <w:r>
        <w:rPr>
          <w:rtl w:val="0"/>
        </w:rPr>
      </w:r>
    </w:p>
    <w:p w:rsidR="00000000" w:rsidDel="00000000" w:rsidP="00000000" w:rsidRDefault="00000000" w:rsidRPr="00000000" w14:paraId="00000304">
      <w:pPr>
        <w:rPr/>
      </w:pPr>
      <w:r>
        <w:br w:type="page"/>
      </w:r>
      <w:r>
        <w:rPr>
          <w:rtl w:val="0"/>
        </w:rPr>
      </w:r>
    </w:p>
    <w:p w:rsidR="00000000" w:rsidDel="00000000" w:rsidP="00000000" w:rsidRDefault="00000000" w:rsidRPr="00000000" w14:paraId="00000305">
      <w:pPr>
        <w:pStyle w:val="Heading3"/>
        <w:spacing w:after="100" w:before="200" w:lineRule="auto"/>
        <w:rPr/>
      </w:pPr>
      <w:r>
        <w:rPr>
          <w:rFonts w:ascii="Arial" w:cs="Arial" w:eastAsia="Arial" w:hAnsi="Arial"/>
          <w:b w:val="1"/>
          <w:bCs w:val="1"/>
          <w:sz w:val="24"/>
          <w:szCs w:val="24"/>
          <w:rtl w:val="0"/>
        </w:rPr>
        <w:t xml:space="preserve">CU-002 – Gestionar Cuentas</w:t>
      </w:r>
      <w:r>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6">
            <w:pPr>
              <w:rPr/>
            </w:pPr>
            <w:r>
              <w:rPr>
                <w:rFonts w:ascii="Arial" w:cs="Arial" w:eastAsia="Arial" w:hAnsi="Arial"/>
                <w:b w:val="1"/>
                <w:bCs w:val="1"/>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7">
            <w:pPr>
              <w:rPr/>
            </w:pPr>
            <w:r>
              <w:rPr>
                <w:rFonts w:ascii="Arial" w:cs="Arial" w:eastAsia="Arial" w:hAnsi="Arial"/>
                <w:sz w:val="20"/>
                <w:szCs w:val="20"/>
                <w:rtl w:val="0"/>
              </w:rPr>
              <w:t xml:space="preserve">CU-002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8">
            <w:pPr>
              <w:rPr/>
            </w:pPr>
            <w:r>
              <w:rPr>
                <w:rFonts w:ascii="Arial" w:cs="Arial" w:eastAsia="Arial" w:hAnsi="Arial"/>
                <w:b w:val="1"/>
                <w:bCs w:val="1"/>
                <w:sz w:val="20"/>
                <w:szCs w:val="20"/>
                <w:rtl w:val="0"/>
              </w:rPr>
              <w:t xml:space="preserve">Nombre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9">
            <w:pPr>
              <w:rPr/>
            </w:pPr>
            <w:r>
              <w:rPr>
                <w:rFonts w:ascii="Arial" w:cs="Arial" w:eastAsia="Arial" w:hAnsi="Arial"/>
                <w:sz w:val="20"/>
                <w:szCs w:val="20"/>
                <w:rtl w:val="0"/>
              </w:rPr>
              <w:t xml:space="preserve">Gestionar Cuentas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A">
            <w:pPr>
              <w:rPr/>
            </w:pPr>
            <w:r>
              <w:rPr>
                <w:rFonts w:ascii="Arial" w:cs="Arial" w:eastAsia="Arial" w:hAnsi="Arial"/>
                <w:b w:val="1"/>
                <w:bCs w:val="1"/>
                <w:sz w:val="20"/>
                <w:szCs w:val="20"/>
                <w:rtl w:val="0"/>
              </w:rPr>
              <w:t xml:space="preserve">Descripción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B">
            <w:pPr>
              <w:rPr/>
            </w:pPr>
            <w:r>
              <w:rPr>
                <w:rFonts w:ascii="Arial" w:cs="Arial" w:eastAsia="Arial" w:hAnsi="Arial"/>
                <w:sz w:val="20"/>
                <w:szCs w:val="20"/>
                <w:rtl w:val="0"/>
              </w:rPr>
              <w:t xml:space="preserve">Permite crear, editar, activar/desactivar y eliminar cuentas financieras de distintos tipos: banco, efectivo, tarjetas, billeteras virtuales e inversiones.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C">
            <w:pPr>
              <w:rPr/>
            </w:pPr>
            <w:r>
              <w:rPr>
                <w:rFonts w:ascii="Arial" w:cs="Arial" w:eastAsia="Arial" w:hAnsi="Arial"/>
                <w:b w:val="1"/>
                <w:bCs w:val="1"/>
                <w:sz w:val="20"/>
                <w:szCs w:val="20"/>
                <w:rtl w:val="0"/>
              </w:rPr>
              <w:t xml:space="preserve">Actor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D">
            <w:pPr>
              <w:rPr/>
            </w:pPr>
            <w:r>
              <w:rPr>
                <w:rFonts w:ascii="Arial" w:cs="Arial" w:eastAsia="Arial" w:hAnsi="Arial"/>
                <w:sz w:val="20"/>
                <w:szCs w:val="20"/>
                <w:rtl w:val="0"/>
              </w:rPr>
              <w:t xml:space="preserve">Usuario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E">
            <w:pPr>
              <w:rPr/>
            </w:pPr>
            <w:r>
              <w:rPr>
                <w:rFonts w:ascii="Arial" w:cs="Arial" w:eastAsia="Arial" w:hAnsi="Arial"/>
                <w:b w:val="1"/>
                <w:bCs w:val="1"/>
                <w:sz w:val="20"/>
                <w:szCs w:val="20"/>
                <w:rtl w:val="0"/>
              </w:rPr>
              <w:t xml:space="preserve">Precondiciones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F">
            <w:pPr>
              <w:rPr/>
            </w:pPr>
            <w:r>
              <w:rPr>
                <w:rFonts w:ascii="Arial" w:cs="Arial" w:eastAsia="Arial" w:hAnsi="Arial"/>
                <w:sz w:val="20"/>
                <w:szCs w:val="20"/>
                <w:rtl w:val="0"/>
              </w:rPr>
              <w:t xml:space="preserve">El usuario debe estar autenticado.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0">
            <w:pPr>
              <w:rPr/>
            </w:pPr>
            <w:r>
              <w:rPr>
                <w:rFonts w:ascii="Arial" w:cs="Arial" w:eastAsia="Arial" w:hAnsi="Arial"/>
                <w:b w:val="1"/>
                <w:bCs w:val="1"/>
                <w:sz w:val="20"/>
                <w:szCs w:val="20"/>
                <w:rtl w:val="0"/>
              </w:rPr>
              <w:t xml:space="preserve">Postcondiciones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1">
            <w:pPr>
              <w:rPr/>
            </w:pPr>
            <w:r>
              <w:rPr>
                <w:rFonts w:ascii="Arial" w:cs="Arial" w:eastAsia="Arial" w:hAnsi="Arial"/>
                <w:sz w:val="20"/>
                <w:szCs w:val="20"/>
                <w:rtl w:val="0"/>
              </w:rPr>
              <w:t xml:space="preserve">Las cuentas quedan configuradas según las modificaciones. Los cambios se reflejan en todo el sistema.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2">
            <w:pPr>
              <w:rPr/>
            </w:pPr>
            <w:r>
              <w:rPr>
                <w:rFonts w:ascii="Arial" w:cs="Arial" w:eastAsia="Arial" w:hAnsi="Arial"/>
                <w:b w:val="1"/>
                <w:bCs w:val="1"/>
                <w:sz w:val="20"/>
                <w:szCs w:val="20"/>
                <w:rtl w:val="0"/>
              </w:rPr>
              <w:t xml:space="preserve">Flujo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3">
            <w:pPr>
              <w:rPr/>
            </w:pPr>
            <w:r>
              <w:rPr>
                <w:rFonts w:ascii="Arial" w:cs="Arial" w:eastAsia="Arial" w:hAnsi="Arial"/>
                <w:sz w:val="20"/>
                <w:szCs w:val="20"/>
                <w:rtl w:val="0"/>
              </w:rPr>
              <w:t xml:space="preserve">1. El usuario accede a Cuentas. 2. Sistema muestra cuentas agrupadas por tipo. 3. Usuario selecciona crear o editar. 4. Completa formulario: nombre, tipo, moneda, saldo inicial. 5. Para tarjetas, configura límite y fecha de cierre. 6. Confirma. 7. Sistema valida y persiste.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4">
            <w:pPr>
              <w:rPr/>
            </w:pPr>
            <w:r>
              <w:rPr>
                <w:rFonts w:ascii="Arial" w:cs="Arial" w:eastAsia="Arial" w:hAnsi="Arial"/>
                <w:b w:val="1"/>
                <w:bCs w:val="1"/>
                <w:sz w:val="20"/>
                <w:szCs w:val="20"/>
                <w:rtl w:val="0"/>
              </w:rPr>
              <w:t xml:space="preserve">Flujo Alternativo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5">
            <w:pPr>
              <w:rPr/>
            </w:pPr>
            <w:r>
              <w:rPr>
                <w:rFonts w:ascii="Arial" w:cs="Arial" w:eastAsia="Arial" w:hAnsi="Arial"/>
                <w:sz w:val="20"/>
                <w:szCs w:val="20"/>
                <w:rtl w:val="0"/>
              </w:rPr>
              <w:t xml:space="preserve">4a. Si es bi-moneda, configura ambas monedas (ARS/USD). 3a. Si elimina, verifica que no tenga movimientos. 7a. Si hay errores, muestra mensajes específicos.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6">
            <w:pPr>
              <w:rPr/>
            </w:pPr>
            <w:r>
              <w:rPr>
                <w:rFonts w:ascii="Arial" w:cs="Arial" w:eastAsia="Arial" w:hAnsi="Arial"/>
                <w:b w:val="1"/>
                <w:bCs w:val="1"/>
                <w:sz w:val="20"/>
                <w:szCs w:val="20"/>
                <w:rtl w:val="0"/>
              </w:rPr>
              <w:t xml:space="preserve">Includes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7">
            <w:pPr>
              <w:rPr/>
            </w:pPr>
            <w:r>
              <w:rPr>
                <w:rFonts w:ascii="Arial" w:cs="Arial" w:eastAsia="Arial" w:hAnsi="Arial"/>
                <w:sz w:val="20"/>
                <w:szCs w:val="20"/>
                <w:rtl w:val="0"/>
              </w:rPr>
              <w:t xml:space="preserve">CU-002-I1 (Calcular Saldo Total por Moneda)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8">
            <w:pPr>
              <w:rPr/>
            </w:pPr>
            <w:r>
              <w:rPr>
                <w:rFonts w:ascii="Arial" w:cs="Arial" w:eastAsia="Arial" w:hAnsi="Arial"/>
                <w:b w:val="1"/>
                <w:bCs w:val="1"/>
                <w:sz w:val="20"/>
                <w:szCs w:val="20"/>
                <w:rtl w:val="0"/>
              </w:rPr>
              <w:t xml:space="preserve">Extends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9">
            <w:pPr>
              <w:rPr/>
            </w:pPr>
            <w:r>
              <w:rPr>
                <w:rFonts w:ascii="Arial" w:cs="Arial" w:eastAsia="Arial" w:hAnsi="Arial"/>
                <w:sz w:val="20"/>
                <w:szCs w:val="20"/>
                <w:rtl w:val="0"/>
              </w:rPr>
              <w:t xml:space="preserve">CU-002-E1 (Configurar Tarjeta Bi-Moneda)</w:t>
            </w:r>
            <w:r>
              <w:rPr>
                <w:rtl w:val="0"/>
              </w:rPr>
            </w:r>
          </w:p>
        </w:tc>
      </w:tr>
    </w:tbl>
    <w:p w:rsidR="00000000" w:rsidDel="00000000" w:rsidP="00000000" w:rsidRDefault="00000000" w:rsidRPr="00000000" w14:paraId="0000031A">
      <w:pPr>
        <w:spacing w:after="60" w:before="60" w:lineRule="auto"/>
        <w:rPr/>
      </w:pPr>
      <w:r>
        <w:rPr>
          <w:rtl w:val="0"/>
        </w:rPr>
      </w:r>
    </w:p>
    <w:p w:rsidR="00000000" w:rsidDel="00000000" w:rsidP="00000000" w:rsidRDefault="00000000" w:rsidRPr="00000000" w14:paraId="0000031B">
      <w:pPr>
        <w:pStyle w:val="Heading3"/>
        <w:spacing w:after="100" w:before="200" w:lineRule="auto"/>
        <w:rPr/>
      </w:pPr>
      <w:r>
        <w:rPr>
          <w:rFonts w:ascii="Arial" w:cs="Arial" w:eastAsia="Arial" w:hAnsi="Arial"/>
          <w:b w:val="1"/>
          <w:bCs w:val="1"/>
          <w:sz w:val="24"/>
          <w:szCs w:val="24"/>
          <w:rtl w:val="0"/>
        </w:rPr>
        <w:t xml:space="preserve">CU-003 – Visualizar Dashboard</w:t>
      </w:r>
      <w:r>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C">
            <w:pPr>
              <w:rPr/>
            </w:pPr>
            <w:r>
              <w:rPr>
                <w:rFonts w:ascii="Arial" w:cs="Arial" w:eastAsia="Arial" w:hAnsi="Arial"/>
                <w:b w:val="1"/>
                <w:bCs w:val="1"/>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D">
            <w:pPr>
              <w:rPr/>
            </w:pPr>
            <w:r>
              <w:rPr>
                <w:rFonts w:ascii="Arial" w:cs="Arial" w:eastAsia="Arial" w:hAnsi="Arial"/>
                <w:sz w:val="20"/>
                <w:szCs w:val="20"/>
                <w:rtl w:val="0"/>
              </w:rPr>
              <w:t xml:space="preserve">CU-003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E">
            <w:pPr>
              <w:rPr/>
            </w:pPr>
            <w:r>
              <w:rPr>
                <w:rFonts w:ascii="Arial" w:cs="Arial" w:eastAsia="Arial" w:hAnsi="Arial"/>
                <w:b w:val="1"/>
                <w:bCs w:val="1"/>
                <w:sz w:val="20"/>
                <w:szCs w:val="20"/>
                <w:rtl w:val="0"/>
              </w:rPr>
              <w:t xml:space="preserve">Nombre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F">
            <w:pPr>
              <w:rPr/>
            </w:pPr>
            <w:r>
              <w:rPr>
                <w:rFonts w:ascii="Arial" w:cs="Arial" w:eastAsia="Arial" w:hAnsi="Arial"/>
                <w:sz w:val="20"/>
                <w:szCs w:val="20"/>
                <w:rtl w:val="0"/>
              </w:rPr>
              <w:t xml:space="preserve">Visualizar Dashboard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20">
            <w:pPr>
              <w:rPr/>
            </w:pPr>
            <w:r>
              <w:rPr>
                <w:rFonts w:ascii="Arial" w:cs="Arial" w:eastAsia="Arial" w:hAnsi="Arial"/>
                <w:b w:val="1"/>
                <w:bCs w:val="1"/>
                <w:sz w:val="20"/>
                <w:szCs w:val="20"/>
                <w:rtl w:val="0"/>
              </w:rPr>
              <w:t xml:space="preserve">Descripción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1">
            <w:pPr>
              <w:rPr/>
            </w:pPr>
            <w:r>
              <w:rPr>
                <w:rFonts w:ascii="Arial" w:cs="Arial" w:eastAsia="Arial" w:hAnsi="Arial"/>
                <w:sz w:val="20"/>
                <w:szCs w:val="20"/>
                <w:rtl w:val="0"/>
              </w:rPr>
              <w:t xml:space="preserve">Muestra un resumen ejecutivo de la situación financiera: patrimonio líquido y total, cotizaciones actuales, últimos movimientos y estado de tarjetas.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22">
            <w:pPr>
              <w:rPr/>
            </w:pPr>
            <w:r>
              <w:rPr>
                <w:rFonts w:ascii="Arial" w:cs="Arial" w:eastAsia="Arial" w:hAnsi="Arial"/>
                <w:b w:val="1"/>
                <w:bCs w:val="1"/>
                <w:sz w:val="20"/>
                <w:szCs w:val="20"/>
                <w:rtl w:val="0"/>
              </w:rPr>
              <w:t xml:space="preserve">Actor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3">
            <w:pPr>
              <w:rPr/>
            </w:pPr>
            <w:r>
              <w:rPr>
                <w:rFonts w:ascii="Arial" w:cs="Arial" w:eastAsia="Arial" w:hAnsi="Arial"/>
                <w:sz w:val="20"/>
                <w:szCs w:val="20"/>
                <w:rtl w:val="0"/>
              </w:rPr>
              <w:t xml:space="preserve">Usuario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24">
            <w:pPr>
              <w:rPr/>
            </w:pPr>
            <w:r>
              <w:rPr>
                <w:rFonts w:ascii="Arial" w:cs="Arial" w:eastAsia="Arial" w:hAnsi="Arial"/>
                <w:b w:val="1"/>
                <w:bCs w:val="1"/>
                <w:sz w:val="20"/>
                <w:szCs w:val="20"/>
                <w:rtl w:val="0"/>
              </w:rPr>
              <w:t xml:space="preserve">Precondiciones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5">
            <w:pPr>
              <w:rPr/>
            </w:pPr>
            <w:r>
              <w:rPr>
                <w:rFonts w:ascii="Arial" w:cs="Arial" w:eastAsia="Arial" w:hAnsi="Arial"/>
                <w:sz w:val="20"/>
                <w:szCs w:val="20"/>
                <w:rtl w:val="0"/>
              </w:rPr>
              <w:t xml:space="preserve">El usuario debe estar autenticado. Debe existir al menos una cuenta.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26">
            <w:pPr>
              <w:rPr/>
            </w:pPr>
            <w:r>
              <w:rPr>
                <w:rFonts w:ascii="Arial" w:cs="Arial" w:eastAsia="Arial" w:hAnsi="Arial"/>
                <w:b w:val="1"/>
                <w:bCs w:val="1"/>
                <w:sz w:val="20"/>
                <w:szCs w:val="20"/>
                <w:rtl w:val="0"/>
              </w:rPr>
              <w:t xml:space="preserve">Postcondiciones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7">
            <w:pPr>
              <w:rPr/>
            </w:pPr>
            <w:r>
              <w:rPr>
                <w:rFonts w:ascii="Arial" w:cs="Arial" w:eastAsia="Arial" w:hAnsi="Arial"/>
                <w:sz w:val="20"/>
                <w:szCs w:val="20"/>
                <w:rtl w:val="0"/>
              </w:rPr>
              <w:t xml:space="preserve">El usuario visualiza información actualizada de su patrimonio.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28">
            <w:pPr>
              <w:rPr/>
            </w:pPr>
            <w:r>
              <w:rPr>
                <w:rFonts w:ascii="Arial" w:cs="Arial" w:eastAsia="Arial" w:hAnsi="Arial"/>
                <w:b w:val="1"/>
                <w:bCs w:val="1"/>
                <w:sz w:val="20"/>
                <w:szCs w:val="20"/>
                <w:rtl w:val="0"/>
              </w:rPr>
              <w:t xml:space="preserve">Flujo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9">
            <w:pPr>
              <w:rPr/>
            </w:pPr>
            <w:r>
              <w:rPr>
                <w:rFonts w:ascii="Arial" w:cs="Arial" w:eastAsia="Arial" w:hAnsi="Arial"/>
                <w:sz w:val="20"/>
                <w:szCs w:val="20"/>
                <w:rtl w:val="0"/>
              </w:rPr>
              <w:t xml:space="preserve">1. El usuario accede al Dashboard. 2. Sistema obtiene cotizaciones. 3. Calcula patrimonio líquido y total. 4. Obtiene últimos N movimientos. 5. Calcula estado de tarjetas. 6. Renderiza todos los widgets.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2A">
            <w:pPr>
              <w:rPr/>
            </w:pPr>
            <w:r>
              <w:rPr>
                <w:rFonts w:ascii="Arial" w:cs="Arial" w:eastAsia="Arial" w:hAnsi="Arial"/>
                <w:b w:val="1"/>
                <w:bCs w:val="1"/>
                <w:sz w:val="20"/>
                <w:szCs w:val="20"/>
                <w:rtl w:val="0"/>
              </w:rPr>
              <w:t xml:space="preserve">Flujo Alternativo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B">
            <w:pPr>
              <w:rPr/>
            </w:pPr>
            <w:r>
              <w:rPr>
                <w:rFonts w:ascii="Arial" w:cs="Arial" w:eastAsia="Arial" w:hAnsi="Arial"/>
                <w:sz w:val="20"/>
                <w:szCs w:val="20"/>
                <w:rtl w:val="0"/>
              </w:rPr>
              <w:t xml:space="preserve">2a. Si APIs no responden, muestra última cotización con indicador de fecha. 3a. Si hay múltiples monedas, convierte a moneda base del usuario.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2C">
            <w:pPr>
              <w:rPr/>
            </w:pPr>
            <w:r>
              <w:rPr>
                <w:rFonts w:ascii="Arial" w:cs="Arial" w:eastAsia="Arial" w:hAnsi="Arial"/>
                <w:b w:val="1"/>
                <w:bCs w:val="1"/>
                <w:sz w:val="20"/>
                <w:szCs w:val="20"/>
                <w:rtl w:val="0"/>
              </w:rPr>
              <w:t xml:space="preserve">Includes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D">
            <w:pPr>
              <w:rPr/>
            </w:pPr>
            <w:r>
              <w:rPr>
                <w:rFonts w:ascii="Arial" w:cs="Arial" w:eastAsia="Arial" w:hAnsi="Arial"/>
                <w:sz w:val="20"/>
                <w:szCs w:val="20"/>
                <w:rtl w:val="0"/>
              </w:rPr>
              <w:t xml:space="preserve">CU-003-I1 (Obtener Cotizaciones), CU-003-I2 (Calcular Patrimonio Consolidado)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2E">
            <w:pPr>
              <w:rPr/>
            </w:pPr>
            <w:r>
              <w:rPr>
                <w:rFonts w:ascii="Arial" w:cs="Arial" w:eastAsia="Arial" w:hAnsi="Arial"/>
                <w:b w:val="1"/>
                <w:bCs w:val="1"/>
                <w:sz w:val="20"/>
                <w:szCs w:val="20"/>
                <w:rtl w:val="0"/>
              </w:rPr>
              <w:t xml:space="preserve">Extends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t>CU-003-E1 (Consultar Asistente IA), CU-003-E2 (Detectar Anomalías de Gasto)</w:t>
            </w:r>
          </w:p>
        </w:tc>
      </w:tr>
    </w:tbl>
    <w:p w:rsidR="00000000" w:rsidDel="00000000" w:rsidP="00000000" w:rsidRDefault="00000000" w:rsidRPr="00000000" w14:paraId="00000330">
      <w:pPr>
        <w:spacing w:after="60" w:before="60" w:lineRule="auto"/>
        <w:rPr/>
      </w:pPr>
      <w:r>
        <w:rPr>
          <w:rtl w:val="0"/>
        </w:rPr>
      </w:r>
    </w:p>
    <w:p w:rsidR="00000000" w:rsidDel="00000000" w:rsidP="00000000" w:rsidRDefault="00000000" w:rsidRPr="00000000" w14:paraId="00000331">
      <w:pPr>
        <w:pStyle w:val="Heading3"/>
        <w:spacing w:after="100" w:before="200" w:lineRule="auto"/>
        <w:rPr/>
      </w:pPr>
      <w:r>
        <w:rPr>
          <w:rFonts w:ascii="Arial" w:cs="Arial" w:eastAsia="Arial" w:hAnsi="Arial"/>
          <w:b w:val="1"/>
          <w:bCs w:val="1"/>
          <w:sz w:val="24"/>
          <w:szCs w:val="24"/>
          <w:rtl w:val="0"/>
        </w:rPr>
        <w:t xml:space="preserve">CU-004 – Gestionar Portafolio de Inversiones</w:t>
      </w:r>
      <w:r>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32">
            <w:pPr>
              <w:rPr/>
            </w:pPr>
            <w:r>
              <w:rPr>
                <w:rFonts w:ascii="Arial" w:cs="Arial" w:eastAsia="Arial" w:hAnsi="Arial"/>
                <w:b w:val="1"/>
                <w:bCs w:val="1"/>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3">
            <w:pPr>
              <w:rPr/>
            </w:pPr>
            <w:r>
              <w:rPr>
                <w:rFonts w:ascii="Arial" w:cs="Arial" w:eastAsia="Arial" w:hAnsi="Arial"/>
                <w:sz w:val="20"/>
                <w:szCs w:val="20"/>
                <w:rtl w:val="0"/>
              </w:rPr>
              <w:t xml:space="preserve">CU-004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34">
            <w:pPr>
              <w:rPr/>
            </w:pPr>
            <w:r>
              <w:rPr>
                <w:rFonts w:ascii="Arial" w:cs="Arial" w:eastAsia="Arial" w:hAnsi="Arial"/>
                <w:b w:val="1"/>
                <w:bCs w:val="1"/>
                <w:sz w:val="20"/>
                <w:szCs w:val="20"/>
                <w:rtl w:val="0"/>
              </w:rPr>
              <w:t xml:space="preserve">Nombre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5">
            <w:pPr>
              <w:rPr/>
            </w:pPr>
            <w:r>
              <w:rPr>
                <w:rFonts w:ascii="Arial" w:cs="Arial" w:eastAsia="Arial" w:hAnsi="Arial"/>
                <w:sz w:val="20"/>
                <w:szCs w:val="20"/>
                <w:rtl w:val="0"/>
              </w:rPr>
              <w:t xml:space="preserve">Gestionar Portafolio de Inversiones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36">
            <w:pPr>
              <w:rPr/>
            </w:pPr>
            <w:r>
              <w:rPr>
                <w:rFonts w:ascii="Arial" w:cs="Arial" w:eastAsia="Arial" w:hAnsi="Arial"/>
                <w:b w:val="1"/>
                <w:bCs w:val="1"/>
                <w:sz w:val="20"/>
                <w:szCs w:val="20"/>
                <w:rtl w:val="0"/>
              </w:rPr>
              <w:t xml:space="preserve">Descripción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7">
            <w:pPr>
              <w:rPr/>
            </w:pPr>
            <w:r>
              <w:rPr>
                <w:rFonts w:ascii="Arial" w:cs="Arial" w:eastAsia="Arial" w:hAnsi="Arial"/>
                <w:sz w:val="20"/>
                <w:szCs w:val="20"/>
                <w:rtl w:val="0"/>
              </w:rPr>
              <w:t xml:space="preserve">Permite registrar, visualizar y seguir posiciones de inversión en acciones USA y Merval, con cálculo de P&amp;L.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38">
            <w:pPr>
              <w:rPr/>
            </w:pPr>
            <w:r>
              <w:rPr>
                <w:rFonts w:ascii="Arial" w:cs="Arial" w:eastAsia="Arial" w:hAnsi="Arial"/>
                <w:b w:val="1"/>
                <w:bCs w:val="1"/>
                <w:sz w:val="20"/>
                <w:szCs w:val="20"/>
                <w:rtl w:val="0"/>
              </w:rPr>
              <w:t xml:space="preserve">Actor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9">
            <w:pPr>
              <w:rPr/>
            </w:pPr>
            <w:r>
              <w:rPr>
                <w:rFonts w:ascii="Arial" w:cs="Arial" w:eastAsia="Arial" w:hAnsi="Arial"/>
                <w:sz w:val="20"/>
                <w:szCs w:val="20"/>
                <w:rtl w:val="0"/>
              </w:rPr>
              <w:t xml:space="preserve">Usuario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3A">
            <w:pPr>
              <w:rPr/>
            </w:pPr>
            <w:r>
              <w:rPr>
                <w:rFonts w:ascii="Arial" w:cs="Arial" w:eastAsia="Arial" w:hAnsi="Arial"/>
                <w:b w:val="1"/>
                <w:bCs w:val="1"/>
                <w:sz w:val="20"/>
                <w:szCs w:val="20"/>
                <w:rtl w:val="0"/>
              </w:rPr>
              <w:t xml:space="preserve">Precondiciones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B">
            <w:pPr>
              <w:rPr/>
            </w:pPr>
            <w:r>
              <w:rPr>
                <w:rFonts w:ascii="Arial" w:cs="Arial" w:eastAsia="Arial" w:hAnsi="Arial"/>
                <w:sz w:val="20"/>
                <w:szCs w:val="20"/>
                <w:rtl w:val="0"/>
              </w:rPr>
              <w:t xml:space="preserve">El usuario debe estar autenticado y tener al menos una cuenta de tipo 'Inversión'.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3C">
            <w:pPr>
              <w:rPr/>
            </w:pPr>
            <w:r>
              <w:rPr>
                <w:rFonts w:ascii="Arial" w:cs="Arial" w:eastAsia="Arial" w:hAnsi="Arial"/>
                <w:b w:val="1"/>
                <w:bCs w:val="1"/>
                <w:sz w:val="20"/>
                <w:szCs w:val="20"/>
                <w:rtl w:val="0"/>
              </w:rPr>
              <w:t xml:space="preserve">Postcondiciones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D">
            <w:pPr>
              <w:rPr/>
            </w:pPr>
            <w:r>
              <w:rPr>
                <w:rFonts w:ascii="Arial" w:cs="Arial" w:eastAsia="Arial" w:hAnsi="Arial"/>
                <w:sz w:val="20"/>
                <w:szCs w:val="20"/>
                <w:rtl w:val="0"/>
              </w:rPr>
              <w:t xml:space="preserve">El portafolio refleja las posiciones actuales con precios y P&amp;L actualizados.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3E">
            <w:pPr>
              <w:rPr/>
            </w:pPr>
            <w:r>
              <w:rPr>
                <w:rFonts w:ascii="Arial" w:cs="Arial" w:eastAsia="Arial" w:hAnsi="Arial"/>
                <w:b w:val="1"/>
                <w:bCs w:val="1"/>
                <w:sz w:val="20"/>
                <w:szCs w:val="20"/>
                <w:rtl w:val="0"/>
              </w:rPr>
              <w:t xml:space="preserve">Flujo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F">
            <w:pPr>
              <w:rPr/>
            </w:pPr>
            <w:r>
              <w:rPr>
                <w:rFonts w:ascii="Arial" w:cs="Arial" w:eastAsia="Arial" w:hAnsi="Arial"/>
                <w:sz w:val="20"/>
                <w:szCs w:val="20"/>
                <w:rtl w:val="0"/>
              </w:rPr>
              <w:t xml:space="preserve">1. El usuario accede a Inversiones. 2. Sistema muestra portafolio con posiciones. 3. Muestra ticker, cantidad, precio promedio, precio actual y P&amp;L. 4. Usuario puede agregar posición. 5. Ingresa ticker, cantidad y precio de compra. 6. Sistema valida ticker. 7. Registra posición.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40">
            <w:pPr>
              <w:rPr/>
            </w:pPr>
            <w:r>
              <w:rPr>
                <w:rFonts w:ascii="Arial" w:cs="Arial" w:eastAsia="Arial" w:hAnsi="Arial"/>
                <w:b w:val="1"/>
                <w:bCs w:val="1"/>
                <w:sz w:val="20"/>
                <w:szCs w:val="20"/>
                <w:rtl w:val="0"/>
              </w:rPr>
              <w:t xml:space="preserve">Flujo Alternativo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1">
            <w:pPr>
              <w:rPr/>
            </w:pPr>
            <w:r>
              <w:rPr>
                <w:rFonts w:ascii="Arial" w:cs="Arial" w:eastAsia="Arial" w:hAnsi="Arial"/>
                <w:sz w:val="20"/>
                <w:szCs w:val="20"/>
                <w:rtl w:val="0"/>
              </w:rPr>
              <w:t xml:space="preserve">4a. Si vende, registra venta y calcula ganancia realizada. 6a. Si ticker no existe, permite ingreso manual. 3a. Si sin cotización, muestra último precio.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42">
            <w:pPr>
              <w:rPr/>
            </w:pPr>
            <w:r>
              <w:rPr>
                <w:rFonts w:ascii="Arial" w:cs="Arial" w:eastAsia="Arial" w:hAnsi="Arial"/>
                <w:b w:val="1"/>
                <w:bCs w:val="1"/>
                <w:sz w:val="20"/>
                <w:szCs w:val="20"/>
                <w:rtl w:val="0"/>
              </w:rPr>
              <w:t xml:space="preserve">Includes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3">
            <w:pPr>
              <w:rPr/>
            </w:pPr>
            <w:r>
              <w:rPr>
                <w:rFonts w:ascii="Arial" w:cs="Arial" w:eastAsia="Arial" w:hAnsi="Arial"/>
                <w:sz w:val="20"/>
                <w:szCs w:val="20"/>
                <w:rtl w:val="0"/>
              </w:rPr>
              <w:t xml:space="preserve">CU-004-I1 (Obtener Precios de Mercado), CU-004-I2 (Calcular P&amp;L de Posición)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44">
            <w:pPr>
              <w:rPr/>
            </w:pPr>
            <w:r>
              <w:rPr>
                <w:rFonts w:ascii="Arial" w:cs="Arial" w:eastAsia="Arial" w:hAnsi="Arial"/>
                <w:b w:val="1"/>
                <w:bCs w:val="1"/>
                <w:sz w:val="20"/>
                <w:szCs w:val="20"/>
                <w:rtl w:val="0"/>
              </w:rPr>
              <w:t xml:space="preserve">Extends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t>—</w:t>
            </w:r>
          </w:p>
        </w:tc>
      </w:tr>
    </w:tbl>
    <w:p w:rsidR="00000000" w:rsidDel="00000000" w:rsidP="00000000" w:rsidRDefault="00000000" w:rsidRPr="00000000" w14:paraId="00000346">
      <w:pPr>
        <w:spacing w:after="60" w:before="60" w:lineRule="auto"/>
        <w:rPr/>
      </w:pPr>
      <w:r>
        <w:rPr>
          <w:rtl w:val="0"/>
        </w:rPr>
      </w:r>
    </w:p>
    <w:p w:rsidR="00000000" w:rsidDel="00000000" w:rsidP="00000000" w:rsidRDefault="00000000" w:rsidRPr="00000000" w14:paraId="00000347">
      <w:pPr>
        <w:pStyle w:val="Heading3"/>
        <w:spacing w:after="100" w:before="200" w:lineRule="auto"/>
        <w:rPr/>
      </w:pPr>
      <w:r>
        <w:rPr>
          <w:rFonts w:ascii="Arial" w:cs="Arial" w:eastAsia="Arial" w:hAnsi="Arial"/>
          <w:b w:val="1"/>
          <w:bCs w:val="1"/>
          <w:sz w:val="24"/>
          <w:szCs w:val="24"/>
          <w:rtl w:val="0"/>
        </w:rPr>
        <w:t xml:space="preserve">CU-005 – Importar/Exportar Datos</w:t>
      </w:r>
      <w:r>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48">
            <w:pPr>
              <w:rPr/>
            </w:pPr>
            <w:r>
              <w:rPr>
                <w:rFonts w:ascii="Arial" w:cs="Arial" w:eastAsia="Arial" w:hAnsi="Arial"/>
                <w:b w:val="1"/>
                <w:bCs w:val="1"/>
                <w:sz w:val="20"/>
                <w:szCs w:val="20"/>
                <w:rtl w:val="0"/>
              </w:rPr>
              <w:t xml:space="preserve">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9">
            <w:pPr>
              <w:rPr/>
            </w:pPr>
            <w:r>
              <w:rPr>
                <w:rFonts w:ascii="Arial" w:cs="Arial" w:eastAsia="Arial" w:hAnsi="Arial"/>
                <w:sz w:val="20"/>
                <w:szCs w:val="20"/>
                <w:rtl w:val="0"/>
              </w:rPr>
              <w:t xml:space="preserve">CU-005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4A">
            <w:pPr>
              <w:rPr/>
            </w:pPr>
            <w:r>
              <w:rPr>
                <w:rFonts w:ascii="Arial" w:cs="Arial" w:eastAsia="Arial" w:hAnsi="Arial"/>
                <w:b w:val="1"/>
                <w:bCs w:val="1"/>
                <w:sz w:val="20"/>
                <w:szCs w:val="20"/>
                <w:rtl w:val="0"/>
              </w:rPr>
              <w:t xml:space="preserve">Nombre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B">
            <w:pPr>
              <w:rPr/>
            </w:pPr>
            <w:r>
              <w:rPr>
                <w:rFonts w:ascii="Arial" w:cs="Arial" w:eastAsia="Arial" w:hAnsi="Arial"/>
                <w:sz w:val="20"/>
                <w:szCs w:val="20"/>
                <w:rtl w:val="0"/>
              </w:rPr>
              <w:t xml:space="preserve">Importar/Exportar Datos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4C">
            <w:pPr>
              <w:rPr/>
            </w:pPr>
            <w:r>
              <w:rPr>
                <w:rFonts w:ascii="Arial" w:cs="Arial" w:eastAsia="Arial" w:hAnsi="Arial"/>
                <w:b w:val="1"/>
                <w:bCs w:val="1"/>
                <w:sz w:val="20"/>
                <w:szCs w:val="20"/>
                <w:rtl w:val="0"/>
              </w:rPr>
              <w:t xml:space="preserve">Descripción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D">
            <w:pPr>
              <w:rPr/>
            </w:pPr>
            <w:r>
              <w:rPr>
                <w:rFonts w:ascii="Arial" w:cs="Arial" w:eastAsia="Arial" w:hAnsi="Arial"/>
                <w:sz w:val="20"/>
                <w:szCs w:val="20"/>
                <w:rtl w:val="0"/>
              </w:rPr>
              <w:t xml:space="preserve">Permite importar movimientos desde CSV/JSON y exportar datos para backup o análisis externo.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4E">
            <w:pPr>
              <w:rPr/>
            </w:pPr>
            <w:r>
              <w:rPr>
                <w:rFonts w:ascii="Arial" w:cs="Arial" w:eastAsia="Arial" w:hAnsi="Arial"/>
                <w:b w:val="1"/>
                <w:bCs w:val="1"/>
                <w:sz w:val="20"/>
                <w:szCs w:val="20"/>
                <w:rtl w:val="0"/>
              </w:rPr>
              <w:t xml:space="preserve">Actor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F">
            <w:pPr>
              <w:rPr/>
            </w:pPr>
            <w:r>
              <w:rPr>
                <w:rFonts w:ascii="Arial" w:cs="Arial" w:eastAsia="Arial" w:hAnsi="Arial"/>
                <w:sz w:val="20"/>
                <w:szCs w:val="20"/>
                <w:rtl w:val="0"/>
              </w:rPr>
              <w:t xml:space="preserve">Usuario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0">
            <w:pPr>
              <w:rPr/>
            </w:pPr>
            <w:r>
              <w:rPr>
                <w:rFonts w:ascii="Arial" w:cs="Arial" w:eastAsia="Arial" w:hAnsi="Arial"/>
                <w:b w:val="1"/>
                <w:bCs w:val="1"/>
                <w:sz w:val="20"/>
                <w:szCs w:val="20"/>
                <w:rtl w:val="0"/>
              </w:rPr>
              <w:t xml:space="preserve">Precondiciones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1">
            <w:pPr>
              <w:rPr/>
            </w:pPr>
            <w:r>
              <w:rPr>
                <w:rFonts w:ascii="Arial" w:cs="Arial" w:eastAsia="Arial" w:hAnsi="Arial"/>
                <w:sz w:val="20"/>
                <w:szCs w:val="20"/>
                <w:rtl w:val="0"/>
              </w:rPr>
              <w:t xml:space="preserve">El usuario debe estar autenticado. Para importar, el archivo debe cumplir el formato esperado.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2">
            <w:pPr>
              <w:rPr/>
            </w:pPr>
            <w:r>
              <w:rPr>
                <w:rFonts w:ascii="Arial" w:cs="Arial" w:eastAsia="Arial" w:hAnsi="Arial"/>
                <w:b w:val="1"/>
                <w:bCs w:val="1"/>
                <w:sz w:val="20"/>
                <w:szCs w:val="20"/>
                <w:rtl w:val="0"/>
              </w:rPr>
              <w:t xml:space="preserve">Postcondiciones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3">
            <w:pPr>
              <w:rPr/>
            </w:pPr>
            <w:r>
              <w:rPr>
                <w:rFonts w:ascii="Arial" w:cs="Arial" w:eastAsia="Arial" w:hAnsi="Arial"/>
                <w:sz w:val="20"/>
                <w:szCs w:val="20"/>
                <w:rtl w:val="0"/>
              </w:rPr>
              <w:t xml:space="preserve">Los datos quedan importados correctamente o el archivo exportado descargado.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4">
            <w:pPr>
              <w:rPr/>
            </w:pPr>
            <w:r>
              <w:rPr>
                <w:rFonts w:ascii="Arial" w:cs="Arial" w:eastAsia="Arial" w:hAnsi="Arial"/>
                <w:b w:val="1"/>
                <w:bCs w:val="1"/>
                <w:sz w:val="20"/>
                <w:szCs w:val="20"/>
                <w:rtl w:val="0"/>
              </w:rPr>
              <w:t xml:space="preserve">Flujo Principal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5">
            <w:pPr>
              <w:rPr/>
            </w:pPr>
            <w:r>
              <w:rPr>
                <w:rFonts w:ascii="Arial" w:cs="Arial" w:eastAsia="Arial" w:hAnsi="Arial"/>
                <w:sz w:val="20"/>
                <w:szCs w:val="20"/>
                <w:rtl w:val="0"/>
              </w:rPr>
              <w:t xml:space="preserve">1. El usuario accede a Configuración &gt; Importar/Exportar. 2. Selecciona operación. 3. Para exportar: tipo y formato. 4. Sistema genera y descarga archivo. 5. Para importar: sube archivo. 6. Sistema valida. 7. Muestra preview. 8. Usuario confirma. 9. Sistema importa.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6">
            <w:pPr>
              <w:rPr/>
            </w:pPr>
            <w:r>
              <w:rPr>
                <w:rFonts w:ascii="Arial" w:cs="Arial" w:eastAsia="Arial" w:hAnsi="Arial"/>
                <w:b w:val="1"/>
                <w:bCs w:val="1"/>
                <w:sz w:val="20"/>
                <w:szCs w:val="20"/>
                <w:rtl w:val="0"/>
              </w:rPr>
              <w:t xml:space="preserve">Flujo Alternativo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7">
            <w:pPr>
              <w:rPr/>
            </w:pPr>
            <w:r>
              <w:rPr>
                <w:rFonts w:ascii="Arial" w:cs="Arial" w:eastAsia="Arial" w:hAnsi="Arial"/>
                <w:sz w:val="20"/>
                <w:szCs w:val="20"/>
                <w:rtl w:val="0"/>
              </w:rPr>
              <w:t xml:space="preserve">6a. Si formato inválido, muestra errores. 7a. Si hay duplicados, permite elegir acción. 9a. Si hay errores en filas, las reporta y continúa.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8">
            <w:pPr>
              <w:rPr/>
            </w:pPr>
            <w:r>
              <w:rPr>
                <w:rFonts w:ascii="Arial" w:cs="Arial" w:eastAsia="Arial" w:hAnsi="Arial"/>
                <w:b w:val="1"/>
                <w:bCs w:val="1"/>
                <w:sz w:val="20"/>
                <w:szCs w:val="20"/>
                <w:rtl w:val="0"/>
              </w:rPr>
              <w:t xml:space="preserve">Includes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9">
            <w:pPr>
              <w:rPr/>
            </w:pPr>
            <w:r>
              <w:rPr>
                <w:rFonts w:ascii="Arial" w:cs="Arial" w:eastAsia="Arial" w:hAnsi="Arial"/>
                <w:sz w:val="20"/>
                <w:szCs w:val="20"/>
                <w:rtl w:val="0"/>
              </w:rPr>
              <w:t xml:space="preserve">CU-005-I1 (Validar Formato de Archivo), CU-005-I2 (Mapear Categorías y Cuentas)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5A">
            <w:pPr>
              <w:rPr/>
            </w:pPr>
            <w:r>
              <w:rPr>
                <w:rFonts w:ascii="Arial" w:cs="Arial" w:eastAsia="Arial" w:hAnsi="Arial"/>
                <w:b w:val="1"/>
                <w:bCs w:val="1"/>
                <w:sz w:val="20"/>
                <w:szCs w:val="20"/>
                <w:rtl w:val="0"/>
              </w:rPr>
              <w:t xml:space="preserve">Extends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t>— (el parseo de tickets por imagen se modela como CU-001-E2, ingreso vía bot de Telegram)</w:t>
            </w:r>
          </w:p>
        </w:tc>
      </w:tr>
    </w:tbl>
    <w:p w:rsidR="00000000" w:rsidDel="00000000" w:rsidP="00000000" w:rsidRDefault="00000000" w:rsidRPr="00000000" w14:paraId="0000035C">
      <w:pPr>
        <w:spacing w:after="60" w:before="60" w:lineRule="auto"/>
        <w:rPr/>
      </w:pPr>
      <w:r>
        <w:rPr>
          <w:rtl w:val="0"/>
        </w:rPr>
      </w:r>
    </w:p>
    <w:p w:rsidR="00000000" w:rsidDel="00000000" w:rsidP="00000000" w:rsidRDefault="00000000" w:rsidRPr="00000000" w14:paraId="0000035D">
      <w:pPr>
        <w:rPr/>
      </w:pPr>
      <w:r>
        <w:br w:type="page"/>
      </w:r>
      <w:r>
        <w:rPr>
          <w:rtl w:val="0"/>
        </w:rPr>
      </w:r>
    </w:p>
    <w:p w:rsidR="00000000" w:rsidDel="00000000" w:rsidP="00000000" w:rsidRDefault="00000000" w:rsidRPr="00000000" w14:paraId="00000E01">
      <w:pPr>
        <w:pStyle w:val="Heading4"/>
        <w:spacing w:after="80" w:before="160" w:lineRule="auto"/>
        <w:rPr/>
      </w:pPr>
      <w:r>
        <w:rPr>
          <w:rFonts w:ascii="Arial" w:cs="Arial" w:eastAsia="Arial" w:hAnsi="Arial"/>
          <w:b w:val="1"/>
          <w:bCs w:val="1"/>
          <w:sz w:val="22"/>
          <w:szCs w:val="22"/>
          <w:rtl w:val="0"/>
        </w:rPr>
        <w:t xml:space="preserve">CU-006 – Gestionar Reglas Recurrentes</w:t>
      </w:r>
    </w:p>
    <w:tbl>
      <w:tblPr>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Pr>
      <w:tblGrid>
        <w:gridCol w:w="2340"/>
        <w:gridCol w:w="7020"/>
      </w:tblGrid>
      <w:tr>
        <w:tc>
          <w:tcPr>
            <w:tcW w:w="2340" w:type="dxa"/>
            <w:shd w:fill="2E5FA3" w:val="clear"/>
            <w:tcMar>
              <w:top w:w="80" w:type="dxa"/>
              <w:left w:w="120" w:type="dxa"/>
              <w:bottom w:w="80" w:type="dxa"/>
              <w:right w:w="120" w:type="dxa"/>
            </w:tcMar>
          </w:tcPr>
          <w:p>
            <w:pPr>
              <w:rPr>
                <w:color w:val="FFFFFF"/>
              </w:rPr>
            </w:pPr>
            <w:r>
              <w:rPr>
                <w:rFonts w:ascii="Arial" w:hAnsi="Arial"/>
                <w:b/>
                <w:sz w:val="20"/>
                <w:color w:val="FFFFFF"/>
              </w:rPr>
              <w:t>ID</w:t>
            </w:r>
          </w:p>
        </w:tc>
        <w:tc>
          <w:tcPr>
            <w:tcW w:w="7020" w:type="dxa"/>
            <w:shd w:fill="2E5FA3" w:val="clear"/>
            <w:tcMar>
              <w:top w:w="80" w:type="dxa"/>
              <w:left w:w="120" w:type="dxa"/>
              <w:bottom w:w="80" w:type="dxa"/>
              <w:right w:w="120" w:type="dxa"/>
            </w:tcMar>
          </w:tcPr>
          <w:p>
            <w:pPr>
              <w:rPr>
                <w:color w:val="FFFFFF"/>
              </w:rPr>
            </w:pPr>
            <w:r>
              <w:rPr>
                <w:rFonts w:ascii="Arial" w:hAnsi="Arial"/>
                <w:b/>
                <w:sz w:val="20"/>
                <w:color w:val="FFFFFF"/>
              </w:rPr>
              <w:t>CU-006</w:t>
            </w:r>
          </w:p>
        </w:tc>
      </w:tr>
      <w:tr>
        <w:tc>
          <w:tcPr>
            <w:tcW w:w="2340" w:type="dxa"/>
            <w:shd w:fill="EBF0FA" w:val="clear"/>
            <w:tcMar>
              <w:top w:w="80" w:type="dxa"/>
              <w:left w:w="120" w:type="dxa"/>
              <w:bottom w:w="80" w:type="dxa"/>
              <w:right w:w="120" w:type="dxa"/>
            </w:tcMar>
          </w:tcPr>
          <w:p>
            <w:r>
              <w:rPr>
                <w:rFonts w:ascii="Arial" w:hAnsi="Arial"/>
                <w:b/>
                <w:sz w:val="20"/>
              </w:rPr>
              <w:t>Nombre</w:t>
            </w:r>
          </w:p>
        </w:tc>
        <w:tc>
          <w:tcPr>
            <w:tcW w:w="7020" w:type="dxa"/>
            <w:tcMar>
              <w:top w:w="80" w:type="dxa"/>
              <w:left w:w="120" w:type="dxa"/>
              <w:bottom w:w="80" w:type="dxa"/>
              <w:right w:w="120" w:type="dxa"/>
            </w:tcMar>
          </w:tcPr>
          <w:p>
            <w:r>
              <w:rPr>
                <w:rFonts w:ascii="Arial" w:hAnsi="Arial"/>
                <w:sz w:val="20"/>
              </w:rPr>
              <w:t>Gestionar Reglas Recurrentes</w:t>
            </w:r>
          </w:p>
        </w:tc>
      </w:tr>
      <w:tr>
        <w:tc>
          <w:tcPr>
            <w:tcW w:w="2340" w:type="dxa"/>
            <w:shd w:fill="EBF0FA" w:val="clear"/>
            <w:tcMar>
              <w:top w:w="80" w:type="dxa"/>
              <w:left w:w="120" w:type="dxa"/>
              <w:bottom w:w="80" w:type="dxa"/>
              <w:right w:w="120" w:type="dxa"/>
            </w:tcMar>
          </w:tcPr>
          <w:p>
            <w:r>
              <w:rPr>
                <w:rFonts w:ascii="Arial" w:hAnsi="Arial"/>
                <w:b/>
                <w:sz w:val="20"/>
              </w:rPr>
              <w:t>Descripción</w:t>
            </w:r>
          </w:p>
        </w:tc>
        <w:tc>
          <w:tcPr>
            <w:tcW w:w="7020" w:type="dxa"/>
            <w:tcMar>
              <w:top w:w="80" w:type="dxa"/>
              <w:left w:w="120" w:type="dxa"/>
              <w:bottom w:w="80" w:type="dxa"/>
              <w:right w:w="120" w:type="dxa"/>
            </w:tcMar>
          </w:tcPr>
          <w:p>
            <w:r>
              <w:rPr>
                <w:rFonts w:ascii="Arial" w:hAnsi="Arial"/>
                <w:sz w:val="20"/>
              </w:rPr>
              <w:t xml:space="preserve">Permite al usuario crear, editar, activar/desactivar y eliminar reglas de transacciones recurrentes (gastos, ingresos o suscripciones periódicas). El sistema ejecuta automáticamente las transacciones según la frecuencia configurada mediante un cron job diario.</w:t>
            </w:r>
          </w:p>
        </w:tc>
      </w:tr>
      <w:tr>
        <w:tc>
          <w:tcPr>
            <w:tcW w:w="2340" w:type="dxa"/>
            <w:shd w:fill="EBF0FA" w:val="clear"/>
            <w:tcMar>
              <w:top w:w="80" w:type="dxa"/>
              <w:left w:w="120" w:type="dxa"/>
              <w:bottom w:w="80" w:type="dxa"/>
              <w:right w:w="120" w:type="dxa"/>
            </w:tcMar>
          </w:tcPr>
          <w:p>
            <w:r>
              <w:rPr>
                <w:rFonts w:ascii="Arial" w:hAnsi="Arial"/>
                <w:b/>
                <w:sz w:val="20"/>
              </w:rPr>
              <w:t>Actor Principal</w:t>
            </w:r>
          </w:p>
        </w:tc>
        <w:tc>
          <w:tcPr>
            <w:tcW w:w="7020" w:type="dxa"/>
            <w:tcMar>
              <w:top w:w="80" w:type="dxa"/>
              <w:left w:w="120" w:type="dxa"/>
              <w:bottom w:w="80" w:type="dxa"/>
              <w:right w:w="120" w:type="dxa"/>
            </w:tcMar>
          </w:tcPr>
          <w:p>
            <w:r>
              <w:rPr>
                <w:rFonts w:ascii="Arial" w:hAnsi="Arial"/>
                <w:sz w:val="20"/>
              </w:rPr>
              <w:t xml:space="preserve">Usuario (gestión manual); Sistema/Cron (ejecución automática)</w:t>
            </w:r>
          </w:p>
        </w:tc>
      </w:tr>
      <w:tr>
        <w:tc>
          <w:tcPr>
            <w:tcW w:w="2340" w:type="dxa"/>
            <w:shd w:fill="EBF0FA" w:val="clear"/>
            <w:tcMar>
              <w:top w:w="80" w:type="dxa"/>
              <w:left w:w="120" w:type="dxa"/>
              <w:bottom w:w="80" w:type="dxa"/>
              <w:right w:w="120" w:type="dxa"/>
            </w:tcMar>
          </w:tcPr>
          <w:p>
            <w:r>
              <w:rPr>
                <w:rFonts w:ascii="Arial" w:hAnsi="Arial"/>
                <w:b/>
                <w:sz w:val="20"/>
              </w:rPr>
              <w:t>Precondiciones</w:t>
            </w:r>
          </w:p>
        </w:tc>
        <w:tc>
          <w:tcPr>
            <w:tcW w:w="7020" w:type="dxa"/>
            <w:tcMar>
              <w:top w:w="80" w:type="dxa"/>
              <w:left w:w="120" w:type="dxa"/>
              <w:bottom w:w="80" w:type="dxa"/>
              <w:right w:w="120" w:type="dxa"/>
            </w:tcMar>
          </w:tcPr>
          <w:p>
            <w:r>
              <w:rPr>
                <w:rFonts w:ascii="Arial" w:hAnsi="Arial"/>
                <w:sz w:val="20"/>
              </w:rPr>
              <w:t xml:space="preserve">El usuario debe estar autenticado. Debe existir al menos una cuenta y una categoría activas.</w:t>
            </w:r>
          </w:p>
        </w:tc>
      </w:tr>
      <w:tr>
        <w:tc>
          <w:tcPr>
            <w:tcW w:w="2340" w:type="dxa"/>
            <w:shd w:fill="EBF0FA" w:val="clear"/>
            <w:tcMar>
              <w:top w:w="80" w:type="dxa"/>
              <w:left w:w="120" w:type="dxa"/>
              <w:bottom w:w="80" w:type="dxa"/>
              <w:right w:w="120" w:type="dxa"/>
            </w:tcMar>
          </w:tcPr>
          <w:p>
            <w:r>
              <w:rPr>
                <w:rFonts w:ascii="Arial" w:hAnsi="Arial"/>
                <w:b/>
                <w:sz w:val="20"/>
              </w:rPr>
              <w:t>Postcondiciones</w:t>
            </w:r>
          </w:p>
        </w:tc>
        <w:tc>
          <w:tcPr>
            <w:tcW w:w="7020" w:type="dxa"/>
            <w:tcMar>
              <w:top w:w="80" w:type="dxa"/>
              <w:left w:w="120" w:type="dxa"/>
              <w:bottom w:w="80" w:type="dxa"/>
              <w:right w:w="120" w:type="dxa"/>
            </w:tcMar>
          </w:tcPr>
          <w:p>
            <w:r>
              <w:rPr>
                <w:rFonts w:ascii="Arial" w:hAnsi="Arial"/>
                <w:sz w:val="20"/>
              </w:rPr>
              <w:t xml:space="preserve">La regla recurrente queda configurada. En cada ejecución del cron, el sistema genera automáticamente la transacción correspondiente y actualiza last_executed_date.</w:t>
            </w:r>
          </w:p>
        </w:tc>
      </w:tr>
      <w:tr>
        <w:tc>
          <w:tcPr>
            <w:tcW w:w="2340" w:type="dxa"/>
            <w:shd w:fill="EBF0FA" w:val="clear"/>
            <w:tcMar>
              <w:top w:w="80" w:type="dxa"/>
              <w:left w:w="120" w:type="dxa"/>
              <w:bottom w:w="80" w:type="dxa"/>
              <w:right w:w="120" w:type="dxa"/>
            </w:tcMar>
          </w:tcPr>
          <w:p>
            <w:r>
              <w:rPr>
                <w:rFonts w:ascii="Arial" w:hAnsi="Arial"/>
                <w:b/>
                <w:sz w:val="20"/>
              </w:rPr>
              <w:t>Flujo Principal</w:t>
            </w:r>
          </w:p>
        </w:tc>
        <w:tc>
          <w:tcPr>
            <w:tcW w:w="7020" w:type="dxa"/>
            <w:tcMar>
              <w:top w:w="80" w:type="dxa"/>
              <w:left w:w="120" w:type="dxa"/>
              <w:bottom w:w="80" w:type="dxa"/>
              <w:right w:w="120" w:type="dxa"/>
            </w:tcMar>
          </w:tcPr>
          <w:p>
            <w:r>
              <w:rPr>
                <w:rFonts w:ascii="Arial" w:hAnsi="Arial"/>
                <w:sz w:val="20"/>
              </w:rPr>
              <w:t xml:space="preserve">1. El usuario accede a Recurrentes. 2. El sistema muestra la lista de reglas activas e inactivas. 3. El usuario selecciona “Nueva regla”. 4. Ingresa: tipo, cuenta, monto, moneda, categoría, descripción, frecuencia y fecha de inicio. 5. Opcionalmente indica si es suscripción (nombre del servicio). 6. Confirma. 7. El sistema valida y persiste la regla. 8. El cron job diario (/api/cron/recurring) evalúa y ejecuta reglas pendientes automáticamente.</w:t>
            </w:r>
          </w:p>
        </w:tc>
      </w:tr>
      <w:tr>
        <w:tc>
          <w:tcPr>
            <w:tcW w:w="2340" w:type="dxa"/>
            <w:shd w:fill="EBF0FA" w:val="clear"/>
            <w:tcMar>
              <w:top w:w="80" w:type="dxa"/>
              <w:left w:w="120" w:type="dxa"/>
              <w:bottom w:w="80" w:type="dxa"/>
              <w:right w:w="120" w:type="dxa"/>
            </w:tcMar>
          </w:tcPr>
          <w:p>
            <w:r>
              <w:rPr>
                <w:rFonts w:ascii="Arial" w:hAnsi="Arial"/>
                <w:b/>
                <w:sz w:val="20"/>
              </w:rPr>
              <w:t>Flujo Alternativo</w:t>
            </w:r>
          </w:p>
        </w:tc>
        <w:tc>
          <w:tcPr>
            <w:tcW w:w="7020" w:type="dxa"/>
            <w:tcMar>
              <w:top w:w="80" w:type="dxa"/>
              <w:left w:w="120" w:type="dxa"/>
              <w:bottom w:w="80" w:type="dxa"/>
              <w:right w:w="120" w:type="dxa"/>
            </w:tcMar>
          </w:tcPr>
          <w:p>
            <w:r>
              <w:rPr>
                <w:rFonts w:ascii="Arial" w:hAnsi="Arial"/>
                <w:sz w:val="20"/>
              </w:rPr>
              <w:t xml:space="preserve">3a. Si edita una regla existente, pre-carga los datos actuales. 5a. Si define fecha de fin, la regla se desactiva automáticamente al superarla. 8a. Si la cuenta no tiene fondos suficientes para un gasto recurrente, el cron registra la transacción igualmente y notifica al usuario.</w:t>
            </w:r>
          </w:p>
        </w:tc>
      </w:tr>
      <w:tr>
        <w:tc>
          <w:tcPr>
            <w:tcW w:w="2340" w:type="dxa"/>
            <w:shd w:fill="EBF0FA" w:val="clear"/>
            <w:tcMar>
              <w:top w:w="80" w:type="dxa"/>
              <w:left w:w="120" w:type="dxa"/>
              <w:bottom w:w="80" w:type="dxa"/>
              <w:right w:w="120" w:type="dxa"/>
            </w:tcMar>
          </w:tcPr>
          <w:p>
            <w:r>
              <w:rPr>
                <w:rFonts w:ascii="Arial" w:hAnsi="Arial"/>
                <w:b/>
                <w:sz w:val="20"/>
              </w:rPr>
              <w:t>Includes</w:t>
            </w:r>
          </w:p>
        </w:tc>
        <w:tc>
          <w:tcPr>
            <w:tcW w:w="7020" w:type="dxa"/>
            <w:tcMar>
              <w:top w:w="80" w:type="dxa"/>
              <w:left w:w="120" w:type="dxa"/>
              <w:bottom w:w="80" w:type="dxa"/>
              <w:right w:w="120" w:type="dxa"/>
            </w:tcMar>
          </w:tcPr>
          <w:p>
            <w:r>
              <w:rPr>
                <w:rFonts w:ascii="Arial" w:hAnsi="Arial"/>
                <w:sz w:val="20"/>
              </w:rPr>
              <w:t xml:space="preserve">CU-006-I1 (Ejecutar Transacción Recurrente)</w:t>
            </w:r>
          </w:p>
        </w:tc>
      </w:tr>
    </w:tbl>
    <w:p w:rsidR="00000000" w:rsidDel="00000000" w:rsidP="00000000" w:rsidRDefault="00000000" w:rsidRPr="00000000" w14:paraId="00000E20">
      <w:pPr>
        <w:spacing w:after="60" w:before="60" w:lineRule="auto"/>
        <w:rPr/>
      </w:pPr>
      <w:r>
        <w:rPr>
          <w:rtl w:val="0"/>
        </w:rPr>
      </w:r>
    </w:p>
    <w:p>
      <w:pPr>
        <w:pStyle w:val="Heading3"/>
      </w:pPr>
      <w:r>
        <w:t>Reglas de Negocio (RN)</w:t>
      </w:r>
    </w:p>
    <w:p>
      <w:r>
        <w:t>Reglas de negocio derivadas del código real (validaciones y triggers). Cada CU referencia sus reglas; la matriz de trazabilidad (10.5.15) las vincula.</w:t>
      </w:r>
    </w:p>
    <w:tbl>
      <w:tblPr>
        <w:tblStyle w:val="Table25"/>
        <w:tblW w:type="auto" w:w="0"/>
        <w:tblLook w:firstColumn="1" w:firstRow="1" w:lastColumn="0" w:lastRow="0" w:noHBand="0" w:noVBand="1" w:val="04A0"/>
      </w:tblPr>
      <w:tblGrid>
        <w:gridCol w:w="3009"/>
        <w:gridCol w:w="3009"/>
        <w:gridCol w:w="3009"/>
      </w:tblGrid>
      <w:tr>
        <w:tc>
          <w:tcPr>
            <w:tcW w:type="dxa" w:w="3009"/>
          </w:tcPr>
          <w:p>
            <w:r>
              <w:t>ID</w:t>
            </w:r>
          </w:p>
        </w:tc>
        <w:tc>
          <w:tcPr>
            <w:tcW w:type="dxa" w:w="3009"/>
          </w:tcPr>
          <w:p>
            <w:r>
              <w:t>Regla</w:t>
            </w:r>
          </w:p>
        </w:tc>
        <w:tc>
          <w:tcPr>
            <w:tcW w:type="dxa" w:w="3009"/>
          </w:tcPr>
          <w:p>
            <w:r>
              <w:t>Dónde se aplica (evidencia)</w:t>
            </w:r>
          </w:p>
        </w:tc>
      </w:tr>
      <w:tr>
        <w:tc>
          <w:tcPr>
            <w:tcW w:type="dxa" w:w="3009"/>
          </w:tcPr>
          <w:p>
            <w:r>
              <w:t>RN-MOV-001</w:t>
            </w:r>
          </w:p>
        </w:tc>
        <w:tc>
          <w:tcPr>
            <w:tcW w:type="dxa" w:w="3009"/>
          </w:tcPr>
          <w:p>
            <w:r>
              <w:t>El monto de un movimiento debe ser mayor a cero.</w:t>
            </w:r>
          </w:p>
        </w:tc>
        <w:tc>
          <w:tcPr>
            <w:tcW w:type="dxa" w:w="3009"/>
          </w:tcPr>
          <w:p>
            <w:r>
              <w:t>Validación en POST /api/transactions (CU-001-I2)</w:t>
            </w:r>
          </w:p>
        </w:tc>
      </w:tr>
      <w:tr>
        <w:tc>
          <w:tcPr>
            <w:tcW w:type="dxa" w:w="3009"/>
          </w:tcPr>
          <w:p>
            <w:r>
              <w:t>RN-MOV-002</w:t>
            </w:r>
          </w:p>
        </w:tc>
        <w:tc>
          <w:tcPr>
            <w:tcW w:type="dxa" w:w="3009"/>
          </w:tcPr>
          <w:p>
            <w:r>
              <w:t>Si la moneda del movimiento difiere de la de la cuenta, se convierte con el tipo de cambio vigente y se persisten ambos montos.</w:t>
            </w:r>
          </w:p>
        </w:tc>
        <w:tc>
          <w:tcPr>
            <w:tcW w:type="dxa" w:w="3009"/>
          </w:tcPr>
          <w:p>
            <w:r>
              <w:t>transactionsService.create() + cotizacionesService.getExchangeRate()</w:t>
            </w:r>
          </w:p>
        </w:tc>
      </w:tr>
      <w:tr>
        <w:tc>
          <w:tcPr>
            <w:tcW w:type="dxa" w:w="3009"/>
          </w:tcPr>
          <w:p>
            <w:r>
              <w:t>RN-MOV-003</w:t>
            </w:r>
          </w:p>
        </w:tc>
        <w:tc>
          <w:tcPr>
            <w:tcW w:type="dxa" w:w="3009"/>
          </w:tcPr>
          <w:p>
            <w:r>
              <w:t>El saldo de la cuenta se actualiza por trigger en la base de datos, nunca por código de aplicación.</w:t>
            </w:r>
          </w:p>
        </w:tc>
        <w:tc>
          <w:tcPr>
            <w:tcW w:type="dxa" w:w="3009"/>
          </w:tcPr>
          <w:p>
            <w:r>
              <w:t>Trigger update_account_balance() (supabase/schema.sql)</w:t>
            </w:r>
          </w:p>
        </w:tc>
      </w:tr>
      <w:tr>
        <w:tc>
          <w:tcPr>
            <w:tcW w:type="dxa" w:w="3009"/>
          </w:tcPr>
          <w:p>
            <w:r>
              <w:t>RN-CTA-001</w:t>
            </w:r>
          </w:p>
        </w:tc>
        <w:tc>
          <w:tcPr>
            <w:tcW w:type="dxa" w:w="3009"/>
          </w:tcPr>
          <w:p>
            <w:r>
              <w:t>Toda consulta o escritura de datos de usuario filtra por user_id.</w:t>
            </w:r>
          </w:p>
        </w:tc>
        <w:tc>
          <w:tcPr>
            <w:tcW w:type="dxa" w:w="3009"/>
          </w:tcPr>
          <w:p>
            <w:r>
              <w:t>Capa de servicios (service-role + .eq('user_id', ...)) y políticas RLS</w:t>
            </w:r>
          </w:p>
        </w:tc>
      </w:tr>
      <w:tr>
        <w:tc>
          <w:tcPr>
            <w:tcW w:type="dxa" w:w="3009"/>
          </w:tcPr>
          <w:p>
            <w:r>
              <w:t>RN-REC-001</w:t>
            </w:r>
          </w:p>
        </w:tc>
        <w:tc>
          <w:tcPr>
            <w:tcW w:type="dxa" w:w="3009"/>
          </w:tcPr>
          <w:p>
            <w:r>
              <w:t>Una regla recurrente no se ejecuta dos veces el mismo día (se reclama la fecha antes de crear el movimiento).</w:t>
            </w:r>
          </w:p>
        </w:tc>
        <w:tc>
          <w:tcPr>
            <w:tcW w:type="dxa" w:w="3009"/>
          </w:tcPr>
          <w:p>
            <w:r>
              <w:t>app/api/cron/recurring (CU-006-I1)</w:t>
            </w:r>
          </w:p>
        </w:tc>
      </w:tr>
      <w:tr>
        <w:tc>
          <w:tcPr>
            <w:tcW w:type="dxa" w:w="3009"/>
          </w:tcPr>
          <w:p>
            <w:r>
              <w:t>RN-REC-002</w:t>
            </w:r>
          </w:p>
        </w:tc>
        <w:tc>
          <w:tcPr>
            <w:tcW w:type="dxa" w:w="3009"/>
          </w:tcPr>
          <w:p>
            <w:r>
              <w:t>Una regla recurrente contra una cuenta desactivada se saltea sin desactivar la regla.</w:t>
            </w:r>
          </w:p>
        </w:tc>
        <w:tc>
          <w:tcPr>
            <w:tcW w:type="dxa" w:w="3009"/>
          </w:tcPr>
          <w:p>
            <w:r>
              <w:t>app/api/cron/recurring — shouldProcess()</w:t>
            </w:r>
          </w:p>
        </w:tc>
      </w:tr>
      <w:tr>
        <w:tc>
          <w:tcPr>
            <w:tcW w:type="dxa" w:w="3009"/>
          </w:tcPr>
          <w:p>
            <w:r>
              <w:t>RN-COT-001</w:t>
            </w:r>
          </w:p>
        </w:tc>
        <w:tc>
          <w:tcPr>
            <w:tcW w:type="dxa" w:w="3009"/>
          </w:tcPr>
          <w:p>
            <w:r>
              <w:t>La cotización del dólar se resuelve por fuentes con fallback ordenado (CriptoYa → DolarApi → caché en BD) y se cachea 300 segundos.</w:t>
            </w:r>
          </w:p>
        </w:tc>
        <w:tc>
          <w:tcPr>
            <w:tcW w:type="dxa" w:w="3009"/>
          </w:tcPr>
          <w:p>
            <w:r>
              <w:t>cotizacionesService (patrón Strategy, Anexo D.1)</w:t>
            </w:r>
          </w:p>
        </w:tc>
      </w:tr>
      <w:tr>
        <w:tc>
          <w:tcPr>
            <w:tcW w:type="dxa" w:w="3009"/>
          </w:tcPr>
          <w:p>
            <w:r>
              <w:t>RN-SEG-001</w:t>
            </w:r>
          </w:p>
        </w:tc>
        <w:tc>
          <w:tcPr>
            <w:tcW w:type="dxa" w:w="3009"/>
          </w:tcPr>
          <w:p>
            <w:r>
              <w:t>Los cron jobs solo se ejecutan con el bearer secreto de Vercel Cron; los webhooks validan firma/secreto.</w:t>
            </w:r>
          </w:p>
        </w:tc>
        <w:tc>
          <w:tcPr>
            <w:tcW w:type="dxa" w:w="3009"/>
          </w:tcPr>
          <w:p>
            <w:r>
              <w:t>lib/cron/cron-job.ts (Anexo D.2), webhook MP (HMAC), webhook Telegram</w:t>
            </w:r>
          </w:p>
        </w:tc>
      </w:tr>
    </w:tbl>
    <w:p w:rsidR="00000000" w:rsidDel="00000000" w:rsidP="00000000" w:rsidRDefault="00000000" w:rsidRPr="00000000" w14:paraId="0000035E">
      <w:pPr>
        <w:pStyle w:val="Heading3"/>
        <w:spacing w:after="100" w:before="200" w:lineRule="auto"/>
        <w:rPr/>
      </w:pPr>
      <w:r>
        <w:rPr>
          <w:rFonts w:ascii="Arial" w:cs="Arial" w:eastAsia="Arial" w:hAnsi="Arial"/>
          <w:b w:val="1"/>
          <w:bCs w:val="1"/>
          <w:sz w:val="24"/>
          <w:szCs w:val="24"/>
          <w:rtl w:val="0"/>
        </w:rPr>
        <w:t xml:space="preserve">10.5.4 Modelo de Dominio</w:t>
      </w:r>
      <w:r>
        <w:rPr>
          <w:rtl w:val="0"/>
        </w:rPr>
      </w:r>
    </w:p>
    <w:p w:rsidR="00000000" w:rsidDel="00000000" w:rsidP="00000000" w:rsidRDefault="00000000" w:rsidRPr="00000000" w14:paraId="0000035F">
      <w:pPr>
        <w:spacing w:after="80" w:before="80" w:lineRule="auto"/>
        <w:jc w:val="both"/>
        <w:rPr/>
      </w:pPr>
      <w:r>
        <w:rPr>
          <w:rFonts w:ascii="Arial" w:cs="Arial" w:eastAsia="Arial" w:hAnsi="Arial"/>
          <w:sz w:val="22"/>
          <w:szCs w:val="22"/>
          <w:rtl w:val="0"/>
        </w:rPr>
        <w:t xml:space="preserve">El modelo de dominio identifica las entidades principales del sistema y sus relaciones:</w:t>
      </w:r>
      <w:r>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2800"/>
        <w:gridCol w:w="2260"/>
        <w:tblGridChange w:id="0">
          <w:tblGrid>
            <w:gridCol w:w="1800"/>
            <w:gridCol w:w="2500"/>
            <w:gridCol w:w="2800"/>
            <w:gridCol w:w="22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60">
            <w:pPr>
              <w:jc w:val="center"/>
              <w:rPr/>
            </w:pPr>
            <w:r>
              <w:rPr>
                <w:rFonts w:ascii="Arial" w:cs="Arial" w:eastAsia="Arial" w:hAnsi="Arial"/>
                <w:b w:val="1"/>
                <w:bCs w:val="1"/>
                <w:color w:val="ffffff"/>
                <w:sz w:val="20"/>
                <w:szCs w:val="20"/>
                <w:rtl w:val="0"/>
              </w:rPr>
              <w:t xml:space="preserve">Entidad</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61">
            <w:pPr>
              <w:jc w:val="center"/>
              <w:rPr/>
            </w:pPr>
            <w:r>
              <w:rPr>
                <w:rFonts w:ascii="Arial" w:cs="Arial" w:eastAsia="Arial" w:hAnsi="Arial"/>
                <w:b w:val="1"/>
                <w:bCs w:val="1"/>
                <w:color w:val="ffffff"/>
                <w:sz w:val="20"/>
                <w:szCs w:val="20"/>
                <w:rtl w:val="0"/>
              </w:rPr>
              <w:t xml:space="preserve">Descripción</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62">
            <w:pPr>
              <w:jc w:val="center"/>
              <w:rPr/>
            </w:pPr>
            <w:r>
              <w:rPr>
                <w:rFonts w:ascii="Arial" w:cs="Arial" w:eastAsia="Arial" w:hAnsi="Arial"/>
                <w:b w:val="1"/>
                <w:bCs w:val="1"/>
                <w:color w:val="ffffff"/>
                <w:sz w:val="20"/>
                <w:szCs w:val="20"/>
                <w:rtl w:val="0"/>
              </w:rPr>
              <w:t xml:space="preserve">Atributos Principales</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63">
            <w:pPr>
              <w:jc w:val="center"/>
              <w:rPr/>
            </w:pPr>
            <w:r>
              <w:rPr>
                <w:rFonts w:ascii="Arial" w:cs="Arial" w:eastAsia="Arial" w:hAnsi="Arial"/>
                <w:b w:val="1"/>
                <w:bCs w:val="1"/>
                <w:color w:val="ffffff"/>
                <w:sz w:val="20"/>
                <w:szCs w:val="20"/>
                <w:rtl w:val="0"/>
              </w:rPr>
              <w:t xml:space="preserve">Relaciones</w:t>
            </w:r>
            <w:r>
              <w:rPr>
                <w:rtl w:val="0"/>
              </w:rPr>
            </w:r>
          </w:p>
        </w:tc>
      </w:tr>
      <w:tr>
        <w:tc>
          <w:tcPr>
            <w:tcW w:type="dxa" w:w="1800"/>
          </w:tcPr>
          <w:p>
            <w:r>
              <w:t>Usuario</w:t>
            </w:r>
          </w:p>
        </w:tc>
        <w:tc>
          <w:tcPr>
            <w:tcW w:type="dxa" w:w="2500"/>
          </w:tcPr>
          <w:p>
            <w:r>
              <w:t>Persona que usa el sistema</w:t>
            </w:r>
          </w:p>
        </w:tc>
        <w:tc>
          <w:tcPr>
            <w:tcW w:type="dxa" w:w="2800"/>
          </w:tcPr>
          <w:p>
            <w:r>
              <w:t>email, moneda por defecto, zona horaria, estado de suscripción</w:t>
            </w:r>
          </w:p>
        </w:tc>
        <w:tc>
          <w:tcPr>
            <w:tcW w:type="dxa" w:w="2260"/>
          </w:tcPr>
          <w:p>
            <w:r>
              <w:t>Posee Cuentas; registra Movimientos; define Categorías; planifica Presupuestos</w:t>
            </w:r>
          </w:p>
        </w:tc>
      </w:tr>
      <w:tr>
        <w:tc>
          <w:tcPr>
            <w:tcW w:type="dxa" w:w="1800"/>
          </w:tcPr>
          <w:p>
            <w:r>
              <w:t>Cuenta</w:t>
            </w:r>
          </w:p>
        </w:tc>
        <w:tc>
          <w:tcPr>
            <w:tcW w:type="dxa" w:w="2500"/>
          </w:tcPr>
          <w:p>
            <w:r>
              <w:t>Contenedor de fondos de un tipo específico</w:t>
            </w:r>
          </w:p>
        </w:tc>
        <w:tc>
          <w:tcPr>
            <w:tcW w:type="dxa" w:w="2800"/>
          </w:tcPr>
          <w:p>
            <w:r>
              <w:t>nombre, tipo, moneda, saldo, es deuda, incluir en total</w:t>
            </w:r>
          </w:p>
        </w:tc>
        <w:tc>
          <w:tcPr>
            <w:tcW w:type="dxa" w:w="2260"/>
          </w:tcPr>
          <w:p>
            <w:r>
              <w:t>Pertenece a Usuario; origen/destino de Movimientos; contiene Inversiones; alimenta Reglas</w:t>
            </w:r>
          </w:p>
        </w:tc>
      </w:tr>
      <w:tr>
        <w:tc>
          <w:tcPr>
            <w:tcW w:type="dxa" w:w="1800"/>
          </w:tcPr>
          <w:p>
            <w:r>
              <w:t>Movimiento</w:t>
            </w:r>
          </w:p>
        </w:tc>
        <w:tc>
          <w:tcPr>
            <w:tcW w:type="dxa" w:w="2500"/>
          </w:tcPr>
          <w:p>
            <w:r>
              <w:t>Transacción financiera registrada</w:t>
            </w:r>
          </w:p>
        </w:tc>
        <w:tc>
          <w:tcPr>
            <w:tcW w:type="dxa" w:w="2800"/>
          </w:tcPr>
          <w:p>
            <w:r>
              <w:t>tipo, monto, moneda, monto en moneda de la cuenta, tipo de cambio, descripción, fecha</w:t>
            </w:r>
          </w:p>
        </w:tc>
        <w:tc>
          <w:tcPr>
            <w:tcW w:type="dxa" w:w="2260"/>
          </w:tcPr>
          <w:p>
            <w:r>
              <w:t>Pertenece a Cuenta y Categoría; puede originarse en una Regla Recurrente</w:t>
            </w:r>
          </w:p>
        </w:tc>
      </w:tr>
      <w:tr>
        <w:tc>
          <w:tcPr>
            <w:tcW w:type="dxa" w:w="1800"/>
          </w:tcPr>
          <w:p>
            <w:r>
              <w:t>Categoría</w:t>
            </w:r>
          </w:p>
        </w:tc>
        <w:tc>
          <w:tcPr>
            <w:tcW w:type="dxa" w:w="2500"/>
          </w:tcPr>
          <w:p>
            <w:r>
              <w:t>Clasificación de movimientos (con subcategorías)</w:t>
            </w:r>
          </w:p>
        </w:tc>
        <w:tc>
          <w:tcPr>
            <w:tcW w:type="dxa" w:w="2800"/>
          </w:tcPr>
          <w:p>
            <w:r>
              <w:t>nombre, tipo (gasto/ingreso), icono</w:t>
            </w:r>
          </w:p>
        </w:tc>
        <w:tc>
          <w:tcPr>
            <w:tcW w:type="dxa" w:w="2260"/>
          </w:tcPr>
          <w:p>
            <w:r>
              <w:t>Clasifica Movimientos; limita Presupuestos; puede agrupar Categorías hijas</w:t>
            </w:r>
          </w:p>
        </w:tc>
      </w:tr>
      <w:tr>
        <w:tc>
          <w:tcPr>
            <w:tcW w:type="dxa" w:w="1800"/>
          </w:tcPr>
          <w:p>
            <w:r>
              <w:t>Inversión</w:t>
            </w:r>
          </w:p>
        </w:tc>
        <w:tc>
          <w:tcPr>
            <w:tcW w:type="dxa" w:w="2500"/>
          </w:tcPr>
          <w:p>
            <w:r>
              <w:t>Posición en un activo financiero</w:t>
            </w:r>
          </w:p>
        </w:tc>
        <w:tc>
          <w:tcPr>
            <w:tcW w:type="dxa" w:w="2800"/>
          </w:tcPr>
          <w:p>
            <w:r>
              <w:t>ticker, nombre, tipo, cantidad, precio de compra, precio actual</w:t>
            </w:r>
          </w:p>
        </w:tc>
        <w:tc>
          <w:tcPr>
            <w:tcW w:type="dxa" w:w="2260"/>
          </w:tcPr>
          <w:p>
            <w:r>
              <w:t>Pertenece a Cuenta y Usuario</w:t>
            </w:r>
          </w:p>
        </w:tc>
      </w:tr>
      <w:tr>
        <w:tc>
          <w:tcPr>
            <w:tcW w:type="dxa" w:w="1800"/>
          </w:tcPr>
          <w:p>
            <w:r>
              <w:t>ReglaRecurrente</w:t>
            </w:r>
          </w:p>
        </w:tc>
        <w:tc>
          <w:tcPr>
            <w:tcW w:type="dxa" w:w="2500"/>
          </w:tcPr>
          <w:p>
            <w:r>
              <w:t>Regla de transacción periódica</w:t>
            </w:r>
          </w:p>
        </w:tc>
        <w:tc>
          <w:tcPr>
            <w:tcW w:type="dxa" w:w="2800"/>
          </w:tcPr>
          <w:p>
            <w:r>
              <w:t>descripción, monto, frecuencia, fecha de inicio, activa</w:t>
            </w:r>
          </w:p>
        </w:tc>
        <w:tc>
          <w:tcPr>
            <w:tcW w:type="dxa" w:w="2260"/>
          </w:tcPr>
          <w:p>
            <w:r>
              <w:t>Pertenece a Cuenta y Usuario; genera Movimientos automáticamente</w:t>
            </w:r>
          </w:p>
        </w:tc>
      </w:tr>
      <w:tr>
        <w:tc>
          <w:tcPr>
            <w:tcW w:type="dxa" w:w="1800"/>
          </w:tcPr>
          <w:p>
            <w:r>
              <w:t>Presupuesto</w:t>
            </w:r>
          </w:p>
        </w:tc>
        <w:tc>
          <w:tcPr>
            <w:tcW w:type="dxa" w:w="2500"/>
          </w:tcPr>
          <w:p>
            <w:r>
              <w:t>Límite de gasto por categoría y mes</w:t>
            </w:r>
          </w:p>
        </w:tc>
        <w:tc>
          <w:tcPr>
            <w:tcW w:type="dxa" w:w="2800"/>
          </w:tcPr>
          <w:p>
            <w:r>
              <w:t>mes, monto, moneda, alerta al porcentaje</w:t>
            </w:r>
          </w:p>
        </w:tc>
        <w:tc>
          <w:tcPr>
            <w:tcW w:type="dxa" w:w="2260"/>
          </w:tcPr>
          <w:p>
            <w:r>
              <w:t>Pertenece a Categoría y Usuario</w:t>
            </w:r>
          </w:p>
        </w:tc>
      </w:tr>
      <w:tr>
        <w:tc>
          <w:tcPr>
            <w:tcW w:type="dxa" w:w="1800"/>
          </w:tcPr>
          <w:p>
            <w:r>
              <w:t>Cotización</w:t>
            </w:r>
          </w:p>
        </w:tc>
        <w:tc>
          <w:tcPr>
            <w:tcW w:type="dxa" w:w="2500"/>
          </w:tcPr>
          <w:p>
            <w:r>
              <w:t>Precio de una moneda/activo en un momento</w:t>
            </w:r>
          </w:p>
        </w:tc>
        <w:tc>
          <w:tcPr>
            <w:tcW w:type="dxa" w:w="2800"/>
          </w:tcPr>
          <w:p>
            <w:r>
              <w:t>fuente, moneda origen, moneda destino, valor, fecha</w:t>
            </w:r>
          </w:p>
        </w:tc>
        <w:tc>
          <w:tcPr>
            <w:tcW w:type="dxa" w:w="2260"/>
          </w:tcPr>
          <w:p>
            <w:r>
              <w:t>Referenciada por Movimientos y por el cálculo de patrimonio</w:t>
            </w:r>
          </w:p>
        </w:tc>
      </w:tr>
    </w:tbl>
    <w:p w:rsidR="00000000" w:rsidDel="00000000" w:rsidP="00000000" w:rsidRDefault="00000000" w:rsidRPr="00000000" w14:paraId="00000380">
      <w:pPr>
        <w:spacing w:after="60" w:before="60" w:lineRule="auto"/>
        <w:rPr/>
      </w:pPr>
      <w:r>
        <w:rPr>
          <w:rtl w:val="0"/>
        </w:rPr>
      </w:r>
    </w:p>
    <w:p w:rsidR="00000000" w:rsidDel="00000000" w:rsidP="00000000" w:rsidRDefault="00000000" w:rsidRPr="00000000" w14:paraId="00000381">
      <w:pPr>
        <w:rPr/>
      </w:pPr>
      <w:r>
        <w:br w:type="page"/>
      </w:r>
      <w:r>
        <w:rPr>
          <w:rtl w:val="0"/>
        </w:rPr>
      </w:r>
    </w:p>
    <w:p w:rsidR="00000000" w:rsidDel="00000000" w:rsidP="00000000" w:rsidRDefault="00000000" w:rsidRPr="00000000" w14:paraId="00000382">
      <w:pPr>
        <w:spacing w:after="40" w:before="120" w:lineRule="auto"/>
        <w:jc w:val="center"/>
        <w:rPr/>
      </w:pPr>
      <w:r>
        <w:rPr/>
        <w:drawing>
          <wp:inline distB="0" distT="0" distL="0" distR="0">
            <wp:extent cx="5700000" cy="6435052"/>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00000" cy="6435052"/>
                    </a:xfrm>
                    <a:prstGeom prst="rect"/>
                    <a:ln/>
                  </pic:spPr>
                </pic:pic>
              </a:graphicData>
            </a:graphic>
          </wp:inline>
        </w:drawing>
      </w:r>
      <w:r>
        <w:rPr>
          <w:rtl w:val="0"/>
        </w:rPr>
      </w:r>
    </w:p>
    <w:p w:rsidR="00000000" w:rsidDel="00000000" w:rsidP="00000000" w:rsidRDefault="00000000" w:rsidRPr="00000000" w14:paraId="00000383">
      <w:pPr>
        <w:spacing w:after="200" w:before="40" w:lineRule="auto"/>
        <w:jc w:val="center"/>
        <w:rPr>
          <w:i w:val="1"/>
          <w:iCs w:val="1"/>
          <w:color w:val="555555"/>
          <w:sz w:val="17"/>
          <w:szCs w:val="17"/>
        </w:rPr>
      </w:pPr>
      <w:r>
        <w:rPr>
          <w:i w:val="1"/>
          <w:iCs w:val="1"/>
          <w:color w:val="555555"/>
          <w:sz w:val="17"/>
          <w:szCs w:val="17"/>
          <w:rtl w:val="0"/>
        </w:rPr>
        <w:t xml:space="preserve">Figura 2 – Modelo de Dominio: 8 entidades con atributos, asociaciones y multiplicidades</w:t>
      </w:r>
    </w:p>
    <w:p w:rsidR="00000000" w:rsidDel="00000000" w:rsidP="00000000" w:rsidRDefault="00000000" w:rsidRPr="00000000" w14:paraId="00000384">
      <w:pPr>
        <w:pStyle w:val="Heading3"/>
        <w:spacing w:after="100" w:before="200" w:lineRule="auto"/>
        <w:rPr/>
      </w:pPr>
      <w:r>
        <w:rPr>
          <w:rFonts w:ascii="Arial" w:cs="Arial" w:eastAsia="Arial" w:hAnsi="Arial"/>
          <w:b w:val="1"/>
          <w:bCs w:val="1"/>
          <w:sz w:val="24"/>
          <w:szCs w:val="24"/>
          <w:rtl w:val="0"/>
        </w:rPr>
        <w:t xml:space="preserve">10.5.5 Diagrama de Robustez – CU-001 Registrar Movimiento</w:t>
      </w:r>
      <w:r>
        <w:rPr>
          <w:rtl w:val="0"/>
        </w:rPr>
      </w:r>
    </w:p>
    <w:p w:rsidR="00000000" w:rsidDel="00000000" w:rsidP="00000000" w:rsidRDefault="00000000" w:rsidRPr="00000000" w14:paraId="00000385">
      <w:pPr>
        <w:spacing w:after="80" w:before="80" w:lineRule="auto"/>
        <w:jc w:val="both"/>
        <w:rPr/>
      </w:pPr>
      <w:r>
        <w:rPr>
          <w:rFonts w:ascii="Arial" w:cs="Arial" w:eastAsia="Arial" w:hAnsi="Arial"/>
          <w:sz w:val="22"/>
          <w:szCs w:val="22"/>
          <w:rtl w:val="0"/>
        </w:rPr>
        <w:t xml:space="preserve">El diagrama de robustez para el caso de uso CU-001 identifica los siguientes elementos:</w:t>
      </w:r>
      <w:r>
        <w:rPr>
          <w:rtl w:val="0"/>
        </w:rPr>
      </w:r>
    </w:p>
    <w:p w:rsidR="00000000" w:rsidDel="00000000" w:rsidP="00000000" w:rsidRDefault="00000000" w:rsidRPr="00000000" w14:paraId="00000386">
      <w:pPr>
        <w:spacing w:after="80" w:before="80" w:lineRule="auto"/>
        <w:jc w:val="both"/>
        <w:rPr/>
      </w:pPr>
      <w:r>
        <w:rPr>
          <w:rFonts w:ascii="Arial" w:cs="Arial" w:eastAsia="Arial" w:hAnsi="Arial"/>
          <w:sz w:val="22"/>
          <w:szCs w:val="22"/>
          <w:rtl w:val="0"/>
        </w:rPr>
        <w:t xml:space="preserve">ACTORES: Usuario (actor externo), Bot Telegram (actor secundario).</w:t>
      </w:r>
      <w:r>
        <w:rPr>
          <w:rtl w:val="0"/>
        </w:rPr>
      </w:r>
    </w:p>
    <w:p w:rsidR="00000000" w:rsidDel="00000000" w:rsidP="00000000" w:rsidRDefault="00000000" w:rsidRPr="00000000" w14:paraId="00000387">
      <w:pPr>
        <w:spacing w:after="80" w:before="80" w:lineRule="auto"/>
        <w:jc w:val="both"/>
        <w:rPr/>
      </w:pPr>
      <w:r>
        <w:rPr>
          <w:rFonts w:ascii="Arial" w:cs="Arial" w:eastAsia="Arial" w:hAnsi="Arial"/>
          <w:sz w:val="22"/>
          <w:szCs w:val="22"/>
          <w:rtl w:val="0"/>
        </w:rPr>
        <w:t xml:space="preserve">BOUNDARY OBJECTS (interfaces): Pantalla de Nuevo Movimiento, Formulario de Movimiento, Mensaje de Confirmación, Pantalla de Dashboard (actualizada).</w:t>
      </w:r>
      <w:r>
        <w:rPr>
          <w:rtl w:val="0"/>
        </w:rPr>
      </w:r>
    </w:p>
    <w:p w:rsidR="00000000" w:rsidDel="00000000" w:rsidP="00000000" w:rsidRDefault="00000000" w:rsidRPr="00000000" w14:paraId="00000388">
      <w:pPr>
        <w:spacing w:after="80" w:before="80" w:lineRule="auto"/>
        <w:jc w:val="both"/>
        <w:rPr/>
      </w:pPr>
      <w:r>
        <w:rPr>
          <w:rFonts w:ascii="Arial" w:cs="Arial" w:eastAsia="Arial" w:hAnsi="Arial"/>
          <w:sz w:val="22"/>
          <w:szCs w:val="22"/>
          <w:rtl w:val="0"/>
        </w:rPr>
        <w:t xml:space="preserve">CONTROL OBJECTS (lógica): Controlador de Movimientos, Validador de Datos, Calculador de Saldo, Invalidador de Caché.</w:t>
      </w:r>
      <w:r>
        <w:rPr>
          <w:rtl w:val="0"/>
        </w:rPr>
      </w:r>
    </w:p>
    <w:p w:rsidR="00000000" w:rsidDel="00000000" w:rsidP="00000000" w:rsidRDefault="00000000" w:rsidRPr="00000000" w14:paraId="00000389">
      <w:pPr>
        <w:spacing w:after="80" w:before="80" w:lineRule="auto"/>
        <w:jc w:val="both"/>
        <w:rPr/>
      </w:pPr>
      <w:r>
        <w:rPr>
          <w:rFonts w:ascii="Arial" w:cs="Arial" w:eastAsia="Arial" w:hAnsi="Arial"/>
          <w:sz w:val="22"/>
          <w:szCs w:val="22"/>
          <w:rtl w:val="0"/>
        </w:rPr>
        <w:t xml:space="preserve">ENTITY OBJECTS (datos): Movimiento, Cuenta, Categoría, Usuario.</w:t>
      </w:r>
      <w:r>
        <w:rPr>
          <w:rtl w:val="0"/>
        </w:rPr>
      </w:r>
    </w:p>
    <w:p w:rsidR="00000000" w:rsidDel="00000000" w:rsidP="00000000" w:rsidRDefault="00000000" w:rsidRPr="00000000" w14:paraId="0000038A">
      <w:pPr>
        <w:spacing w:after="80" w:before="80" w:lineRule="auto"/>
        <w:jc w:val="both"/>
        <w:rPr/>
      </w:pPr>
      <w:r>
        <w:rPr>
          <w:rFonts w:ascii="Arial" w:cs="Arial" w:eastAsia="Arial" w:hAnsi="Arial"/>
          <w:sz w:val="22"/>
          <w:szCs w:val="22"/>
          <w:rtl w:val="0"/>
        </w:rPr>
        <w:t xml:space="preserve">FLUJO PRINCIPAL DE ROBUSTEZ:</w:t>
      </w:r>
      <w:r>
        <w:rPr>
          <w:rtl w:val="0"/>
        </w:rPr>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Usuario → [Pantalla Nuevo Movimiento] → [Controlador de Movimientos]</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[Controlador de Movimientos] → [Validador de Datos] → {Movimiento, Cuenta, Categoría}</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[Validador de Datos] → [Calculador de Saldo] → {Cuenta} (actualiza saldo)</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[Calculador de Saldo] → [Invalidador de Caché] → [Pantalla de Dashboard]</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FLUJO ALTERNATIVO (Telegram): Bot Telegram → [Parser de Mensaje] → [Controlador de Movimientos]</w:t>
      </w:r>
    </w:p>
    <w:p w:rsidR="00000000" w:rsidDel="00000000" w:rsidP="00000000" w:rsidRDefault="00000000" w:rsidRPr="00000000" w14:paraId="00000390">
      <w:pPr>
        <w:spacing w:after="60" w:before="60" w:lineRule="auto"/>
        <w:rPr/>
      </w:pPr>
      <w:r>
        <w:rPr>
          <w:rtl w:val="0"/>
        </w:rPr>
      </w:r>
    </w:p>
    <w:p w:rsidR="00000000" w:rsidDel="00000000" w:rsidP="00000000" w:rsidRDefault="00000000" w:rsidRPr="00000000" w14:paraId="00000391">
      <w:pPr>
        <w:spacing w:after="40" w:before="120" w:lineRule="auto"/>
        <w:jc w:val="center"/>
        <w:rPr/>
      </w:pPr>
      <w:r>
        <w:rPr/>
        <w:drawing>
          <wp:inline distB="0" distT="0" distL="0" distR="0">
            <wp:extent cx="5700000" cy="27690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00000" cy="2769000"/>
                    </a:xfrm>
                    <a:prstGeom prst="rect"/>
                    <a:ln/>
                  </pic:spPr>
                </pic:pic>
              </a:graphicData>
            </a:graphic>
          </wp:inline>
        </w:drawing>
      </w:r>
      <w:r>
        <w:rPr>
          <w:rtl w:val="0"/>
        </w:rPr>
      </w:r>
    </w:p>
    <w:p w:rsidR="00000000" w:rsidDel="00000000" w:rsidP="00000000" w:rsidRDefault="00000000" w:rsidRPr="00000000" w14:paraId="00000392">
      <w:pPr>
        <w:spacing w:after="200" w:before="40" w:lineRule="auto"/>
        <w:jc w:val="center"/>
        <w:rPr>
          <w:i w:val="1"/>
          <w:iCs w:val="1"/>
          <w:color w:val="555555"/>
          <w:sz w:val="17"/>
          <w:szCs w:val="17"/>
        </w:rPr>
      </w:pPr>
      <w:r>
        <w:rPr>
          <w:i w:val="1"/>
          <w:iCs w:val="1"/>
          <w:color w:val="555555"/>
          <w:sz w:val="17"/>
          <w:szCs w:val="17"/>
          <w:rtl w:val="0"/>
        </w:rPr>
        <w:t xml:space="preserve">Figura 3 – Diagrama de Robustez CU-001: objetos Boundary, Control y Entity</w:t>
      </w:r>
    </w:p>
    <w:p w:rsidR="00000000" w:rsidDel="00000000" w:rsidP="00000000" w:rsidRDefault="00000000" w:rsidRPr="00000000" w14:paraId="00000393">
      <w:pPr>
        <w:pStyle w:val="Heading3"/>
        <w:spacing w:after="100" w:before="200" w:lineRule="auto"/>
        <w:rPr/>
      </w:pPr>
      <w:r>
        <w:rPr>
          <w:rFonts w:ascii="Arial" w:cs="Arial" w:eastAsia="Arial" w:hAnsi="Arial"/>
          <w:b w:val="1"/>
          <w:bCs w:val="1"/>
          <w:sz w:val="24"/>
          <w:szCs w:val="24"/>
          <w:rtl w:val="0"/>
        </w:rPr>
        <w:t xml:space="preserve">10.5.6 Diagrama de Robustez – CU-003 Visualizar Dashboard</w:t>
      </w:r>
      <w:r>
        <w:rPr>
          <w:rtl w:val="0"/>
        </w:rPr>
      </w:r>
    </w:p>
    <w:p w:rsidR="00000000" w:rsidDel="00000000" w:rsidP="00000000" w:rsidRDefault="00000000" w:rsidRPr="00000000" w14:paraId="00000394">
      <w:pPr>
        <w:spacing w:after="80" w:before="80" w:lineRule="auto"/>
        <w:jc w:val="both"/>
        <w:rPr/>
      </w:pPr>
      <w:r>
        <w:rPr>
          <w:rFonts w:ascii="Arial" w:cs="Arial" w:eastAsia="Arial" w:hAnsi="Arial"/>
          <w:sz w:val="22"/>
          <w:szCs w:val="22"/>
          <w:rtl w:val="0"/>
        </w:rPr>
        <w:t xml:space="preserve">BOUNDARY OBJECTS: Pantalla Dashboard, Widget Patrimonio, Widget Cotizaciones, Widget Últimos Movimientos, Widget Estado Tarjetas.</w:t>
      </w:r>
      <w:r>
        <w:rPr>
          <w:rtl w:val="0"/>
        </w:rPr>
      </w:r>
    </w:p>
    <w:p w:rsidR="00000000" w:rsidDel="00000000" w:rsidP="00000000" w:rsidRDefault="00000000" w:rsidRPr="00000000" w14:paraId="00000395">
      <w:pPr>
        <w:spacing w:after="80" w:before="80" w:lineRule="auto"/>
        <w:jc w:val="both"/>
        <w:rPr/>
      </w:pPr>
      <w:r>
        <w:rPr>
          <w:rFonts w:ascii="Arial" w:cs="Arial" w:eastAsia="Arial" w:hAnsi="Arial"/>
          <w:sz w:val="22"/>
          <w:szCs w:val="22"/>
          <w:rtl w:val="0"/>
        </w:rPr>
        <w:t xml:space="preserve">CONTROL OBJECTS: Controlador Dashboard, Gestor de Cotizaciones, Calculador de Patrimonio, Gestor de Caché.</w:t>
      </w:r>
      <w:r>
        <w:rPr>
          <w:rtl w:val="0"/>
        </w:rPr>
      </w:r>
    </w:p>
    <w:p w:rsidR="00000000" w:rsidDel="00000000" w:rsidP="00000000" w:rsidRDefault="00000000" w:rsidRPr="00000000" w14:paraId="00000396">
      <w:pPr>
        <w:spacing w:after="80" w:before="80" w:lineRule="auto"/>
        <w:jc w:val="both"/>
        <w:rPr/>
      </w:pPr>
      <w:r>
        <w:rPr>
          <w:rFonts w:ascii="Arial" w:cs="Arial" w:eastAsia="Arial" w:hAnsi="Arial"/>
          <w:sz w:val="22"/>
          <w:szCs w:val="22"/>
          <w:rtl w:val="0"/>
        </w:rPr>
        <w:t xml:space="preserve">ENTITY OBJECTS: Cotización, Cuenta, Movimiento, Posicion, Usuario.</w:t>
      </w:r>
      <w:r>
        <w:rPr>
          <w:rtl w:val="0"/>
        </w:rPr>
      </w:r>
    </w:p>
    <w:p w:rsidR="00000000" w:rsidDel="00000000" w:rsidP="00000000" w:rsidRDefault="00000000" w:rsidRPr="00000000" w14:paraId="00000397">
      <w:pPr>
        <w:spacing w:after="80" w:before="80" w:lineRule="auto"/>
        <w:jc w:val="both"/>
        <w:rPr/>
      </w:pPr>
      <w:r>
        <w:rPr>
          <w:rFonts w:ascii="Arial" w:cs="Arial" w:eastAsia="Arial" w:hAnsi="Arial"/>
          <w:sz w:val="22"/>
          <w:szCs w:val="22"/>
          <w:rtl w:val="0"/>
        </w:rPr>
        <w:t xml:space="preserve">FLUJO:</w:t>
      </w:r>
      <w:r>
        <w:rPr>
          <w:rtl w:val="0"/>
        </w:rPr>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Usuario → [Pantalla Dashboard] → [Controlador Dashboard]</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[Controlador Dashboard] → [Gestor de Cotizaciones] → APIs Externas / {Cotización caché}</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[Controlador Dashboard] → [Calculador de Patrimonio] → {Cuenta, Posicion, Cotización}</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[Calculador de Patrimonio] → [Widget Patrimonio] (renderiza)</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[Controlador Dashboard] → {Movimiento} → [Widget Últimos Movimientos]</w:t>
      </w:r>
    </w:p>
    <w:p w:rsidR="00000000" w:rsidDel="00000000" w:rsidP="00000000" w:rsidRDefault="00000000" w:rsidRPr="00000000" w14:paraId="0000039D">
      <w:pPr>
        <w:spacing w:after="60" w:before="60" w:lineRule="auto"/>
        <w:rPr/>
      </w:pPr>
      <w:r>
        <w:rPr>
          <w:rtl w:val="0"/>
        </w:rPr>
      </w:r>
    </w:p>
    <w:p w:rsidR="00000000" w:rsidDel="00000000" w:rsidP="00000000" w:rsidRDefault="00000000" w:rsidRPr="00000000" w14:paraId="0000039E">
      <w:pPr>
        <w:rPr/>
      </w:pPr>
      <w:r>
        <w:br w:type="page"/>
      </w:r>
      <w:r>
        <w:rPr>
          <w:rtl w:val="0"/>
        </w:rPr>
      </w:r>
    </w:p>
    <w:p w:rsidR="00000000" w:rsidDel="00000000" w:rsidP="00000000" w:rsidRDefault="00000000" w:rsidRPr="00000000" w14:paraId="0000039F">
      <w:pPr>
        <w:spacing w:after="40" w:before="120" w:lineRule="auto"/>
        <w:jc w:val="center"/>
        <w:rPr/>
      </w:pPr>
      <w:r>
        <w:rPr/>
        <w:drawing>
          <wp:inline distB="0" distT="0" distL="0" distR="0">
            <wp:extent cx="5700000" cy="2569820"/>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00000" cy="2569820"/>
                    </a:xfrm>
                    <a:prstGeom prst="rect"/>
                    <a:ln/>
                  </pic:spPr>
                </pic:pic>
              </a:graphicData>
            </a:graphic>
          </wp:inline>
        </w:drawing>
      </w:r>
      <w:r>
        <w:rPr>
          <w:rtl w:val="0"/>
        </w:rPr>
      </w:r>
    </w:p>
    <w:p w:rsidR="00000000" w:rsidDel="00000000" w:rsidP="00000000" w:rsidRDefault="00000000" w:rsidRPr="00000000" w14:paraId="000003A0">
      <w:pPr>
        <w:spacing w:after="200" w:before="40" w:lineRule="auto"/>
        <w:jc w:val="center"/>
        <w:rPr>
          <w:i w:val="1"/>
          <w:iCs w:val="1"/>
          <w:color w:val="555555"/>
          <w:sz w:val="17"/>
          <w:szCs w:val="17"/>
        </w:rPr>
      </w:pPr>
      <w:r>
        <w:rPr>
          <w:i w:val="1"/>
          <w:iCs w:val="1"/>
          <w:color w:val="555555"/>
          <w:sz w:val="17"/>
          <w:szCs w:val="17"/>
          <w:rtl w:val="0"/>
        </w:rPr>
        <w:t xml:space="preserve">Figura 4 – Diagrama de Robustez CU-003: Dashboard con Gestor de Cotizaciones y Caché</w:t>
      </w:r>
    </w:p>
    <w:p w:rsidR="00000000" w:rsidDel="00000000" w:rsidP="00000000" w:rsidRDefault="00000000" w:rsidRPr="00000000" w14:paraId="000003A1">
      <w:pPr>
        <w:pStyle w:val="Heading3"/>
        <w:spacing w:after="100" w:before="200" w:lineRule="auto"/>
        <w:rPr/>
      </w:pPr>
      <w:r>
        <w:rPr>
          <w:rFonts w:ascii="Arial" w:cs="Arial" w:eastAsia="Arial" w:hAnsi="Arial"/>
          <w:b w:val="1"/>
          <w:bCs w:val="1"/>
          <w:sz w:val="24"/>
          <w:szCs w:val="24"/>
          <w:rtl w:val="0"/>
        </w:rPr>
        <w:t xml:space="preserve">10.5.7 Diagrama de Secuencia – CU-001 Registrar Movimiento</w:t>
      </w:r>
      <w:r>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60"/>
        <w:tblGridChange w:id="0">
          <w:tblGrid>
            <w:gridCol w:w="700"/>
            <w:gridCol w:w="2500"/>
            <w:gridCol w:w="61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A2">
            <w:pPr>
              <w:jc w:val="center"/>
              <w:rPr/>
            </w:pPr>
            <w:r>
              <w:rPr>
                <w:rFonts w:ascii="Arial" w:cs="Arial" w:eastAsia="Arial" w:hAnsi="Arial"/>
                <w:b w:val="1"/>
                <w:bCs w:val="1"/>
                <w:color w:val="ffffff"/>
                <w:sz w:val="20"/>
                <w:szCs w:val="20"/>
                <w:rtl w:val="0"/>
              </w:rPr>
              <w:t xml:space="preserve">Paso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A3">
            <w:pPr>
              <w:jc w:val="center"/>
              <w:rPr/>
            </w:pPr>
            <w:r>
              <w:rPr>
                <w:rFonts w:ascii="Arial" w:cs="Arial" w:eastAsia="Arial" w:hAnsi="Arial"/>
                <w:b w:val="1"/>
                <w:bCs w:val="1"/>
                <w:color w:val="ffffff"/>
                <w:sz w:val="20"/>
                <w:szCs w:val="20"/>
                <w:rtl w:val="0"/>
              </w:rPr>
              <w:t xml:space="preserve">Actor / Objeto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A4">
            <w:pPr>
              <w:jc w:val="center"/>
              <w:rPr/>
            </w:pPr>
            <w:r>
              <w:rPr>
                <w:rFonts w:ascii="Arial" w:cs="Arial" w:eastAsia="Arial" w:hAnsi="Arial"/>
                <w:b w:val="1"/>
                <w:bCs w:val="1"/>
                <w:color w:val="ffffff"/>
                <w:sz w:val="20"/>
                <w:szCs w:val="20"/>
                <w:rtl w:val="0"/>
              </w:rPr>
              <w:t xml:space="preserve">Acción / Mensaje</w:t>
            </w:r>
            <w:r>
              <w:rPr>
                <w:rtl w:val="0"/>
              </w:rPr>
            </w:r>
          </w:p>
        </w:tc>
      </w:tr>
      <w:tr>
        <w:tc>
          <w:tcPr>
            <w:tcW w:type="dxa" w:w="700"/>
          </w:tcPr>
          <w:p>
            <w:r>
              <w:t>1</w:t>
            </w:r>
          </w:p>
        </w:tc>
        <w:tc>
          <w:tcPr>
            <w:tcW w:type="dxa" w:w="2500"/>
          </w:tcPr>
          <w:p>
            <w:r>
              <w:t>Usuario</w:t>
            </w:r>
          </w:p>
        </w:tc>
        <w:tc>
          <w:tcPr>
            <w:tcW w:type="dxa" w:w="6160"/>
          </w:tcPr>
          <w:p>
            <w:r>
              <w:t>Completa monto, cuenta, categoría en TransactionForm</w:t>
            </w:r>
          </w:p>
        </w:tc>
      </w:tr>
      <w:tr>
        <w:tc>
          <w:tcPr>
            <w:tcW w:type="dxa" w:w="700"/>
          </w:tcPr>
          <w:p>
            <w:r>
              <w:t>2</w:t>
            </w:r>
          </w:p>
        </w:tc>
        <w:tc>
          <w:tcPr>
            <w:tcW w:type="dxa" w:w="2500"/>
          </w:tcPr>
          <w:p>
            <w:r>
              <w:t>TransactionForm (boundary)</w:t>
            </w:r>
          </w:p>
        </w:tc>
        <w:tc>
          <w:tcPr>
            <w:tcW w:type="dxa" w:w="6160"/>
          </w:tcPr>
          <w:p>
            <w:r>
              <w:t>POST /api/transactions { type, accountId, amount, currency }</w:t>
            </w:r>
          </w:p>
        </w:tc>
      </w:tr>
      <w:tr>
        <w:tc>
          <w:tcPr>
            <w:tcW w:type="dxa" w:w="700"/>
          </w:tcPr>
          <w:p>
            <w:r>
              <w:t>3</w:t>
            </w:r>
          </w:p>
        </w:tc>
        <w:tc>
          <w:tcPr>
            <w:tcW w:type="dxa" w:w="2500"/>
          </w:tcPr>
          <w:p>
            <w:r>
              <w:t>Route handler (/api/transactions)</w:t>
            </w:r>
          </w:p>
        </w:tc>
        <w:tc>
          <w:tcPr>
            <w:tcW w:type="dxa" w:w="6160"/>
          </w:tcPr>
          <w:p>
            <w:r>
              <w:t>auth.getUser() valida la sesión</w:t>
            </w:r>
          </w:p>
        </w:tc>
      </w:tr>
      <w:tr>
        <w:tc>
          <w:tcPr>
            <w:tcW w:type="dxa" w:w="700"/>
          </w:tcPr>
          <w:p>
            <w:r>
              <w:t>4</w:t>
            </w:r>
          </w:p>
        </w:tc>
        <w:tc>
          <w:tcPr>
            <w:tcW w:type="dxa" w:w="2500"/>
          </w:tcPr>
          <w:p>
            <w:r>
              <w:t>Route handler (/api/transactions)</w:t>
            </w:r>
          </w:p>
        </w:tc>
        <w:tc>
          <w:tcPr>
            <w:tcW w:type="dxa" w:w="6160"/>
          </w:tcPr>
          <w:p>
            <w:r>
              <w:t>Valida tipo, moneda y monto (400 si son inválidos)</w:t>
            </w:r>
          </w:p>
        </w:tc>
      </w:tr>
      <w:tr>
        <w:tc>
          <w:tcPr>
            <w:tcW w:type="dxa" w:w="700"/>
          </w:tcPr>
          <w:p>
            <w:r>
              <w:t>5</w:t>
            </w:r>
          </w:p>
        </w:tc>
        <w:tc>
          <w:tcPr>
            <w:tcW w:type="dxa" w:w="2500"/>
          </w:tcPr>
          <w:p>
            <w:r>
              <w:t>transactionsService</w:t>
            </w:r>
          </w:p>
        </w:tc>
        <w:tc>
          <w:tcPr>
            <w:tcW w:type="dxa" w:w="6160"/>
          </w:tcPr>
          <w:p>
            <w:r>
              <w:t>create(input)</w:t>
            </w:r>
          </w:p>
        </w:tc>
      </w:tr>
      <w:tr>
        <w:tc>
          <w:tcPr>
            <w:tcW w:type="dxa" w:w="700"/>
          </w:tcPr>
          <w:p>
            <w:r>
              <w:t>6</w:t>
            </w:r>
          </w:p>
        </w:tc>
        <w:tc>
          <w:tcPr>
            <w:tcW w:type="dxa" w:w="2500"/>
          </w:tcPr>
          <w:p>
            <w:r>
              <w:t>PostgreSQL (Supabase)</w:t>
            </w:r>
          </w:p>
        </w:tc>
        <w:tc>
          <w:tcPr>
            <w:tcW w:type="dxa" w:w="6160"/>
          </w:tcPr>
          <w:p>
            <w:r>
              <w:t>SELECT * FROM accounts WHERE id=? AND user_id=?</w:t>
            </w:r>
          </w:p>
        </w:tc>
      </w:tr>
      <w:tr>
        <w:tc>
          <w:tcPr>
            <w:tcW w:type="dxa" w:w="700"/>
          </w:tcPr>
          <w:p>
            <w:r>
              <w:t>7</w:t>
            </w:r>
          </w:p>
        </w:tc>
        <w:tc>
          <w:tcPr>
            <w:tcW w:type="dxa" w:w="2500"/>
          </w:tcPr>
          <w:p>
            <w:r>
              <w:t>cotizacionesService</w:t>
            </w:r>
          </w:p>
        </w:tc>
        <w:tc>
          <w:tcPr>
            <w:tcW w:type="dxa" w:w="6160"/>
          </w:tcPr>
          <w:p>
            <w:r>
              <w:t>getExchangeRate(currency, account.currency) — solo si moneda ≠ moneda de la cuenta (caché 300s o API)</w:t>
            </w:r>
          </w:p>
        </w:tc>
      </w:tr>
      <w:tr>
        <w:tc>
          <w:tcPr>
            <w:tcW w:type="dxa" w:w="700"/>
          </w:tcPr>
          <w:p>
            <w:r>
              <w:t>8</w:t>
            </w:r>
          </w:p>
        </w:tc>
        <w:tc>
          <w:tcPr>
            <w:tcW w:type="dxa" w:w="2500"/>
          </w:tcPr>
          <w:p>
            <w:r>
              <w:t>PostgreSQL (Supabase)</w:t>
            </w:r>
          </w:p>
        </w:tc>
        <w:tc>
          <w:tcPr>
            <w:tcW w:type="dxa" w:w="6160"/>
          </w:tcPr>
          <w:p>
            <w:r>
              <w:t>INSERT INTO transactions (amount_in_account_currency, exchange_rate, …)</w:t>
            </w:r>
          </w:p>
        </w:tc>
      </w:tr>
      <w:tr>
        <w:tc>
          <w:tcPr>
            <w:tcW w:type="dxa" w:w="700"/>
          </w:tcPr>
          <w:p>
            <w:r>
              <w:t>9</w:t>
            </w:r>
          </w:p>
        </w:tc>
        <w:tc>
          <w:tcPr>
            <w:tcW w:type="dxa" w:w="2500"/>
          </w:tcPr>
          <w:p>
            <w:r>
              <w:t>PostgreSQL (Supabase)</w:t>
            </w:r>
          </w:p>
        </w:tc>
        <w:tc>
          <w:tcPr>
            <w:tcW w:type="dxa" w:w="6160"/>
          </w:tcPr>
          <w:p>
            <w:r>
              <w:t>TRIGGER update_account_balance(): UPDATE accounts SET balance = balance ± monto</w:t>
            </w:r>
          </w:p>
        </w:tc>
      </w:tr>
      <w:tr>
        <w:tc>
          <w:tcPr>
            <w:tcW w:type="dxa" w:w="700"/>
          </w:tcPr>
          <w:p>
            <w:r>
              <w:t>10</w:t>
            </w:r>
          </w:p>
        </w:tc>
        <w:tc>
          <w:tcPr>
            <w:tcW w:type="dxa" w:w="2500"/>
          </w:tcPr>
          <w:p>
            <w:r>
              <w:t>Route handler (/api/transactions)</w:t>
            </w:r>
          </w:p>
        </w:tc>
        <w:tc>
          <w:tcPr>
            <w:tcW w:type="dxa" w:w="6160"/>
          </w:tcPr>
          <w:p>
            <w:r>
              <w:t>201 Created con la transacción</w:t>
            </w:r>
          </w:p>
        </w:tc>
      </w:tr>
      <w:tr>
        <w:tc>
          <w:tcPr>
            <w:tcW w:type="dxa" w:w="700"/>
          </w:tcPr>
          <w:p>
            <w:r>
              <w:t>11</w:t>
            </w:r>
          </w:p>
        </w:tc>
        <w:tc>
          <w:tcPr>
            <w:tcW w:type="dxa" w:w="2500"/>
          </w:tcPr>
          <w:p>
            <w:r>
              <w:t>TransactionForm (boundary)</w:t>
            </w:r>
          </w:p>
        </w:tc>
        <w:tc>
          <w:tcPr>
            <w:tcW w:type="dxa" w:w="6160"/>
          </w:tcPr>
          <w:p>
            <w:r>
              <w:t>Muestra confirmación al usuario</w:t>
            </w:r>
          </w:p>
        </w:tc>
      </w:tr>
    </w:tbl>
    <w:p w:rsidR="00000000" w:rsidDel="00000000" w:rsidP="00000000" w:rsidRDefault="00000000" w:rsidRPr="00000000" w14:paraId="000003CC">
      <w:pPr>
        <w:spacing w:after="60" w:before="60" w:lineRule="auto"/>
        <w:rPr/>
      </w:pPr>
      <w:r>
        <w:rPr>
          <w:rtl w:val="0"/>
        </w:rPr>
      </w:r>
    </w:p>
    <w:p w:rsidR="00000000" w:rsidDel="00000000" w:rsidP="00000000" w:rsidRDefault="00000000" w:rsidRPr="00000000" w14:paraId="000003CD">
      <w:pPr>
        <w:spacing w:after="40" w:before="120" w:lineRule="auto"/>
        <w:jc w:val="center"/>
        <w:rPr/>
      </w:pPr>
      <w:r>
        <w:rPr/>
        <w:drawing>
          <wp:inline distB="0" distT="0" distL="0" distR="0">
            <wp:extent cx="5700000" cy="3103681"/>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00000" cy="3103681"/>
                    </a:xfrm>
                    <a:prstGeom prst="rect"/>
                    <a:ln/>
                  </pic:spPr>
                </pic:pic>
              </a:graphicData>
            </a:graphic>
          </wp:inline>
        </w:drawing>
      </w:r>
      <w:r>
        <w:rPr>
          <w:rtl w:val="0"/>
        </w:rPr>
      </w:r>
    </w:p>
    <w:p w:rsidR="00000000" w:rsidDel="00000000" w:rsidP="00000000" w:rsidRDefault="00000000" w:rsidRPr="00000000" w14:paraId="000003CE">
      <w:pPr>
        <w:spacing w:after="200" w:before="40" w:lineRule="auto"/>
        <w:jc w:val="center"/>
        <w:rPr>
          <w:i w:val="1"/>
          <w:iCs w:val="1"/>
          <w:color w:val="555555"/>
          <w:sz w:val="17"/>
          <w:szCs w:val="17"/>
        </w:rPr>
      </w:pPr>
      <w:r>
        <w:t>Figura 5 – Diagrama de Secuencia CU-001: formulario → route handler → servicios → PostgreSQL (saldo por trigger)</w:t>
      </w:r>
    </w:p>
    <w:p w:rsidR="00000000" w:rsidDel="00000000" w:rsidP="00000000" w:rsidRDefault="00000000" w:rsidRPr="00000000" w14:paraId="000003CF">
      <w:pPr>
        <w:pStyle w:val="Heading3"/>
        <w:spacing w:after="100" w:before="200" w:lineRule="auto"/>
        <w:rPr/>
      </w:pPr>
      <w:r>
        <w:rPr>
          <w:rFonts w:ascii="Arial" w:cs="Arial" w:eastAsia="Arial" w:hAnsi="Arial"/>
          <w:b w:val="1"/>
          <w:bCs w:val="1"/>
          <w:sz w:val="24"/>
          <w:szCs w:val="24"/>
          <w:rtl w:val="0"/>
        </w:rPr>
        <w:t xml:space="preserve">10.5.8 Diagrama de Paquetes</w:t>
      </w:r>
      <w:r>
        <w:rPr>
          <w:rtl w:val="0"/>
        </w:rPr>
      </w:r>
    </w:p>
    <w:p w:rsidR="00000000" w:rsidDel="00000000" w:rsidP="00000000" w:rsidRDefault="00000000" w:rsidRPr="00000000" w14:paraId="000003D0">
      <w:pPr>
        <w:spacing w:after="80" w:before="80" w:lineRule="auto"/>
        <w:jc w:val="both"/>
        <w:rPr/>
      </w:pPr>
      <w:r>
        <w:rPr>
          <w:rFonts w:ascii="Arial" w:cs="Arial" w:eastAsia="Arial" w:hAnsi="Arial"/>
          <w:sz w:val="22"/>
          <w:szCs w:val="22"/>
          <w:rtl w:val="0"/>
        </w:rPr>
        <w:t xml:space="preserve">La arquitectura del sistema se organiza en los siguientes paquetes lógicos:</w:t>
      </w:r>
      <w:r>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00"/>
        <w:gridCol w:w="2760"/>
        <w:tblGridChange w:id="0">
          <w:tblGrid>
            <w:gridCol w:w="1800"/>
            <w:gridCol w:w="1800"/>
            <w:gridCol w:w="3000"/>
            <w:gridCol w:w="27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D1">
            <w:pPr>
              <w:jc w:val="center"/>
              <w:rPr/>
            </w:pPr>
            <w:r>
              <w:rPr>
                <w:rFonts w:ascii="Arial" w:cs="Arial" w:eastAsia="Arial" w:hAnsi="Arial"/>
                <w:b w:val="1"/>
                <w:bCs w:val="1"/>
                <w:color w:val="ffffff"/>
                <w:sz w:val="20"/>
                <w:szCs w:val="20"/>
                <w:rtl w:val="0"/>
              </w:rPr>
              <w:t xml:space="preserve">Paquete</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D2">
            <w:pPr>
              <w:jc w:val="center"/>
              <w:rPr/>
            </w:pPr>
            <w:r>
              <w:rPr>
                <w:rFonts w:ascii="Arial" w:cs="Arial" w:eastAsia="Arial" w:hAnsi="Arial"/>
                <w:b w:val="1"/>
                <w:bCs w:val="1"/>
                <w:color w:val="ffffff"/>
                <w:sz w:val="20"/>
                <w:szCs w:val="20"/>
                <w:rtl w:val="0"/>
              </w:rPr>
              <w:t xml:space="preserve">Tecnología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D3">
            <w:pPr>
              <w:jc w:val="center"/>
              <w:rPr/>
            </w:pPr>
            <w:r>
              <w:rPr>
                <w:rFonts w:ascii="Arial" w:cs="Arial" w:eastAsia="Arial" w:hAnsi="Arial"/>
                <w:b w:val="1"/>
                <w:bCs w:val="1"/>
                <w:color w:val="ffffff"/>
                <w:sz w:val="20"/>
                <w:szCs w:val="20"/>
                <w:rtl w:val="0"/>
              </w:rPr>
              <w:t xml:space="preserve">Responsabilidad</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D4">
            <w:pPr>
              <w:jc w:val="center"/>
              <w:rPr/>
            </w:pPr>
            <w:r>
              <w:rPr>
                <w:rFonts w:ascii="Arial" w:cs="Arial" w:eastAsia="Arial" w:hAnsi="Arial"/>
                <w:b w:val="1"/>
                <w:bCs w:val="1"/>
                <w:color w:val="ffffff"/>
                <w:sz w:val="20"/>
                <w:szCs w:val="20"/>
                <w:rtl w:val="0"/>
              </w:rPr>
              <w:t xml:space="preserve">Dependencias</w:t>
            </w:r>
            <w:r>
              <w:rPr>
                <w:rtl w:val="0"/>
              </w:rPr>
            </w:r>
          </w:p>
        </w:tc>
      </w:tr>
      <w:tr>
        <w:tc>
          <w:tcPr>
            <w:tcW w:type="dxa" w:w="1800"/>
          </w:tcPr>
          <w:p>
            <w:r>
              <w:t>Capa 1: Presentación</w:t>
            </w:r>
          </w:p>
        </w:tc>
        <w:tc>
          <w:tcPr>
            <w:tcW w:type="dxa" w:w="1800"/>
          </w:tcPr>
          <w:p>
            <w:r>
              <w:t>Next.js / React</w:t>
            </w:r>
          </w:p>
        </w:tc>
        <w:tc>
          <w:tcPr>
            <w:tcW w:type="dxa" w:w="3000"/>
          </w:tcPr>
          <w:p>
            <w:r>
              <w:t>app/(authenticated), components/ por feature + ui/, landing y /shared públicos</w:t>
            </w:r>
          </w:p>
        </w:tc>
        <w:tc>
          <w:tcPr>
            <w:tcW w:type="dxa" w:w="2760"/>
          </w:tcPr>
          <w:p>
            <w:r>
              <w:t>Capa 2</w:t>
            </w:r>
          </w:p>
        </w:tc>
      </w:tr>
      <w:tr>
        <w:tc>
          <w:tcPr>
            <w:tcW w:type="dxa" w:w="1800"/>
          </w:tcPr>
          <w:p>
            <w:r>
              <w:t>Capa 2: Routing y Middleware</w:t>
            </w:r>
          </w:p>
        </w:tc>
        <w:tc>
          <w:tcPr>
            <w:tcW w:type="dxa" w:w="1800"/>
          </w:tcPr>
          <w:p>
            <w:r>
              <w:t>Next.js App Router</w:t>
            </w:r>
          </w:p>
        </w:tc>
        <w:tc>
          <w:tcPr>
            <w:tcW w:type="dxa" w:w="3000"/>
          </w:tcPr>
          <w:p>
            <w:r>
              <w:t>middleware.ts (guard de sesión), app/api/** (route handlers)</w:t>
            </w:r>
          </w:p>
        </w:tc>
        <w:tc>
          <w:tcPr>
            <w:tcW w:type="dxa" w:w="2760"/>
          </w:tcPr>
          <w:p>
            <w:r>
              <w:t>Capa 3</w:t>
            </w:r>
          </w:p>
        </w:tc>
      </w:tr>
      <w:tr>
        <w:tc>
          <w:tcPr>
            <w:tcW w:type="dxa" w:w="1800"/>
          </w:tcPr>
          <w:p>
            <w:r>
              <w:t>Capa 3: Servicios (dominio)</w:t>
            </w:r>
          </w:p>
        </w:tc>
        <w:tc>
          <w:tcPr>
            <w:tcW w:type="dxa" w:w="1800"/>
          </w:tcPr>
          <w:p>
            <w:r>
              <w:t>TypeScript</w:t>
            </w:r>
          </w:p>
        </w:tc>
        <w:tc>
          <w:tcPr>
            <w:tcW w:type="dxa" w:w="3000"/>
          </w:tcPr>
          <w:p>
            <w:r>
              <w:t>lib/services: transactions, accounts, cotizaciones, investments, budgets, recurring, sharedExpenses</w:t>
            </w:r>
          </w:p>
        </w:tc>
        <w:tc>
          <w:tcPr>
            <w:tcW w:type="dxa" w:w="2760"/>
          </w:tcPr>
          <w:p>
            <w:r>
              <w:t>Capa 4</w:t>
            </w:r>
          </w:p>
        </w:tc>
      </w:tr>
      <w:tr>
        <w:tc>
          <w:tcPr>
            <w:tcW w:type="dxa" w:w="1800"/>
          </w:tcPr>
          <w:p>
            <w:r>
              <w:t>Capa 4: Integración / Infraestructura</w:t>
            </w:r>
          </w:p>
        </w:tc>
        <w:tc>
          <w:tcPr>
            <w:tcW w:type="dxa" w:w="1800"/>
          </w:tcPr>
          <w:p>
            <w:r>
              <w:t>supabase-js, Telegraf, Gemini</w:t>
            </w:r>
          </w:p>
        </w:tc>
        <w:tc>
          <w:tcPr>
            <w:tcW w:type="dxa" w:w="3000"/>
          </w:tcPr>
          <w:p>
            <w:r>
              <w:t>lib/supabase, lib/telegram, lib/ai, lib/market-data, lib/cron</w:t>
            </w:r>
          </w:p>
        </w:tc>
        <w:tc>
          <w:tcPr>
            <w:tcW w:type="dxa" w:w="2760"/>
          </w:tcPr>
          <w:p>
            <w:r>
              <w:t>Capa 5</w:t>
            </w:r>
          </w:p>
        </w:tc>
      </w:tr>
      <w:tr>
        <w:tc>
          <w:tcPr>
            <w:tcW w:type="dxa" w:w="1800"/>
          </w:tcPr>
          <w:p>
            <w:r>
              <w:t>Capa 5: Persistencia</w:t>
            </w:r>
          </w:p>
        </w:tc>
        <w:tc>
          <w:tcPr>
            <w:tcW w:type="dxa" w:w="1800"/>
          </w:tcPr>
          <w:p>
            <w:r>
              <w:t>Supabase (BaaS)</w:t>
            </w:r>
          </w:p>
        </w:tc>
        <w:tc>
          <w:tcPr>
            <w:tcW w:type="dxa" w:w="3000"/>
          </w:tcPr>
          <w:p>
            <w:r>
              <w:t>PostgreSQL + Auth (JWT) + RLS + triggers</w:t>
            </w:r>
          </w:p>
        </w:tc>
        <w:tc>
          <w:tcPr>
            <w:tcW w:type="dxa" w:w="2760"/>
          </w:tcPr>
          <w:p>
            <w:r>
              <w:t>—</w:t>
            </w:r>
          </w:p>
        </w:tc>
      </w:tr>
      <w:tr>
        <w:tc>
          <w:tcPr>
            <w:tcW w:type="dxa" w:w="1800"/>
          </w:tcPr>
          <w:p>
            <w:r>
              <w:t>Capa 6: Servicios externos</w:t>
            </w:r>
          </w:p>
        </w:tc>
        <w:tc>
          <w:tcPr>
            <w:tcW w:type="dxa" w:w="1800"/>
          </w:tcPr>
          <w:p>
            <w:r>
              <w:t>HTTP/REST</w:t>
            </w:r>
          </w:p>
        </w:tc>
        <w:tc>
          <w:tcPr>
            <w:tcW w:type="dxa" w:w="3000"/>
          </w:tcPr>
          <w:p>
            <w:r>
              <w:t>CriptoYa, DolarApi, CoinGecko, Yahoo Finance, Telegram, Gemini, Mercado Pago</w:t>
            </w:r>
          </w:p>
        </w:tc>
        <w:tc>
          <w:tcPr>
            <w:tcW w:type="dxa" w:w="2760"/>
          </w:tcPr>
          <w:p>
            <w:r>
              <w:t>accedidos desde Capas 3/4</w:t>
            </w:r>
          </w:p>
        </w:tc>
      </w:tr>
    </w:tbl>
    <w:p w:rsidR="00000000" w:rsidDel="00000000" w:rsidP="00000000" w:rsidRDefault="00000000" w:rsidRPr="00000000" w14:paraId="000003ED">
      <w:pPr>
        <w:spacing w:after="60" w:before="60" w:lineRule="auto"/>
        <w:rPr/>
      </w:pPr>
      <w:r>
        <w:rPr>
          <w:rtl w:val="0"/>
        </w:rPr>
      </w:r>
    </w:p>
    <w:p w:rsidR="00000000" w:rsidDel="00000000" w:rsidP="00000000" w:rsidRDefault="00000000" w:rsidRPr="00000000" w14:paraId="000003EE">
      <w:pPr>
        <w:spacing w:after="40" w:before="120" w:lineRule="auto"/>
        <w:jc w:val="center"/>
        <w:rPr/>
      </w:pPr>
      <w:r>
        <w:rPr/>
        <w:drawing>
          <wp:inline distB="0" distT="0" distL="0" distR="0">
            <wp:extent cx="5700000" cy="4082031"/>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00000" cy="4082031"/>
                    </a:xfrm>
                    <a:prstGeom prst="rect"/>
                    <a:ln/>
                  </pic:spPr>
                </pic:pic>
              </a:graphicData>
            </a:graphic>
          </wp:inline>
        </w:drawing>
      </w:r>
      <w:r>
        <w:rPr>
          <w:rtl w:val="0"/>
        </w:rPr>
      </w:r>
    </w:p>
    <w:p w:rsidR="00000000" w:rsidDel="00000000" w:rsidP="00000000" w:rsidRDefault="00000000" w:rsidRPr="00000000" w14:paraId="000003EF">
      <w:pPr>
        <w:spacing w:after="200" w:before="40" w:lineRule="auto"/>
        <w:jc w:val="center"/>
        <w:rPr>
          <w:i w:val="1"/>
          <w:iCs w:val="1"/>
          <w:color w:val="555555"/>
          <w:sz w:val="17"/>
          <w:szCs w:val="17"/>
        </w:rPr>
      </w:pPr>
      <w:r>
        <w:t>Figura 6 – Diagrama de Paquetes: arquitectura en capas (dependencias dirigidas hacia la persistencia)</w:t>
      </w:r>
    </w:p>
    <w:p w:rsidR="00000000" w:rsidDel="00000000" w:rsidP="00000000" w:rsidRDefault="00000000" w:rsidRPr="00000000" w14:paraId="000003F0">
      <w:pPr>
        <w:pStyle w:val="Heading3"/>
        <w:spacing w:after="100" w:before="200" w:lineRule="auto"/>
        <w:rPr/>
      </w:pPr>
      <w:r>
        <w:rPr>
          <w:rFonts w:ascii="Arial" w:cs="Arial" w:eastAsia="Arial" w:hAnsi="Arial"/>
          <w:b w:val="1"/>
          <w:bCs w:val="1"/>
          <w:sz w:val="24"/>
          <w:szCs w:val="24"/>
          <w:rtl w:val="0"/>
        </w:rPr>
        <w:t xml:space="preserve">10.5.9 Diagrama de Componentes</w:t>
      </w:r>
      <w:r>
        <w:rPr>
          <w:rtl w:val="0"/>
        </w:rPr>
      </w:r>
    </w:p>
    <w:p w:rsidR="00000000" w:rsidDel="00000000" w:rsidP="00000000" w:rsidRDefault="00000000" w:rsidRPr="00000000" w14:paraId="000003F1">
      <w:pPr>
        <w:spacing w:after="80" w:before="80" w:lineRule="auto"/>
        <w:jc w:val="both"/>
        <w:rPr/>
      </w:pPr>
      <w:r>
        <w:rPr>
          <w:rFonts w:ascii="Arial" w:cs="Arial" w:eastAsia="Arial" w:hAnsi="Arial"/>
          <w:sz w:val="22"/>
          <w:szCs w:val="22"/>
          <w:rtl w:val="0"/>
        </w:rPr>
        <w:t xml:space="preserve">Los componentes principales del sistema y sus interfaces son:</w:t>
      </w:r>
      <w:r>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2500"/>
        <w:gridCol w:w="2860"/>
        <w:tblGridChange w:id="0">
          <w:tblGrid>
            <w:gridCol w:w="2500"/>
            <w:gridCol w:w="1500"/>
            <w:gridCol w:w="2500"/>
            <w:gridCol w:w="28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F2">
            <w:pPr>
              <w:jc w:val="center"/>
              <w:rPr/>
            </w:pPr>
            <w:r>
              <w:rPr>
                <w:rFonts w:ascii="Arial" w:cs="Arial" w:eastAsia="Arial" w:hAnsi="Arial"/>
                <w:b w:val="1"/>
                <w:bCs w:val="1"/>
                <w:color w:val="ffffff"/>
                <w:sz w:val="20"/>
                <w:szCs w:val="20"/>
                <w:rtl w:val="0"/>
              </w:rPr>
              <w:t xml:space="preserve">Componente</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F3">
            <w:pPr>
              <w:jc w:val="center"/>
              <w:rPr/>
            </w:pPr>
            <w:r>
              <w:rPr>
                <w:rFonts w:ascii="Arial" w:cs="Arial" w:eastAsia="Arial" w:hAnsi="Arial"/>
                <w:b w:val="1"/>
                <w:bCs w:val="1"/>
                <w:color w:val="ffffff"/>
                <w:sz w:val="20"/>
                <w:szCs w:val="20"/>
                <w:rtl w:val="0"/>
              </w:rPr>
              <w:t xml:space="preserve">Tipo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F4">
            <w:pPr>
              <w:jc w:val="center"/>
              <w:rPr/>
            </w:pPr>
            <w:r>
              <w:rPr>
                <w:rFonts w:ascii="Arial" w:cs="Arial" w:eastAsia="Arial" w:hAnsi="Arial"/>
                <w:b w:val="1"/>
                <w:bCs w:val="1"/>
                <w:color w:val="ffffff"/>
                <w:sz w:val="20"/>
                <w:szCs w:val="20"/>
                <w:rtl w:val="0"/>
              </w:rPr>
              <w:t xml:space="preserve">Interfaz Provista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3F5">
            <w:pPr>
              <w:jc w:val="center"/>
              <w:rPr/>
            </w:pPr>
            <w:r>
              <w:rPr>
                <w:rFonts w:ascii="Arial" w:cs="Arial" w:eastAsia="Arial" w:hAnsi="Arial"/>
                <w:b w:val="1"/>
                <w:bCs w:val="1"/>
                <w:color w:val="ffffff"/>
                <w:sz w:val="20"/>
                <w:szCs w:val="20"/>
                <w:rtl w:val="0"/>
              </w:rPr>
              <w:t xml:space="preserve">Interfaz Requerida</w:t>
            </w:r>
            <w:r>
              <w:rPr>
                <w:rtl w:val="0"/>
              </w:rPr>
            </w:r>
          </w:p>
        </w:tc>
      </w:tr>
      <w:tr>
        <w:tc>
          <w:tcPr>
            <w:tcW w:type="dxa" w:w="2500"/>
          </w:tcPr>
          <w:p>
            <w:r>
              <w:t>PWA Frontend (React / App Router)</w:t>
            </w:r>
          </w:p>
        </w:tc>
        <w:tc>
          <w:tcPr>
            <w:tcW w:type="dxa" w:w="1500"/>
          </w:tcPr>
          <w:p>
            <w:r>
              <w:t>Web Client (Vercel)</w:t>
            </w:r>
          </w:p>
        </w:tc>
        <w:tc>
          <w:tcPr>
            <w:tcW w:type="dxa" w:w="2500"/>
          </w:tcPr>
          <w:p>
            <w:r>
              <w:t>HTTP UI</w:t>
            </w:r>
          </w:p>
        </w:tc>
        <w:tc>
          <w:tcPr>
            <w:tcW w:type="dxa" w:w="2860"/>
          </w:tcPr>
          <w:p>
            <w:r>
              <w:t>Route Handlers (HTTP/REST)</w:t>
            </w:r>
          </w:p>
        </w:tc>
      </w:tr>
      <w:tr>
        <w:tc>
          <w:tcPr>
            <w:tcW w:type="dxa" w:w="2500"/>
          </w:tcPr>
          <w:p>
            <w:r>
              <w:t>Route Handlers (app/api/**)</w:t>
            </w:r>
          </w:p>
        </w:tc>
        <w:tc>
          <w:tcPr>
            <w:tcW w:type="dxa" w:w="1500"/>
          </w:tcPr>
          <w:p>
            <w:r>
              <w:t>Backend serverless (Vercel)</w:t>
            </w:r>
          </w:p>
        </w:tc>
        <w:tc>
          <w:tcPr>
            <w:tcW w:type="dxa" w:w="2500"/>
          </w:tcPr>
          <w:p>
            <w:r>
              <w:t>HTTP/REST JSON</w:t>
            </w:r>
          </w:p>
        </w:tc>
        <w:tc>
          <w:tcPr>
            <w:tcW w:type="dxa" w:w="2860"/>
          </w:tcPr>
          <w:p>
            <w:r>
              <w:t>Capa de Servicios, Motor de IA</w:t>
            </w:r>
          </w:p>
        </w:tc>
      </w:tr>
      <w:tr>
        <w:tc>
          <w:tcPr>
            <w:tcW w:type="dxa" w:w="2500"/>
          </w:tcPr>
          <w:p>
            <w:r>
              <w:t>Capa de Servicios (lib/services)</w:t>
            </w:r>
          </w:p>
        </w:tc>
        <w:tc>
          <w:tcPr>
            <w:tcW w:type="dxa" w:w="1500"/>
          </w:tcPr>
          <w:p>
            <w:r>
              <w:t>TypeScript</w:t>
            </w:r>
          </w:p>
        </w:tc>
        <w:tc>
          <w:tcPr>
            <w:tcW w:type="dxa" w:w="2500"/>
          </w:tcPr>
          <w:p>
            <w:r>
              <w:t>API interna de dominio</w:t>
            </w:r>
          </w:p>
        </w:tc>
        <w:tc>
          <w:tcPr>
            <w:tcW w:type="dxa" w:w="2860"/>
          </w:tcPr>
          <w:p>
            <w:r>
              <w:t>supabase-js, APIs de mercado</w:t>
            </w:r>
          </w:p>
        </w:tc>
      </w:tr>
      <w:tr>
        <w:tc>
          <w:tcPr>
            <w:tcW w:type="dxa" w:w="2500"/>
          </w:tcPr>
          <w:p>
            <w:r>
              <w:t>Bot de Telegram (Telegraf)</w:t>
            </w:r>
          </w:p>
        </w:tc>
        <w:tc>
          <w:tcPr>
            <w:tcW w:type="dxa" w:w="1500"/>
          </w:tcPr>
          <w:p>
            <w:r>
              <w:t>Integración (Vercel)</w:t>
            </w:r>
          </w:p>
        </w:tc>
        <w:tc>
          <w:tcPr>
            <w:tcW w:type="dxa" w:w="2500"/>
          </w:tcPr>
          <w:p>
            <w:r>
              <w:t>Webhook Telegram</w:t>
            </w:r>
          </w:p>
        </w:tc>
        <w:tc>
          <w:tcPr>
            <w:tcW w:type="dxa" w:w="2860"/>
          </w:tcPr>
          <w:p>
            <w:r>
              <w:t>Servicios, Motor de IA, Telegram Bot API</w:t>
            </w:r>
          </w:p>
        </w:tc>
      </w:tr>
      <w:tr>
        <w:tc>
          <w:tcPr>
            <w:tcW w:type="dxa" w:w="2500"/>
          </w:tcPr>
          <w:p>
            <w:r>
              <w:t>Motor de IA (Gemini, function-calling)</w:t>
            </w:r>
          </w:p>
        </w:tc>
        <w:tc>
          <w:tcPr>
            <w:tcW w:type="dxa" w:w="1500"/>
          </w:tcPr>
          <w:p>
            <w:r>
              <w:t>Integración (Vercel)</w:t>
            </w:r>
          </w:p>
        </w:tc>
        <w:tc>
          <w:tcPr>
            <w:tcW w:type="dxa" w:w="2500"/>
          </w:tcPr>
          <w:p>
            <w:r>
              <w:t>Chat / OCR / anomalías</w:t>
            </w:r>
          </w:p>
        </w:tc>
        <w:tc>
          <w:tcPr>
            <w:tcW w:type="dxa" w:w="2860"/>
          </w:tcPr>
          <w:p>
            <w:r>
              <w:t>API de Google Gemini</w:t>
            </w:r>
          </w:p>
        </w:tc>
      </w:tr>
      <w:tr>
        <w:tc>
          <w:tcPr>
            <w:tcW w:type="dxa" w:w="2500"/>
          </w:tcPr>
          <w:p>
            <w:r>
              <w:t>Cron Jobs (6 tareas)</w:t>
            </w:r>
          </w:p>
        </w:tc>
        <w:tc>
          <w:tcPr>
            <w:tcW w:type="dxa" w:w="1500"/>
          </w:tcPr>
          <w:p>
            <w:r>
              <w:t>Vercel Cron</w:t>
            </w:r>
          </w:p>
        </w:tc>
        <w:tc>
          <w:tcPr>
            <w:tcW w:type="dxa" w:w="2500"/>
          </w:tcPr>
          <w:p>
            <w:r>
              <w:t>—</w:t>
            </w:r>
          </w:p>
        </w:tc>
        <w:tc>
          <w:tcPr>
            <w:tcW w:type="dxa" w:w="2860"/>
          </w:tcPr>
          <w:p>
            <w:r>
              <w:t>Capa de Servicios</w:t>
            </w:r>
          </w:p>
        </w:tc>
      </w:tr>
      <w:tr>
        <w:tc>
          <w:tcPr>
            <w:tcW w:type="dxa" w:w="2500"/>
          </w:tcPr>
          <w:p>
            <w:r>
              <w:t>PostgreSQL + RLS</w:t>
            </w:r>
          </w:p>
        </w:tc>
        <w:tc>
          <w:tcPr>
            <w:tcW w:type="dxa" w:w="1500"/>
          </w:tcPr>
          <w:p>
            <w:r>
              <w:t>Supabase (BaaS)</w:t>
            </w:r>
          </w:p>
        </w:tc>
        <w:tc>
          <w:tcPr>
            <w:tcW w:type="dxa" w:w="2500"/>
          </w:tcPr>
          <w:p>
            <w:r>
              <w:t>supabase-js / SQL</w:t>
            </w:r>
          </w:p>
        </w:tc>
        <w:tc>
          <w:tcPr>
            <w:tcW w:type="dxa" w:w="2860"/>
          </w:tcPr>
          <w:p>
            <w:r>
              <w:t>—</w:t>
            </w:r>
          </w:p>
        </w:tc>
      </w:tr>
      <w:tr>
        <w:tc>
          <w:tcPr>
            <w:tcW w:type="dxa" w:w="2500"/>
          </w:tcPr>
          <w:p>
            <w:r>
              <w:t>Auth (JWT)</w:t>
            </w:r>
          </w:p>
        </w:tc>
        <w:tc>
          <w:tcPr>
            <w:tcW w:type="dxa" w:w="1500"/>
          </w:tcPr>
          <w:p>
            <w:r>
              <w:t>Supabase (BaaS)</w:t>
            </w:r>
          </w:p>
        </w:tc>
        <w:tc>
          <w:tcPr>
            <w:tcW w:type="dxa" w:w="2500"/>
          </w:tcPr>
          <w:p>
            <w:r>
              <w:t>JWT Auth API</w:t>
            </w:r>
          </w:p>
        </w:tc>
        <w:tc>
          <w:tcPr>
            <w:tcW w:type="dxa" w:w="2860"/>
          </w:tcPr>
          <w:p>
            <w:r>
              <w:t>—</w:t>
            </w:r>
          </w:p>
        </w:tc>
      </w:tr>
      <w:tr>
        <w:tc>
          <w:tcPr>
            <w:tcW w:type="dxa" w:w="2500"/>
          </w:tcPr>
          <w:p>
            <w:r>
              <w:t>CriptoYa / DolarApi / CoinGecko / Yahoo Finance</w:t>
            </w:r>
          </w:p>
        </w:tc>
        <w:tc>
          <w:tcPr>
            <w:tcW w:type="dxa" w:w="1500"/>
          </w:tcPr>
          <w:p>
            <w:r>
              <w:t>APIs externas</w:t>
            </w:r>
          </w:p>
        </w:tc>
        <w:tc>
          <w:tcPr>
            <w:tcW w:type="dxa" w:w="2500"/>
          </w:tcPr>
          <w:p>
            <w:r>
              <w:t>REST JSON</w:t>
            </w:r>
          </w:p>
        </w:tc>
        <w:tc>
          <w:tcPr>
            <w:tcW w:type="dxa" w:w="2860"/>
          </w:tcPr>
          <w:p>
            <w:r>
              <w:t>—</w:t>
            </w:r>
          </w:p>
        </w:tc>
      </w:tr>
      <w:tr>
        <w:tc>
          <w:tcPr>
            <w:tcW w:type="dxa" w:w="2500"/>
          </w:tcPr>
          <w:p>
            <w:r>
              <w:t>Mercado Pago (suscripciones)</w:t>
            </w:r>
          </w:p>
        </w:tc>
        <w:tc>
          <w:tcPr>
            <w:tcW w:type="dxa" w:w="1500"/>
          </w:tcPr>
          <w:p>
            <w:r>
              <w:t>API externa</w:t>
            </w:r>
          </w:p>
        </w:tc>
        <w:tc>
          <w:tcPr>
            <w:tcW w:type="dxa" w:w="2500"/>
          </w:tcPr>
          <w:p>
            <w:r>
              <w:t>Preapproval + webhook x-signature</w:t>
            </w:r>
          </w:p>
        </w:tc>
        <w:tc>
          <w:tcPr>
            <w:tcW w:type="dxa" w:w="2860"/>
          </w:tcPr>
          <w:p>
            <w:r>
              <w:t>—</w:t>
            </w:r>
          </w:p>
        </w:tc>
      </w:tr>
    </w:tbl>
    <w:p w:rsidR="00000000" w:rsidDel="00000000" w:rsidP="00000000" w:rsidRDefault="00000000" w:rsidRPr="00000000" w14:paraId="0000041A">
      <w:pPr>
        <w:spacing w:after="60" w:before="60" w:lineRule="auto"/>
        <w:rPr/>
      </w:pPr>
      <w:r>
        <w:rPr>
          <w:rtl w:val="0"/>
        </w:rPr>
      </w:r>
    </w:p>
    <w:p w:rsidR="00000000" w:rsidDel="00000000" w:rsidP="00000000" w:rsidRDefault="00000000" w:rsidRPr="00000000" w14:paraId="0000041B">
      <w:pPr>
        <w:spacing w:after="40" w:before="120" w:lineRule="auto"/>
        <w:jc w:val="center"/>
        <w:rPr/>
      </w:pPr>
      <w:r>
        <w:rPr/>
        <w:drawing>
          <wp:inline distB="0" distT="0" distL="0" distR="0">
            <wp:extent cx="5700000" cy="2918068"/>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00000" cy="2918068"/>
                    </a:xfrm>
                    <a:prstGeom prst="rect"/>
                    <a:ln/>
                  </pic:spPr>
                </pic:pic>
              </a:graphicData>
            </a:graphic>
          </wp:inline>
        </w:drawing>
      </w:r>
      <w:r>
        <w:rPr>
          <w:rtl w:val="0"/>
        </w:rPr>
      </w:r>
    </w:p>
    <w:p w:rsidR="00000000" w:rsidDel="00000000" w:rsidP="00000000" w:rsidRDefault="00000000" w:rsidRPr="00000000" w14:paraId="0000041C">
      <w:pPr>
        <w:spacing w:after="200" w:before="40" w:lineRule="auto"/>
        <w:jc w:val="center"/>
        <w:rPr>
          <w:i w:val="1"/>
          <w:iCs w:val="1"/>
          <w:color w:val="555555"/>
          <w:sz w:val="17"/>
          <w:szCs w:val="17"/>
        </w:rPr>
      </w:pPr>
      <w:r>
        <w:rPr>
          <w:i w:val="1"/>
          <w:iCs w:val="1"/>
          <w:color w:val="555555"/>
          <w:sz w:val="17"/>
          <w:szCs w:val="17"/>
          <w:rtl w:val="0"/>
        </w:rPr>
        <w:t xml:space="preserve">Figura 7 – Diagrama de Componentes: Next.js, Supabase, Vercel, Bot Telegram y APIs externas</w:t>
      </w:r>
    </w:p>
    <w:p w:rsidR="00000000" w:rsidDel="00000000" w:rsidP="00000000" w:rsidRDefault="00000000" w:rsidRPr="00000000" w14:paraId="0000041D">
      <w:pPr>
        <w:pStyle w:val="Heading3"/>
        <w:spacing w:after="100" w:before="200" w:lineRule="auto"/>
        <w:rPr/>
      </w:pPr>
      <w:r>
        <w:rPr>
          <w:rFonts w:ascii="Arial" w:cs="Arial" w:eastAsia="Arial" w:hAnsi="Arial"/>
          <w:b w:val="1"/>
          <w:bCs w:val="1"/>
          <w:sz w:val="24"/>
          <w:szCs w:val="24"/>
          <w:rtl w:val="0"/>
        </w:rPr>
        <w:t xml:space="preserve">10.5.10 Diagrama de Clases – Entidades Principales</w:t>
      </w:r>
      <w:r>
        <w:rPr>
          <w:rtl w:val="0"/>
        </w:rPr>
      </w:r>
    </w:p>
    <w:p w:rsidR="00000000" w:rsidDel="00000000" w:rsidP="00000000" w:rsidRDefault="00000000" w:rsidRPr="00000000" w14:paraId="0000041E">
      <w:pPr>
        <w:spacing w:after="80" w:before="80" w:lineRule="auto"/>
        <w:jc w:val="both"/>
        <w:rPr/>
      </w:pPr>
      <w:r>
        <w:rPr>
          <w:rFonts w:ascii="Arial" w:cs="Arial" w:eastAsia="Arial" w:hAnsi="Arial"/>
          <w:sz w:val="22"/>
          <w:szCs w:val="22"/>
          <w:rtl w:val="0"/>
        </w:rPr>
        <w:t xml:space="preserve">A continuación se describen las clases principales del modelo de dominio con sus atributos y métodos:</w:t>
      </w:r>
      <w:r>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500"/>
        <w:gridCol w:w="4260"/>
        <w:tblGridChange w:id="0">
          <w:tblGrid>
            <w:gridCol w:w="1600"/>
            <w:gridCol w:w="3500"/>
            <w:gridCol w:w="42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1F">
            <w:pPr>
              <w:jc w:val="center"/>
              <w:rPr/>
            </w:pPr>
            <w:r>
              <w:rPr>
                <w:rFonts w:ascii="Arial" w:cs="Arial" w:eastAsia="Arial" w:hAnsi="Arial"/>
                <w:b w:val="1"/>
                <w:bCs w:val="1"/>
                <w:color w:val="ffffff"/>
                <w:sz w:val="20"/>
                <w:szCs w:val="20"/>
                <w:rtl w:val="0"/>
              </w:rPr>
              <w:t xml:space="preserve">Clase</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20">
            <w:pPr>
              <w:jc w:val="center"/>
              <w:rPr/>
            </w:pPr>
            <w:r>
              <w:rPr>
                <w:rFonts w:ascii="Arial" w:cs="Arial" w:eastAsia="Arial" w:hAnsi="Arial"/>
                <w:b w:val="1"/>
                <w:bCs w:val="1"/>
                <w:color w:val="ffffff"/>
                <w:sz w:val="20"/>
                <w:szCs w:val="20"/>
                <w:rtl w:val="0"/>
              </w:rPr>
              <w:t xml:space="preserve">Atributos</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21">
            <w:pPr>
              <w:jc w:val="center"/>
              <w:rPr/>
            </w:pPr>
            <w:r>
              <w:rPr>
                <w:rFonts w:ascii="Arial" w:cs="Arial" w:eastAsia="Arial" w:hAnsi="Arial"/>
                <w:b w:val="1"/>
                <w:bCs w:val="1"/>
                <w:color w:val="ffffff"/>
                <w:sz w:val="20"/>
                <w:szCs w:val="20"/>
                <w:rtl w:val="0"/>
              </w:rPr>
              <w:t xml:space="preserve">Métodos Principales</w:t>
            </w:r>
            <w:r>
              <w:rPr>
                <w:rtl w:val="0"/>
              </w:rPr>
            </w:r>
          </w:p>
        </w:tc>
      </w:tr>
      <w:tr>
        <w:tc>
          <w:tcPr>
            <w:tcW w:type="dxa" w:w="1600"/>
          </w:tcPr>
          <w:p>
            <w:r>
              <w:t>TransactionsService</w:t>
            </w:r>
          </w:p>
        </w:tc>
        <w:tc>
          <w:tcPr>
            <w:tcW w:type="dxa" w:w="3500"/>
          </w:tcPr>
          <w:p>
            <w:r>
              <w:t>—</w:t>
            </w:r>
          </w:p>
        </w:tc>
        <w:tc>
          <w:tcPr>
            <w:tcW w:type="dxa" w:w="4260"/>
          </w:tcPr>
          <w:p>
            <w:r>
              <w:t>create(input), list(filters), getById(id, userId), createBalanceAdjustment(...), delete(id, userId)</w:t>
            </w:r>
          </w:p>
        </w:tc>
      </w:tr>
      <w:tr>
        <w:tc>
          <w:tcPr>
            <w:tcW w:type="dxa" w:w="1600"/>
          </w:tcPr>
          <w:p>
            <w:r>
              <w:t>AccountsService</w:t>
            </w:r>
          </w:p>
        </w:tc>
        <w:tc>
          <w:tcPr>
            <w:tcW w:type="dxa" w:w="3500"/>
          </w:tcPr>
          <w:p>
            <w:r>
              <w:t>—</w:t>
            </w:r>
          </w:p>
        </w:tc>
        <w:tc>
          <w:tcPr>
            <w:tcW w:type="dxa" w:w="4260"/>
          </w:tcPr>
          <w:p>
            <w:r>
              <w:t>list(userId), aggregateAccountTotals(accounts), getTotalBalance(userId)</w:t>
            </w:r>
          </w:p>
        </w:tc>
      </w:tr>
      <w:tr>
        <w:tc>
          <w:tcPr>
            <w:tcW w:type="dxa" w:w="1600"/>
          </w:tcPr>
          <w:p>
            <w:r>
              <w:t>CotizacionesService</w:t>
            </w:r>
          </w:p>
        </w:tc>
        <w:tc>
          <w:tcPr>
            <w:tcW w:type="dxa" w:w="3500"/>
          </w:tcPr>
          <w:p>
            <w:r>
              <w:t>dolarProviders: DolarRateProvider[] (patrón Strategy)</w:t>
            </w:r>
          </w:p>
        </w:tc>
        <w:tc>
          <w:tcPr>
            <w:tcW w:type="dxa" w:w="4260"/>
          </w:tcPr>
          <w:p>
            <w:r>
              <w:t>getDolarQuotes(), getExchangeRate(from, to), getCryptoQuote(symbol), getStockQuote(ticker, market)</w:t>
            </w:r>
          </w:p>
        </w:tc>
      </w:tr>
      <w:tr>
        <w:tc>
          <w:tcPr>
            <w:tcW w:type="dxa" w:w="1600"/>
          </w:tcPr>
          <w:p>
            <w:r>
              <w:t>InvestmentsService</w:t>
            </w:r>
          </w:p>
        </w:tc>
        <w:tc>
          <w:tcPr>
            <w:tcW w:type="dxa" w:w="3500"/>
          </w:tcPr>
          <w:p>
            <w:r>
              <w:t>—</w:t>
            </w:r>
          </w:p>
        </w:tc>
        <w:tc>
          <w:tcPr>
            <w:tcW w:type="dxa" w:w="4260"/>
          </w:tcPr>
          <w:p>
            <w:r>
              <w:t>list(userId), getPortfolioSummary(userId), sell(input)</w:t>
            </w:r>
          </w:p>
        </w:tc>
      </w:tr>
      <w:tr>
        <w:tc>
          <w:tcPr>
            <w:tcW w:type="dxa" w:w="1600"/>
          </w:tcPr>
          <w:p>
            <w:r>
              <w:t>Account (entidad)</w:t>
            </w:r>
          </w:p>
        </w:tc>
        <w:tc>
          <w:tcPr>
            <w:tcW w:type="dxa" w:w="3500"/>
          </w:tcPr>
          <w:p>
            <w:r>
              <w:t>id, userId, name, type, currency, balance, isDebt, creditLimit?</w:t>
            </w:r>
          </w:p>
        </w:tc>
        <w:tc>
          <w:tcPr>
            <w:tcW w:type="dxa" w:w="4260"/>
          </w:tcPr>
          <w:p>
            <w:r>
              <w:t>—</w:t>
            </w:r>
          </w:p>
        </w:tc>
      </w:tr>
      <w:tr>
        <w:tc>
          <w:tcPr>
            <w:tcW w:type="dxa" w:w="1600"/>
          </w:tcPr>
          <w:p>
            <w:r>
              <w:t>Transaction (entidad)</w:t>
            </w:r>
          </w:p>
        </w:tc>
        <w:tc>
          <w:tcPr>
            <w:tcW w:type="dxa" w:w="3500"/>
          </w:tcPr>
          <w:p>
            <w:r>
              <w:t>id, userId, type, amount, currency, amountInAccountCurrency, exchangeRate?, transactionDate</w:t>
            </w:r>
          </w:p>
        </w:tc>
        <w:tc>
          <w:tcPr>
            <w:tcW w:type="dxa" w:w="4260"/>
          </w:tcPr>
          <w:p>
            <w:r>
              <w:t>—</w:t>
            </w:r>
          </w:p>
        </w:tc>
      </w:tr>
      <w:tr>
        <w:tc>
          <w:tcPr>
            <w:tcW w:type="dxa" w:w="1600"/>
          </w:tcPr>
          <w:p>
            <w:r>
              <w:t>Category (entidad)</w:t>
            </w:r>
          </w:p>
        </w:tc>
        <w:tc>
          <w:tcPr>
            <w:tcW w:type="dxa" w:w="3500"/>
          </w:tcPr>
          <w:p>
            <w:r>
              <w:t>id, name, type ('expense'|'income'), parentId?</w:t>
            </w:r>
          </w:p>
        </w:tc>
        <w:tc>
          <w:tcPr>
            <w:tcW w:type="dxa" w:w="4260"/>
          </w:tcPr>
          <w:p>
            <w:r>
              <w:t>—</w:t>
            </w:r>
          </w:p>
        </w:tc>
      </w:tr>
      <w:tr>
        <w:tc>
          <w:tcPr>
            <w:tcW w:type="dxa" w:w="1600"/>
          </w:tcPr>
          <w:p>
            <w:r>
              <w:t>Investment (entidad)</w:t>
            </w:r>
          </w:p>
        </w:tc>
        <w:tc>
          <w:tcPr>
            <w:tcW w:type="dxa" w:w="3500"/>
          </w:tcPr>
          <w:p>
            <w:r>
              <w:t>id, ticker?, type, quantity, purchasePrice, currentPrice?</w:t>
            </w:r>
          </w:p>
        </w:tc>
        <w:tc>
          <w:tcPr>
            <w:tcW w:type="dxa" w:w="4260"/>
          </w:tcPr>
          <w:p>
            <w:r>
              <w:t>—</w:t>
            </w:r>
          </w:p>
        </w:tc>
      </w:tr>
      <w:tr>
        <w:tc>
          <w:tcPr>
            <w:tcW w:type="dxa" w:w="1600"/>
          </w:tcPr>
          <w:p>
            <w:r>
              <w:t>RecurringRule (entidad)</w:t>
            </w:r>
          </w:p>
        </w:tc>
        <w:tc>
          <w:tcPr>
            <w:tcW w:type="dxa" w:w="3500"/>
          </w:tcPr>
          <w:p>
            <w:r>
              <w:t>id, frequency, amount, startDate, isActive</w:t>
            </w:r>
          </w:p>
        </w:tc>
        <w:tc>
          <w:tcPr>
            <w:tcW w:type="dxa" w:w="4260"/>
          </w:tcPr>
          <w:p>
            <w:r>
              <w:t>—</w:t>
            </w:r>
          </w:p>
        </w:tc>
      </w:tr>
      <w:tr>
        <w:tc>
          <w:tcPr>
            <w:tcW w:type="dxa" w:w="1600"/>
          </w:tcPr>
          <w:p>
            <w:r>
              <w:t>Budget (entidad)</w:t>
            </w:r>
          </w:p>
        </w:tc>
        <w:tc>
          <w:tcPr>
            <w:tcW w:type="dxa" w:w="3500"/>
          </w:tcPr>
          <w:p>
            <w:r>
              <w:t>id, month, amount, alertAtPercent</w:t>
            </w:r>
          </w:p>
        </w:tc>
        <w:tc>
          <w:tcPr>
            <w:tcW w:type="dxa" w:w="4260"/>
          </w:tcPr>
          <w:p>
            <w:r>
              <w:t>—</w:t>
            </w:r>
          </w:p>
        </w:tc>
      </w:tr>
    </w:tbl>
    <w:p w:rsidR="00000000" w:rsidDel="00000000" w:rsidP="00000000" w:rsidRDefault="00000000" w:rsidRPr="00000000" w14:paraId="00000434">
      <w:pPr>
        <w:spacing w:after="60" w:before="60" w:lineRule="auto"/>
        <w:rPr/>
      </w:pPr>
      <w:r>
        <w:rPr>
          <w:rtl w:val="0"/>
        </w:rPr>
      </w:r>
    </w:p>
    <w:p w:rsidR="00000000" w:rsidDel="00000000" w:rsidP="00000000" w:rsidRDefault="00000000" w:rsidRPr="00000000" w14:paraId="00000435">
      <w:pPr>
        <w:rPr/>
      </w:pPr>
      <w:r>
        <w:br w:type="page"/>
      </w:r>
      <w:r>
        <w:rPr>
          <w:rtl w:val="0"/>
        </w:rPr>
      </w:r>
    </w:p>
    <w:p w:rsidR="00000000" w:rsidDel="00000000" w:rsidP="00000000" w:rsidRDefault="00000000" w:rsidRPr="00000000" w14:paraId="00000436">
      <w:pPr>
        <w:spacing w:after="40" w:before="120" w:lineRule="auto"/>
        <w:jc w:val="center"/>
        <w:rPr/>
      </w:pPr>
      <w:r>
        <w:rPr/>
        <w:drawing>
          <wp:inline distB="0" distT="0" distL="0" distR="0">
            <wp:extent cx="5700000" cy="3746814"/>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00000" cy="3746814"/>
                    </a:xfrm>
                    <a:prstGeom prst="rect"/>
                    <a:ln/>
                  </pic:spPr>
                </pic:pic>
              </a:graphicData>
            </a:graphic>
          </wp:inline>
        </w:drawing>
      </w:r>
      <w:r>
        <w:rPr>
          <w:rtl w:val="0"/>
        </w:rPr>
      </w:r>
    </w:p>
    <w:p w:rsidR="00000000" w:rsidDel="00000000" w:rsidP="00000000" w:rsidRDefault="00000000" w:rsidRPr="00000000" w14:paraId="00000437">
      <w:pPr>
        <w:spacing w:after="200" w:before="40" w:lineRule="auto"/>
        <w:jc w:val="center"/>
        <w:rPr>
          <w:i w:val="1"/>
          <w:iCs w:val="1"/>
          <w:color w:val="555555"/>
          <w:sz w:val="17"/>
          <w:szCs w:val="17"/>
        </w:rPr>
      </w:pPr>
      <w:r>
        <w:t>Figura 8 – Diagrama de Clases Técnico: servicios TypeScript (lógica) + entidades tipadas (espejo de tablas Supabase)</w:t>
      </w:r>
    </w:p>
    <w:p w:rsidR="00000000" w:rsidDel="00000000" w:rsidP="00000000" w:rsidRDefault="00000000" w:rsidRPr="00000000" w14:paraId="00000438">
      <w:pPr>
        <w:pStyle w:val="Heading3"/>
        <w:spacing w:after="100" w:before="200" w:lineRule="auto"/>
        <w:rPr/>
      </w:pPr>
      <w:r>
        <w:rPr>
          <w:rFonts w:ascii="Arial" w:cs="Arial" w:eastAsia="Arial" w:hAnsi="Arial"/>
          <w:b w:val="1"/>
          <w:bCs w:val="1"/>
          <w:sz w:val="24"/>
          <w:szCs w:val="24"/>
          <w:rtl w:val="0"/>
        </w:rPr>
        <w:t xml:space="preserve">10.5.11 Diagrama Entidad-Relación</w:t>
      </w:r>
      <w:r>
        <w:rPr>
          <w:rtl w:val="0"/>
        </w:rPr>
      </w:r>
    </w:p>
    <w:p w:rsidR="00000000" w:rsidDel="00000000" w:rsidP="00000000" w:rsidRDefault="00000000" w:rsidRPr="00000000" w14:paraId="00000439">
      <w:pPr>
        <w:spacing w:after="80" w:before="80" w:lineRule="auto"/>
        <w:jc w:val="both"/>
        <w:rPr/>
      </w:pPr>
      <w:r>
        <w:rPr>
          <w:rFonts w:ascii="Arial" w:cs="Arial" w:eastAsia="Arial" w:hAnsi="Arial"/>
          <w:sz w:val="22"/>
          <w:szCs w:val="22"/>
          <w:rtl w:val="0"/>
        </w:rPr>
        <w:t xml:space="preserve">A continuación se describe el modelo entidad-relación de la solución:</w:t>
      </w:r>
      <w:r>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3000"/>
        <w:gridCol w:w="3260"/>
        <w:tblGridChange w:id="0">
          <w:tblGrid>
            <w:gridCol w:w="1600"/>
            <w:gridCol w:w="1500"/>
            <w:gridCol w:w="3000"/>
            <w:gridCol w:w="32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3A">
            <w:pPr>
              <w:jc w:val="center"/>
              <w:rPr/>
            </w:pPr>
            <w:r>
              <w:rPr>
                <w:rFonts w:ascii="Arial" w:cs="Arial" w:eastAsia="Arial" w:hAnsi="Arial"/>
                <w:b w:val="1"/>
                <w:bCs w:val="1"/>
                <w:color w:val="ffffff"/>
                <w:sz w:val="20"/>
                <w:szCs w:val="20"/>
                <w:rtl w:val="0"/>
              </w:rPr>
              <w:t xml:space="preserve">Entidad</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3B">
            <w:pPr>
              <w:jc w:val="center"/>
              <w:rPr/>
            </w:pPr>
            <w:r>
              <w:rPr>
                <w:rFonts w:ascii="Arial" w:cs="Arial" w:eastAsia="Arial" w:hAnsi="Arial"/>
                <w:b w:val="1"/>
                <w:bCs w:val="1"/>
                <w:color w:val="ffffff"/>
                <w:sz w:val="20"/>
                <w:szCs w:val="20"/>
                <w:rtl w:val="0"/>
              </w:rPr>
              <w:t xml:space="preserve">PK</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3C">
            <w:pPr>
              <w:jc w:val="center"/>
              <w:rPr/>
            </w:pPr>
            <w:r>
              <w:rPr>
                <w:rFonts w:ascii="Arial" w:cs="Arial" w:eastAsia="Arial" w:hAnsi="Arial"/>
                <w:b w:val="1"/>
                <w:bCs w:val="1"/>
                <w:color w:val="ffffff"/>
                <w:sz w:val="20"/>
                <w:szCs w:val="20"/>
                <w:rtl w:val="0"/>
              </w:rPr>
              <w:t xml:space="preserve">FKs</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3D">
            <w:pPr>
              <w:jc w:val="center"/>
              <w:rPr/>
            </w:pPr>
            <w:r>
              <w:rPr>
                <w:rFonts w:ascii="Arial" w:cs="Arial" w:eastAsia="Arial" w:hAnsi="Arial"/>
                <w:b w:val="1"/>
                <w:bCs w:val="1"/>
                <w:color w:val="ffffff"/>
                <w:sz w:val="20"/>
                <w:szCs w:val="20"/>
                <w:rtl w:val="0"/>
              </w:rPr>
              <w:t xml:space="preserve">Atributos Adicionales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3E">
            <w:pPr>
              <w:rPr/>
            </w:pPr>
            <w:r>
              <w:rPr>
                <w:rFonts w:ascii="Arial" w:cs="Arial" w:eastAsia="Arial" w:hAnsi="Arial"/>
                <w:sz w:val="20"/>
                <w:szCs w:val="20"/>
                <w:rtl w:val="0"/>
              </w:rPr>
              <w:t xml:space="preserve">usuarios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3F">
            <w:pPr>
              <w:rPr/>
            </w:pPr>
            <w:r>
              <w:rPr>
                <w:rFonts w:ascii="Arial" w:cs="Arial" w:eastAsia="Arial" w:hAnsi="Arial"/>
                <w:sz w:val="20"/>
                <w:szCs w:val="20"/>
                <w:rtl w:val="0"/>
              </w:rPr>
              <w:t xml:space="preserve">id (UUID)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40">
            <w:pPr>
              <w:rPr/>
            </w:pPr>
            <w:r>
              <w:rPr>
                <w:rFonts w:ascii="Arial" w:cs="Arial" w:eastAsia="Arial" w:hAnsi="Arial"/>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41">
            <w:pPr>
              <w:rPr/>
            </w:pPr>
            <w:r>
              <w:rPr>
                <w:rFonts w:ascii="Arial" w:cs="Arial" w:eastAsia="Arial" w:hAnsi="Arial"/>
                <w:sz w:val="20"/>
                <w:szCs w:val="20"/>
                <w:rtl w:val="0"/>
              </w:rPr>
              <w:t xml:space="preserve">email, nombre_completo, moneda_base, plan, creado_en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2">
            <w:pPr>
              <w:rPr/>
            </w:pPr>
            <w:r>
              <w:rPr>
                <w:rFonts w:ascii="Arial" w:cs="Arial" w:eastAsia="Arial" w:hAnsi="Arial"/>
                <w:sz w:val="20"/>
                <w:szCs w:val="20"/>
                <w:rtl w:val="0"/>
              </w:rPr>
              <w:t xml:space="preserve">cuentas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3">
            <w:pPr>
              <w:rPr/>
            </w:pPr>
            <w:r>
              <w:rPr>
                <w:rFonts w:ascii="Arial" w:cs="Arial" w:eastAsia="Arial" w:hAnsi="Arial"/>
                <w:sz w:val="20"/>
                <w:szCs w:val="20"/>
                <w:rtl w:val="0"/>
              </w:rPr>
              <w:t xml:space="preserve">id (UUID)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4">
            <w:pPr>
              <w:rPr/>
            </w:pPr>
            <w:r>
              <w:rPr>
                <w:rFonts w:ascii="Arial Unicode MS" w:cs="Arial Unicode MS" w:eastAsia="Arial Unicode MS" w:hAnsi="Arial Unicode MS"/>
                <w:sz w:val="20"/>
                <w:szCs w:val="20"/>
                <w:rtl w:val="0"/>
              </w:rPr>
              <w:t xml:space="preserve">usuario_id → usuarios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5">
            <w:pPr>
              <w:rPr/>
            </w:pPr>
            <w:r>
              <w:rPr>
                <w:rFonts w:ascii="Arial" w:cs="Arial" w:eastAsia="Arial" w:hAnsi="Arial"/>
                <w:sz w:val="20"/>
                <w:szCs w:val="20"/>
                <w:rtl w:val="0"/>
              </w:rPr>
              <w:t xml:space="preserve">nombre, tipo, moneda, saldo, activa, limite_credito, fecha_cierre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46">
            <w:pPr>
              <w:rPr/>
            </w:pPr>
            <w:r>
              <w:rPr>
                <w:rFonts w:ascii="Arial" w:cs="Arial" w:eastAsia="Arial" w:hAnsi="Arial"/>
                <w:sz w:val="20"/>
                <w:szCs w:val="20"/>
                <w:rtl w:val="0"/>
              </w:rPr>
              <w:t xml:space="preserve">movimientos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47">
            <w:pPr>
              <w:rPr/>
            </w:pPr>
            <w:r>
              <w:rPr>
                <w:rFonts w:ascii="Arial" w:cs="Arial" w:eastAsia="Arial" w:hAnsi="Arial"/>
                <w:sz w:val="20"/>
                <w:szCs w:val="20"/>
                <w:rtl w:val="0"/>
              </w:rPr>
              <w:t xml:space="preserve">id (UUID)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48">
            <w:pPr>
              <w:rPr/>
            </w:pPr>
            <w:r>
              <w:rPr>
                <w:rFonts w:ascii="Arial Unicode MS" w:cs="Arial Unicode MS" w:eastAsia="Arial Unicode MS" w:hAnsi="Arial Unicode MS"/>
                <w:sz w:val="20"/>
                <w:szCs w:val="20"/>
                <w:rtl w:val="0"/>
              </w:rPr>
              <w:t xml:space="preserve">cuenta_id → cuentascategoria_id → categoriascuenta_destino_id → cuentas (nullable)</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49">
            <w:pPr>
              <w:rPr/>
            </w:pPr>
            <w:r>
              <w:rPr>
                <w:rFonts w:ascii="Arial" w:cs="Arial" w:eastAsia="Arial" w:hAnsi="Arial"/>
                <w:sz w:val="20"/>
                <w:szCs w:val="20"/>
                <w:rtl w:val="0"/>
              </w:rPr>
              <w:t xml:space="preserve">tipo, monto, moneda, fecha, descripcion, tipo_cambio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A">
            <w:pPr>
              <w:rPr/>
            </w:pPr>
            <w:r>
              <w:rPr>
                <w:rFonts w:ascii="Arial" w:cs="Arial" w:eastAsia="Arial" w:hAnsi="Arial"/>
                <w:sz w:val="20"/>
                <w:szCs w:val="20"/>
                <w:rtl w:val="0"/>
              </w:rPr>
              <w:t xml:space="preserve">categorias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B">
            <w:pPr>
              <w:rPr/>
            </w:pPr>
            <w:r>
              <w:rPr>
                <w:rFonts w:ascii="Arial" w:cs="Arial" w:eastAsia="Arial" w:hAnsi="Arial"/>
                <w:sz w:val="20"/>
                <w:szCs w:val="20"/>
                <w:rtl w:val="0"/>
              </w:rPr>
              <w:t xml:space="preserve">id (UUID)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C">
            <w:pPr>
              <w:rPr/>
            </w:pPr>
            <w:r>
              <w:rPr>
                <w:rFonts w:ascii="Arial Unicode MS" w:cs="Arial Unicode MS" w:eastAsia="Arial Unicode MS" w:hAnsi="Arial Unicode MS"/>
                <w:sz w:val="20"/>
                <w:szCs w:val="20"/>
                <w:rtl w:val="0"/>
              </w:rPr>
              <w:t xml:space="preserve">usuario_id → usuarios (nullable, null=sistema)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D">
            <w:pPr>
              <w:rPr/>
            </w:pPr>
            <w:r>
              <w:rPr>
                <w:rFonts w:ascii="Arial" w:cs="Arial" w:eastAsia="Arial" w:hAnsi="Arial"/>
                <w:sz w:val="20"/>
                <w:szCs w:val="20"/>
                <w:rtl w:val="0"/>
              </w:rPr>
              <w:t xml:space="preserve">nombre, tipo, icono, color, activa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4E">
            <w:pPr>
              <w:rPr/>
            </w:pPr>
            <w:r>
              <w:rPr>
                <w:rFonts w:ascii="Arial" w:cs="Arial" w:eastAsia="Arial" w:hAnsi="Arial"/>
                <w:sz w:val="20"/>
                <w:szCs w:val="20"/>
                <w:rtl w:val="0"/>
              </w:rPr>
              <w:t xml:space="preserve">posiciones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4F">
            <w:pPr>
              <w:rPr/>
            </w:pPr>
            <w:r>
              <w:rPr>
                <w:rFonts w:ascii="Arial" w:cs="Arial" w:eastAsia="Arial" w:hAnsi="Arial"/>
                <w:sz w:val="20"/>
                <w:szCs w:val="20"/>
                <w:rtl w:val="0"/>
              </w:rPr>
              <w:t xml:space="preserve">id (UUID)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50">
            <w:pPr>
              <w:rPr/>
            </w:pPr>
            <w:r>
              <w:rPr>
                <w:rFonts w:ascii="Arial Unicode MS" w:cs="Arial Unicode MS" w:eastAsia="Arial Unicode MS" w:hAnsi="Arial Unicode MS"/>
                <w:sz w:val="20"/>
                <w:szCs w:val="20"/>
                <w:rtl w:val="0"/>
              </w:rPr>
              <w:t xml:space="preserve">usuario_id → usuarioscuenta_id → cuentas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51">
            <w:pPr>
              <w:rPr/>
            </w:pPr>
            <w:r>
              <w:rPr>
                <w:rFonts w:ascii="Arial" w:cs="Arial" w:eastAsia="Arial" w:hAnsi="Arial"/>
                <w:sz w:val="20"/>
                <w:szCs w:val="20"/>
                <w:rtl w:val="0"/>
              </w:rPr>
              <w:t xml:space="preserve">ticker, cantidad, precio_promedio, mercado, actualizado_en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2">
            <w:pPr>
              <w:rPr/>
            </w:pPr>
            <w:r>
              <w:rPr>
                <w:rFonts w:ascii="Arial" w:cs="Arial" w:eastAsia="Arial" w:hAnsi="Arial"/>
                <w:sz w:val="20"/>
                <w:szCs w:val="20"/>
                <w:rtl w:val="0"/>
              </w:rPr>
              <w:t xml:space="preserve">cotizaciones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3">
            <w:pPr>
              <w:rPr/>
            </w:pPr>
            <w:r>
              <w:rPr>
                <w:rFonts w:ascii="Arial" w:cs="Arial" w:eastAsia="Arial" w:hAnsi="Arial"/>
                <w:sz w:val="20"/>
                <w:szCs w:val="20"/>
                <w:rtl w:val="0"/>
              </w:rPr>
              <w:t xml:space="preserve">id (UUID)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4">
            <w:pPr>
              <w:rPr/>
            </w:pPr>
            <w:r>
              <w:rPr>
                <w:rFonts w:ascii="Arial" w:cs="Arial" w:eastAsia="Arial" w:hAnsi="Arial"/>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5">
            <w:pPr>
              <w:rPr/>
            </w:pPr>
            <w:r>
              <w:rPr>
                <w:rFonts w:ascii="Arial" w:cs="Arial" w:eastAsia="Arial" w:hAnsi="Arial"/>
                <w:sz w:val="20"/>
                <w:szCs w:val="20"/>
                <w:rtl w:val="0"/>
              </w:rPr>
              <w:t xml:space="preserve">tipo, valor_compra, valor_venta, timestamp, fuente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56">
            <w:pPr>
              <w:rPr/>
            </w:pPr>
            <w:r>
              <w:rPr>
                <w:rFonts w:ascii="Arial" w:cs="Arial" w:eastAsia="Arial" w:hAnsi="Arial"/>
                <w:sz w:val="20"/>
                <w:szCs w:val="20"/>
                <w:rtl w:val="0"/>
              </w:rPr>
              <w:t xml:space="preserve">presupuestos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57">
            <w:pPr>
              <w:rPr/>
            </w:pPr>
            <w:r>
              <w:rPr>
                <w:rFonts w:ascii="Arial" w:cs="Arial" w:eastAsia="Arial" w:hAnsi="Arial"/>
                <w:sz w:val="20"/>
                <w:szCs w:val="20"/>
                <w:rtl w:val="0"/>
              </w:rPr>
              <w:t xml:space="preserve">id (UUID)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58">
            <w:pPr>
              <w:rPr/>
            </w:pPr>
            <w:r>
              <w:rPr>
                <w:rFonts w:ascii="Arial Unicode MS" w:cs="Arial Unicode MS" w:eastAsia="Arial Unicode MS" w:hAnsi="Arial Unicode MS"/>
                <w:sz w:val="20"/>
                <w:szCs w:val="20"/>
                <w:rtl w:val="0"/>
              </w:rPr>
              <w:t xml:space="preserve">usuario_id → usuarioscategoria_id → categorias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59">
            <w:pPr>
              <w:rPr/>
            </w:pPr>
            <w:r>
              <w:rPr>
                <w:rFonts w:ascii="Arial" w:cs="Arial" w:eastAsia="Arial" w:hAnsi="Arial"/>
                <w:sz w:val="20"/>
                <w:szCs w:val="20"/>
                <w:rtl w:val="0"/>
              </w:rPr>
              <w:t xml:space="preserve">monto_limite, periodo, mes, anio</w:t>
            </w:r>
            <w:r>
              <w:rPr>
                <w:rtl w:val="0"/>
              </w:rPr>
            </w:r>
          </w:p>
        </w:tc>
      </w:tr>
      <w:tr>
        <w:tc>
          <w:tcPr>
            <w:tcMar>
              <w:top w:w="80" w:type="dxa"/>
              <w:left w:w="120" w:type="dxa"/>
              <w:bottom w:w="80" w:type="dxa"/>
              <w:right w:w="120" w:type="dxa"/>
            </w:tcMar>
          </w:tcPr>
          <w:p>
            <w:r>
              <w:rPr>
                <w:rFonts w:ascii="Arial" w:hAnsi="Arial"/>
                <w:b/>
                <w:sz w:val="20"/>
              </w:rPr>
              <w:t>recurring_rules</w:t>
            </w:r>
          </w:p>
        </w:tc>
        <w:tc>
          <w:tcPr>
            <w:tcMar>
              <w:top w:w="80" w:type="dxa"/>
              <w:left w:w="120" w:type="dxa"/>
              <w:bottom w:w="80" w:type="dxa"/>
              <w:right w:w="120" w:type="dxa"/>
            </w:tcMar>
          </w:tcPr>
          <w:p>
            <w:r>
              <w:rPr>
                <w:rFonts w:ascii="Arial" w:hAnsi="Arial"/>
                <w:sz w:val="20"/>
              </w:rPr>
              <w:t>id (UUID)</w:t>
            </w:r>
          </w:p>
        </w:tc>
        <w:tc>
          <w:tcPr>
            <w:tcMar>
              <w:top w:w="80" w:type="dxa"/>
              <w:left w:w="120" w:type="dxa"/>
              <w:bottom w:w="80" w:type="dxa"/>
              <w:right w:w="120" w:type="dxa"/>
            </w:tcMar>
          </w:tcPr>
          <w:p>
            <w:r>
              <w:rPr>
                <w:rFonts w:ascii="Arial" w:hAnsi="Arial"/>
                <w:sz w:val="20"/>
              </w:rPr>
              <w:t xml:space="preserve">user_id → users, account_id → accounts, category_id → categories</w:t>
            </w:r>
          </w:p>
        </w:tc>
        <w:tc>
          <w:tcPr>
            <w:tcMar>
              <w:top w:w="80" w:type="dxa"/>
              <w:left w:w="120" w:type="dxa"/>
              <w:bottom w:w="80" w:type="dxa"/>
              <w:right w:w="120" w:type="dxa"/>
            </w:tcMar>
          </w:tcPr>
          <w:p>
            <w:r>
              <w:rPr>
                <w:rFonts w:ascii="Arial" w:hAnsi="Arial"/>
                <w:sz w:val="20"/>
              </w:rPr>
              <w:t xml:space="preserve">type, amount, currency, frequency, start_date, end_date, last_executed_date, is_subscription, is_active</w:t>
            </w:r>
          </w:p>
        </w:tc>
      </w:tr>
    </w:tbl>
    <w:p w:rsidR="00000000" w:rsidDel="00000000" w:rsidP="00000000" w:rsidRDefault="00000000" w:rsidRPr="00000000" w14:paraId="0000045A">
      <w:pPr>
        <w:spacing w:after="60" w:before="60" w:lineRule="auto"/>
        <w:rPr/>
      </w:pPr>
      <w:r>
        <w:rPr>
          <w:rtl w:val="0"/>
        </w:rPr>
      </w:r>
    </w:p>
    <w:p w:rsidR="00000000" w:rsidDel="00000000" w:rsidP="00000000" w:rsidRDefault="00000000" w:rsidRPr="00000000" w14:paraId="0000045B">
      <w:pPr>
        <w:spacing w:after="40" w:before="120" w:lineRule="auto"/>
        <w:jc w:val="center"/>
        <w:rPr/>
      </w:pPr>
      <w:r>
        <w:rPr/>
        <w:drawing>
          <wp:inline distB="0" distT="0" distL="0" distR="0">
            <wp:extent cx="5700000" cy="4649647"/>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00000" cy="4649647"/>
                    </a:xfrm>
                    <a:prstGeom prst="rect"/>
                    <a:ln/>
                  </pic:spPr>
                </pic:pic>
              </a:graphicData>
            </a:graphic>
          </wp:inline>
        </w:drawing>
      </w:r>
      <w:r>
        <w:rPr>
          <w:rtl w:val="0"/>
        </w:rPr>
      </w:r>
    </w:p>
    <w:p w:rsidR="00000000" w:rsidDel="00000000" w:rsidP="00000000" w:rsidRDefault="00000000" w:rsidRPr="00000000" w14:paraId="0000045C">
      <w:pPr>
        <w:spacing w:after="200" w:before="40" w:lineRule="auto"/>
        <w:jc w:val="center"/>
        <w:rPr>
          <w:i w:val="1"/>
          <w:iCs w:val="1"/>
          <w:color w:val="555555"/>
          <w:sz w:val="17"/>
          <w:szCs w:val="17"/>
        </w:rPr>
      </w:pPr>
      <w:r>
        <w:rPr>
          <w:i w:val="1"/>
          <w:iCs w:val="1"/>
          <w:color w:val="555555"/>
          <w:sz w:val="17"/>
          <w:szCs w:val="17"/>
          <w:rtl w:val="0"/>
        </w:rPr>
        <w:t xml:space="preserve">Figura 9 – Diagrama ER: 8 tablas (incl. recurring_rules), PKs, FKs y Row Level Security (RLS)</w:t>
      </w:r>
    </w:p>
    <w:p w:rsidR="00000000" w:rsidDel="00000000" w:rsidP="00000000" w:rsidRDefault="00000000" w:rsidRPr="00000000" w14:paraId="0000045D">
      <w:pPr>
        <w:pStyle w:val="Heading3"/>
        <w:spacing w:after="100" w:before="200" w:lineRule="auto"/>
        <w:rPr/>
      </w:pPr>
      <w:r>
        <w:rPr>
          <w:rFonts w:ascii="Arial" w:cs="Arial" w:eastAsia="Arial" w:hAnsi="Arial"/>
          <w:b w:val="1"/>
          <w:bCs w:val="1"/>
          <w:sz w:val="24"/>
          <w:szCs w:val="24"/>
          <w:rtl w:val="0"/>
        </w:rPr>
        <w:t xml:space="preserve">10.5.12 Diagrama de Despliegue</w:t>
      </w:r>
      <w:r>
        <w:rPr>
          <w:rtl w:val="0"/>
        </w:rPr>
      </w:r>
    </w:p>
    <w:p w:rsidR="00000000" w:rsidDel="00000000" w:rsidP="00000000" w:rsidRDefault="00000000" w:rsidRPr="00000000" w14:paraId="0000045E">
      <w:pPr>
        <w:spacing w:after="80" w:before="80" w:lineRule="auto"/>
        <w:jc w:val="both"/>
        <w:rPr/>
      </w:pPr>
      <w:r>
        <w:rPr>
          <w:rFonts w:ascii="Arial" w:cs="Arial" w:eastAsia="Arial" w:hAnsi="Arial"/>
          <w:sz w:val="22"/>
          <w:szCs w:val="22"/>
          <w:rtl w:val="0"/>
        </w:rPr>
        <w:t xml:space="preserve">La arquitectura de despliegue de Zarix es serverless y cloud-native:</w:t>
      </w:r>
      <w:r>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5F">
            <w:pPr>
              <w:jc w:val="center"/>
              <w:rPr/>
            </w:pPr>
            <w:r>
              <w:rPr>
                <w:rFonts w:ascii="Arial" w:cs="Arial" w:eastAsia="Arial" w:hAnsi="Arial"/>
                <w:b w:val="1"/>
                <w:bCs w:val="1"/>
                <w:color w:val="ffffff"/>
                <w:sz w:val="20"/>
                <w:szCs w:val="20"/>
                <w:rtl w:val="0"/>
              </w:rPr>
              <w:t xml:space="preserve">Nodo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60">
            <w:pPr>
              <w:jc w:val="center"/>
              <w:rPr/>
            </w:pPr>
            <w:r>
              <w:rPr>
                <w:rFonts w:ascii="Arial" w:cs="Arial" w:eastAsia="Arial" w:hAnsi="Arial"/>
                <w:b w:val="1"/>
                <w:bCs w:val="1"/>
                <w:color w:val="ffffff"/>
                <w:sz w:val="20"/>
                <w:szCs w:val="20"/>
                <w:rtl w:val="0"/>
              </w:rPr>
              <w:t xml:space="preserve">Tecnología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61">
            <w:pPr>
              <w:jc w:val="center"/>
              <w:rPr/>
            </w:pPr>
            <w:r>
              <w:rPr>
                <w:rFonts w:ascii="Arial" w:cs="Arial" w:eastAsia="Arial" w:hAnsi="Arial"/>
                <w:b w:val="1"/>
                <w:bCs w:val="1"/>
                <w:color w:val="ffffff"/>
                <w:sz w:val="20"/>
                <w:szCs w:val="20"/>
                <w:rtl w:val="0"/>
              </w:rPr>
              <w:t xml:space="preserve">Descripción</w:t>
            </w:r>
            <w:r>
              <w:rPr>
                <w:rtl w:val="0"/>
              </w:rPr>
            </w:r>
          </w:p>
        </w:tc>
      </w:tr>
      <w:tr>
        <w:tc>
          <w:tcPr>
            <w:tcW w:type="dxa" w:w="2200"/>
          </w:tcPr>
          <w:p>
            <w:r>
              <w:t>Cliente (Browser/Mobile)</w:t>
            </w:r>
          </w:p>
        </w:tc>
        <w:tc>
          <w:tcPr>
            <w:tcW w:type="dxa" w:w="2200"/>
          </w:tcPr>
          <w:p>
            <w:r>
              <w:t>Chrome / Safari / Firefox</w:t>
            </w:r>
          </w:p>
        </w:tc>
        <w:tc>
          <w:tcPr>
            <w:tcW w:type="dxa" w:w="4960"/>
          </w:tcPr>
          <w:p>
            <w:r>
              <w:t>PWA instalable (React + Service Worker). HTTPS contra Vercel.</w:t>
            </w:r>
          </w:p>
        </w:tc>
      </w:tr>
      <w:tr>
        <w:tc>
          <w:tcPr>
            <w:tcW w:type="dxa" w:w="2200"/>
          </w:tcPr>
          <w:p>
            <w:r>
              <w:t>Vercel (Edge Network)</w:t>
            </w:r>
          </w:p>
        </w:tc>
        <w:tc>
          <w:tcPr>
            <w:tcW w:type="dxa" w:w="2200"/>
          </w:tcPr>
          <w:p>
            <w:r>
              <w:t>Next.js 14 serverless</w:t>
            </w:r>
          </w:p>
        </w:tc>
        <w:tc>
          <w:tcPr>
            <w:tcW w:type="dxa" w:w="4960"/>
          </w:tcPr>
          <w:p>
            <w:r>
              <w:t>Frontend SSR/CSR + route handlers (app/api/**) + webhook de Telegram. Deploy automático desde GitHub.</w:t>
            </w:r>
          </w:p>
        </w:tc>
      </w:tr>
      <w:tr>
        <w:tc>
          <w:tcPr>
            <w:tcW w:type="dxa" w:w="2200"/>
          </w:tcPr>
          <w:p>
            <w:r>
              <w:t>Cron Jobs (Vercel)</w:t>
            </w:r>
          </w:p>
        </w:tc>
        <w:tc>
          <w:tcPr>
            <w:tcW w:type="dxa" w:w="2200"/>
          </w:tcPr>
          <w:p>
            <w:r>
              <w:t>Vercel Cron</w:t>
            </w:r>
          </w:p>
        </w:tc>
        <w:tc>
          <w:tcPr>
            <w:tcW w:type="dxa" w:w="4960"/>
          </w:tcPr>
          <w:p>
            <w:r>
              <w:t>6 tareas: recurring, update-prices, weekly-summary, monthly-summary, maturity-alerts, subscription-grace.</w:t>
            </w:r>
          </w:p>
        </w:tc>
      </w:tr>
      <w:tr>
        <w:tc>
          <w:tcPr>
            <w:tcW w:type="dxa" w:w="2200"/>
          </w:tcPr>
          <w:p>
            <w:r>
              <w:t>Base de datos (Supabase)</w:t>
            </w:r>
          </w:p>
        </w:tc>
        <w:tc>
          <w:tcPr>
            <w:tcW w:type="dxa" w:w="2200"/>
          </w:tcPr>
          <w:p>
            <w:r>
              <w:t>PostgreSQL 15 + RLS + triggers</w:t>
            </w:r>
          </w:p>
        </w:tc>
        <w:tc>
          <w:tcPr>
            <w:tcW w:type="dxa" w:w="4960"/>
          </w:tcPr>
          <w:p>
            <w:r>
              <w:t>Datos de usuario con RLS; trigger update_account_balance().</w:t>
            </w:r>
          </w:p>
        </w:tc>
      </w:tr>
      <w:tr>
        <w:tc>
          <w:tcPr>
            <w:tcW w:type="dxa" w:w="2200"/>
          </w:tcPr>
          <w:p>
            <w:r>
              <w:t>Auth (Supabase)</w:t>
            </w:r>
          </w:p>
        </w:tc>
        <w:tc>
          <w:tcPr>
            <w:tcW w:type="dxa" w:w="2200"/>
          </w:tcPr>
          <w:p>
            <w:r>
              <w:t>GoTrue (JWT)</w:t>
            </w:r>
          </w:p>
        </w:tc>
        <w:tc>
          <w:tcPr>
            <w:tcW w:type="dxa" w:w="4960"/>
          </w:tcPr>
          <w:p>
            <w:r>
              <w:t>Sesiones, tokens JWT, magic links.</w:t>
            </w:r>
          </w:p>
        </w:tc>
      </w:tr>
      <w:tr>
        <w:tc>
          <w:tcPr>
            <w:tcW w:type="dxa" w:w="2200"/>
          </w:tcPr>
          <w:p>
            <w:r>
              <w:t>APIs externas</w:t>
            </w:r>
          </w:p>
        </w:tc>
        <w:tc>
          <w:tcPr>
            <w:tcW w:type="dxa" w:w="2200"/>
          </w:tcPr>
          <w:p>
            <w:r>
              <w:t>CriptoYa / DolarApi / CoinGecko / Yahoo Finance / Google Gemini</w:t>
            </w:r>
          </w:p>
        </w:tc>
        <w:tc>
          <w:tcPr>
            <w:tcW w:type="dxa" w:w="4960"/>
          </w:tcPr>
          <w:p>
            <w:r>
              <w:t>Cotizaciones, precios de mercado e IA. Consultadas desde Vercel vía HTTPS; caché en memoria (TTL 300s) + histórico en exchange_rates.</w:t>
            </w:r>
          </w:p>
        </w:tc>
      </w:tr>
      <w:tr>
        <w:tc>
          <w:tcPr>
            <w:tcW w:type="dxa" w:w="2200"/>
          </w:tcPr>
          <w:p>
            <w:r>
              <w:t>Mercado Pago</w:t>
            </w:r>
          </w:p>
        </w:tc>
        <w:tc>
          <w:tcPr>
            <w:tcW w:type="dxa" w:w="2200"/>
          </w:tcPr>
          <w:p>
            <w:r>
              <w:t>Preapproval + Webhook</w:t>
            </w:r>
          </w:p>
        </w:tc>
        <w:tc>
          <w:tcPr>
            <w:tcW w:type="dxa" w:w="4960"/>
          </w:tcPr>
          <w:p>
            <w:r>
              <w:t>Suscripciones; webhook validado con firma HMAC x-signature.</w:t>
            </w:r>
          </w:p>
        </w:tc>
      </w:tr>
      <w:tr>
        <w:tc>
          <w:tcPr>
            <w:tcW w:type="dxa" w:w="2200"/>
          </w:tcPr>
          <w:p>
            <w:r>
              <w:t>Telegram</w:t>
            </w:r>
          </w:p>
        </w:tc>
        <w:tc>
          <w:tcPr>
            <w:tcW w:type="dxa" w:w="2200"/>
          </w:tcPr>
          <w:p>
            <w:r>
              <w:t>Bot API</w:t>
            </w:r>
          </w:p>
        </w:tc>
        <w:tc>
          <w:tcPr>
            <w:tcW w:type="dxa" w:w="4960"/>
          </w:tcPr>
          <w:p>
            <w:r>
              <w:t>Webhook entrante con secreto; mensajes salientes (DM).</w:t>
            </w:r>
          </w:p>
        </w:tc>
      </w:tr>
    </w:tbl>
    <w:p w:rsidR="00000000" w:rsidDel="00000000" w:rsidP="00000000" w:rsidRDefault="00000000" w:rsidRPr="00000000" w14:paraId="00000477">
      <w:pPr>
        <w:spacing w:after="60" w:before="60" w:lineRule="auto"/>
        <w:rPr/>
      </w:pPr>
      <w:r>
        <w:rPr>
          <w:rtl w:val="0"/>
        </w:rPr>
      </w:r>
    </w:p>
    <w:p w:rsidR="00000000" w:rsidDel="00000000" w:rsidP="00000000" w:rsidRDefault="00000000" w:rsidRPr="00000000" w14:paraId="00000478">
      <w:pPr>
        <w:rPr/>
      </w:pPr>
      <w:r>
        <w:br w:type="page"/>
      </w:r>
      <w:r>
        <w:rPr>
          <w:rtl w:val="0"/>
        </w:rPr>
      </w:r>
    </w:p>
    <w:p w:rsidR="00000000" w:rsidDel="00000000" w:rsidP="00000000" w:rsidRDefault="00000000" w:rsidRPr="00000000" w14:paraId="00000479">
      <w:pPr>
        <w:spacing w:after="40" w:before="120" w:lineRule="auto"/>
        <w:jc w:val="center"/>
        <w:rPr/>
      </w:pPr>
      <w:r>
        <w:rPr/>
        <w:drawing>
          <wp:inline distB="0" distT="0" distL="0" distR="0">
            <wp:extent cx="5700000" cy="3064455"/>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00000" cy="3064455"/>
                    </a:xfrm>
                    <a:prstGeom prst="rect"/>
                    <a:ln/>
                  </pic:spPr>
                </pic:pic>
              </a:graphicData>
            </a:graphic>
          </wp:inline>
        </w:drawing>
      </w:r>
      <w:r>
        <w:rPr>
          <w:rtl w:val="0"/>
        </w:rPr>
      </w:r>
    </w:p>
    <w:p w:rsidR="00000000" w:rsidDel="00000000" w:rsidP="00000000" w:rsidRDefault="00000000" w:rsidRPr="00000000" w14:paraId="0000047A">
      <w:pPr>
        <w:spacing w:after="200" w:before="40" w:lineRule="auto"/>
        <w:jc w:val="center"/>
        <w:rPr>
          <w:i w:val="1"/>
          <w:iCs w:val="1"/>
          <w:color w:val="555555"/>
          <w:sz w:val="17"/>
          <w:szCs w:val="17"/>
        </w:rPr>
      </w:pPr>
      <w:r>
        <w:rPr>
          <w:i w:val="1"/>
          <w:iCs w:val="1"/>
          <w:color w:val="555555"/>
          <w:sz w:val="17"/>
          <w:szCs w:val="17"/>
          <w:rtl w:val="0"/>
        </w:rPr>
        <w:t xml:space="preserve">Figura 10 – Diagrama de Despliegue: arquitectura serverless cloud-native ZARIX</w:t>
      </w:r>
    </w:p>
    <w:p w:rsidR="00000000" w:rsidDel="00000000" w:rsidP="00000000" w:rsidRDefault="00000000" w:rsidRPr="00000000" w14:paraId="0000047B">
      <w:pPr>
        <w:pStyle w:val="Heading3"/>
        <w:spacing w:after="100" w:before="200" w:lineRule="auto"/>
        <w:rPr/>
      </w:pPr>
      <w:r>
        <w:rPr>
          <w:rFonts w:ascii="Arial" w:cs="Arial" w:eastAsia="Arial" w:hAnsi="Arial"/>
          <w:b w:val="1"/>
          <w:bCs w:val="1"/>
          <w:sz w:val="24"/>
          <w:szCs w:val="24"/>
          <w:rtl w:val="0"/>
        </w:rPr>
        <w:t xml:space="preserve">10.5.13 Especificación de Casos de Prueba</w:t>
      </w:r>
      <w:r>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2200"/>
        <w:gridCol w:w="2200"/>
        <w:gridCol w:w="2560"/>
        <w:tblGridChange w:id="0">
          <w:tblGrid>
            <w:gridCol w:w="1200"/>
            <w:gridCol w:w="1200"/>
            <w:gridCol w:w="2200"/>
            <w:gridCol w:w="2200"/>
            <w:gridCol w:w="25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7C">
            <w:pPr>
              <w:jc w:val="center"/>
              <w:rPr/>
            </w:pPr>
            <w:r>
              <w:rPr>
                <w:rFonts w:ascii="Arial" w:cs="Arial" w:eastAsia="Arial" w:hAnsi="Arial"/>
                <w:b w:val="1"/>
                <w:bCs w:val="1"/>
                <w:color w:val="ffffff"/>
                <w:sz w:val="20"/>
                <w:szCs w:val="20"/>
                <w:rtl w:val="0"/>
              </w:rPr>
              <w:t xml:space="preserve">ID</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7D">
            <w:pPr>
              <w:jc w:val="center"/>
              <w:rPr/>
            </w:pPr>
            <w:r>
              <w:rPr>
                <w:rFonts w:ascii="Arial" w:cs="Arial" w:eastAsia="Arial" w:hAnsi="Arial"/>
                <w:b w:val="1"/>
                <w:bCs w:val="1"/>
                <w:color w:val="ffffff"/>
                <w:sz w:val="20"/>
                <w:szCs w:val="20"/>
                <w:rtl w:val="0"/>
              </w:rPr>
              <w:t xml:space="preserve">Caso de Uso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7E">
            <w:pPr>
              <w:jc w:val="center"/>
              <w:rPr/>
            </w:pPr>
            <w:r>
              <w:rPr>
                <w:rFonts w:ascii="Arial" w:cs="Arial" w:eastAsia="Arial" w:hAnsi="Arial"/>
                <w:b w:val="1"/>
                <w:bCs w:val="1"/>
                <w:color w:val="ffffff"/>
                <w:sz w:val="20"/>
                <w:szCs w:val="20"/>
                <w:rtl w:val="0"/>
              </w:rPr>
              <w:t xml:space="preserve">Caso de Prueba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7F">
            <w:pPr>
              <w:jc w:val="center"/>
              <w:rPr/>
            </w:pPr>
            <w:r>
              <w:rPr>
                <w:rFonts w:ascii="Arial" w:cs="Arial" w:eastAsia="Arial" w:hAnsi="Arial"/>
                <w:b w:val="1"/>
                <w:bCs w:val="1"/>
                <w:color w:val="ffffff"/>
                <w:sz w:val="20"/>
                <w:szCs w:val="20"/>
                <w:rtl w:val="0"/>
              </w:rPr>
              <w:t xml:space="preserve">Entrada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80">
            <w:pPr>
              <w:jc w:val="center"/>
              <w:rPr/>
            </w:pPr>
            <w:r>
              <w:rPr>
                <w:rFonts w:ascii="Arial" w:cs="Arial" w:eastAsia="Arial" w:hAnsi="Arial"/>
                <w:b w:val="1"/>
                <w:bCs w:val="1"/>
                <w:color w:val="ffffff"/>
                <w:sz w:val="20"/>
                <w:szCs w:val="20"/>
                <w:rtl w:val="0"/>
              </w:rPr>
              <w:t xml:space="preserve">Resultado Esperado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1">
            <w:pPr>
              <w:rPr/>
            </w:pPr>
            <w:r>
              <w:rPr>
                <w:rFonts w:ascii="Arial" w:cs="Arial" w:eastAsia="Arial" w:hAnsi="Arial"/>
                <w:sz w:val="20"/>
                <w:szCs w:val="20"/>
                <w:rtl w:val="0"/>
              </w:rPr>
              <w:t xml:space="preserve">CP-001-01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2">
            <w:pPr>
              <w:rPr/>
            </w:pPr>
            <w:r>
              <w:rPr>
                <w:rFonts w:ascii="Arial" w:cs="Arial" w:eastAsia="Arial" w:hAnsi="Arial"/>
                <w:sz w:val="20"/>
                <w:szCs w:val="20"/>
                <w:rtl w:val="0"/>
              </w:rPr>
              <w:t xml:space="preserve">CU-001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3">
            <w:pPr>
              <w:rPr/>
            </w:pPr>
            <w:r>
              <w:rPr>
                <w:rFonts w:ascii="Arial" w:cs="Arial" w:eastAsia="Arial" w:hAnsi="Arial"/>
                <w:sz w:val="20"/>
                <w:szCs w:val="20"/>
                <w:rtl w:val="0"/>
              </w:rPr>
              <w:t xml:space="preserve">Registrar gasto válido en ARS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4">
            <w:pPr>
              <w:rPr/>
            </w:pPr>
            <w:r>
              <w:rPr>
                <w:rFonts w:ascii="Arial" w:cs="Arial" w:eastAsia="Arial" w:hAnsi="Arial"/>
                <w:sz w:val="20"/>
                <w:szCs w:val="20"/>
                <w:rtl w:val="0"/>
              </w:rPr>
              <w:t xml:space="preserve">Tipo: Gasto, Cuenta: Banco, Monto: 5000, Moneda: ARS, Categoría: Supermercado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5">
            <w:pPr>
              <w:rPr/>
            </w:pPr>
            <w:r>
              <w:rPr>
                <w:rFonts w:ascii="Arial" w:cs="Arial" w:eastAsia="Arial" w:hAnsi="Arial"/>
                <w:sz w:val="20"/>
                <w:szCs w:val="20"/>
                <w:rtl w:val="0"/>
              </w:rPr>
              <w:t xml:space="preserve">Movimiento guardado. Saldo cuenta reducido en 5000 ARS. Aparece en listado.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6">
            <w:pPr>
              <w:rPr/>
            </w:pPr>
            <w:r>
              <w:rPr>
                <w:rFonts w:ascii="Arial" w:cs="Arial" w:eastAsia="Arial" w:hAnsi="Arial"/>
                <w:sz w:val="20"/>
                <w:szCs w:val="20"/>
                <w:rtl w:val="0"/>
              </w:rPr>
              <w:t xml:space="preserve">CP-001-02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7">
            <w:pPr>
              <w:rPr/>
            </w:pPr>
            <w:r>
              <w:rPr>
                <w:rFonts w:ascii="Arial" w:cs="Arial" w:eastAsia="Arial" w:hAnsi="Arial"/>
                <w:sz w:val="20"/>
                <w:szCs w:val="20"/>
                <w:rtl w:val="0"/>
              </w:rPr>
              <w:t xml:space="preserve">CU-001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8">
            <w:pPr>
              <w:rPr/>
            </w:pPr>
            <w:r>
              <w:rPr>
                <w:rFonts w:ascii="Arial" w:cs="Arial" w:eastAsia="Arial" w:hAnsi="Arial"/>
                <w:sz w:val="20"/>
                <w:szCs w:val="20"/>
                <w:rtl w:val="0"/>
              </w:rPr>
              <w:t xml:space="preserve">Registrar movimiento con monto cero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9">
            <w:pPr>
              <w:rPr/>
            </w:pPr>
            <w:r>
              <w:rPr>
                <w:rFonts w:ascii="Arial" w:cs="Arial" w:eastAsia="Arial" w:hAnsi="Arial"/>
                <w:sz w:val="20"/>
                <w:szCs w:val="20"/>
                <w:rtl w:val="0"/>
              </w:rPr>
              <w:t xml:space="preserve">Monto: 0, demás campos válidos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A">
            <w:pPr>
              <w:rPr/>
            </w:pPr>
            <w:r>
              <w:rPr>
                <w:rFonts w:ascii="Arial" w:cs="Arial" w:eastAsia="Arial" w:hAnsi="Arial"/>
                <w:sz w:val="20"/>
                <w:szCs w:val="20"/>
                <w:rtl w:val="0"/>
              </w:rPr>
              <w:t xml:space="preserve">Error: 'El monto debe ser mayor a cero'. No se guarda.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B">
            <w:pPr>
              <w:rPr/>
            </w:pPr>
            <w:r>
              <w:rPr>
                <w:rFonts w:ascii="Arial" w:cs="Arial" w:eastAsia="Arial" w:hAnsi="Arial"/>
                <w:sz w:val="20"/>
                <w:szCs w:val="20"/>
                <w:rtl w:val="0"/>
              </w:rPr>
              <w:t xml:space="preserve">CP-001-03</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C">
            <w:pPr>
              <w:rPr/>
            </w:pPr>
            <w:r>
              <w:rPr>
                <w:rFonts w:ascii="Arial" w:cs="Arial" w:eastAsia="Arial" w:hAnsi="Arial"/>
                <w:sz w:val="20"/>
                <w:szCs w:val="20"/>
                <w:rtl w:val="0"/>
              </w:rPr>
              <w:t xml:space="preserve">CU-001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D">
            <w:pPr>
              <w:rPr/>
            </w:pPr>
            <w:r>
              <w:rPr>
                <w:rFonts w:ascii="Arial" w:cs="Arial" w:eastAsia="Arial" w:hAnsi="Arial"/>
                <w:sz w:val="20"/>
                <w:szCs w:val="20"/>
                <w:rtl w:val="0"/>
              </w:rPr>
              <w:t xml:space="preserve">Registrar transferencia entre cuentas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E">
            <w:pPr>
              <w:rPr/>
            </w:pPr>
            <w:r>
              <w:rPr>
                <w:rFonts w:ascii="Arial" w:cs="Arial" w:eastAsia="Arial" w:hAnsi="Arial"/>
                <w:sz w:val="20"/>
                <w:szCs w:val="20"/>
                <w:rtl w:val="0"/>
              </w:rPr>
              <w:t xml:space="preserve">Tipo: Transferencia, Origen: Efectivo, Destino: Banco, Monto: 10000 ARS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8F">
            <w:pPr>
              <w:rPr/>
            </w:pPr>
            <w:r>
              <w:rPr>
                <w:rFonts w:ascii="Arial" w:cs="Arial" w:eastAsia="Arial" w:hAnsi="Arial"/>
                <w:sz w:val="20"/>
                <w:szCs w:val="20"/>
                <w:rtl w:val="0"/>
              </w:rPr>
              <w:t xml:space="preserve">Saldo efectivo -10000, saldo banco +10000. Dos movimientos registrados.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0">
            <w:pPr>
              <w:rPr/>
            </w:pPr>
            <w:r>
              <w:rPr>
                <w:rFonts w:ascii="Arial" w:cs="Arial" w:eastAsia="Arial" w:hAnsi="Arial"/>
                <w:sz w:val="20"/>
                <w:szCs w:val="20"/>
                <w:rtl w:val="0"/>
              </w:rPr>
              <w:t xml:space="preserve">CP-001-04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1">
            <w:pPr>
              <w:rPr/>
            </w:pPr>
            <w:r>
              <w:rPr>
                <w:rFonts w:ascii="Arial" w:cs="Arial" w:eastAsia="Arial" w:hAnsi="Arial"/>
                <w:sz w:val="20"/>
                <w:szCs w:val="20"/>
                <w:rtl w:val="0"/>
              </w:rPr>
              <w:t xml:space="preserve">CU-001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2">
            <w:pPr>
              <w:rPr/>
            </w:pPr>
            <w:r>
              <w:rPr>
                <w:rFonts w:ascii="Arial" w:cs="Arial" w:eastAsia="Arial" w:hAnsi="Arial"/>
                <w:sz w:val="20"/>
                <w:szCs w:val="20"/>
                <w:rtl w:val="0"/>
              </w:rPr>
              <w:t xml:space="preserve">Registrar en moneda diferente a la cuenta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3">
            <w:pPr>
              <w:rPr/>
            </w:pPr>
            <w:r>
              <w:rPr>
                <w:rFonts w:ascii="Arial" w:cs="Arial" w:eastAsia="Arial" w:hAnsi="Arial"/>
                <w:sz w:val="20"/>
                <w:szCs w:val="20"/>
                <w:rtl w:val="0"/>
              </w:rPr>
              <w:t xml:space="preserve">Cuenta ARS, Monto: 100 USD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4">
            <w:pPr>
              <w:rPr/>
            </w:pPr>
            <w:r>
              <w:rPr>
                <w:rFonts w:ascii="Arial" w:cs="Arial" w:eastAsia="Arial" w:hAnsi="Arial"/>
                <w:sz w:val="20"/>
                <w:szCs w:val="20"/>
                <w:rtl w:val="0"/>
              </w:rPr>
              <w:t xml:space="preserve">Sistema solicita tipo de cambio. Con TC 1150, guarda 115.000 ARS.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95">
            <w:pPr>
              <w:rPr/>
            </w:pPr>
            <w:r>
              <w:rPr>
                <w:rFonts w:ascii="Arial" w:cs="Arial" w:eastAsia="Arial" w:hAnsi="Arial"/>
                <w:sz w:val="20"/>
                <w:szCs w:val="20"/>
                <w:rtl w:val="0"/>
              </w:rPr>
              <w:t xml:space="preserve">CP-002-01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96">
            <w:pPr>
              <w:rPr/>
            </w:pPr>
            <w:r>
              <w:rPr>
                <w:rFonts w:ascii="Arial" w:cs="Arial" w:eastAsia="Arial" w:hAnsi="Arial"/>
                <w:sz w:val="20"/>
                <w:szCs w:val="20"/>
                <w:rtl w:val="0"/>
              </w:rPr>
              <w:t xml:space="preserve">CU-002</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97">
            <w:pPr>
              <w:rPr/>
            </w:pPr>
            <w:r>
              <w:rPr>
                <w:rFonts w:ascii="Arial" w:cs="Arial" w:eastAsia="Arial" w:hAnsi="Arial"/>
                <w:sz w:val="20"/>
                <w:szCs w:val="20"/>
                <w:rtl w:val="0"/>
              </w:rPr>
              <w:t xml:space="preserve">Crear cuenta nueva tipo banco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98">
            <w:pPr>
              <w:rPr/>
            </w:pPr>
            <w:r>
              <w:rPr>
                <w:rFonts w:ascii="Arial" w:cs="Arial" w:eastAsia="Arial" w:hAnsi="Arial"/>
                <w:sz w:val="20"/>
                <w:szCs w:val="20"/>
                <w:rtl w:val="0"/>
              </w:rPr>
              <w:t xml:space="preserve">Nombre: 'Santander', Tipo: Banco, Moneda: ARS, Saldo: 50000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99">
            <w:pPr>
              <w:rPr/>
            </w:pPr>
            <w:r>
              <w:rPr>
                <w:rFonts w:ascii="Arial" w:cs="Arial" w:eastAsia="Arial" w:hAnsi="Arial"/>
                <w:sz w:val="20"/>
                <w:szCs w:val="20"/>
                <w:rtl w:val="0"/>
              </w:rPr>
              <w:t xml:space="preserve">Cuenta creada y visible en listado. Saldo total actualizado.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A">
            <w:pPr>
              <w:rPr/>
            </w:pPr>
            <w:r>
              <w:rPr>
                <w:rFonts w:ascii="Arial" w:cs="Arial" w:eastAsia="Arial" w:hAnsi="Arial"/>
                <w:sz w:val="20"/>
                <w:szCs w:val="20"/>
                <w:rtl w:val="0"/>
              </w:rPr>
              <w:t xml:space="preserve">CP-002-02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B">
            <w:pPr>
              <w:rPr/>
            </w:pPr>
            <w:r>
              <w:rPr>
                <w:rFonts w:ascii="Arial" w:cs="Arial" w:eastAsia="Arial" w:hAnsi="Arial"/>
                <w:sz w:val="20"/>
                <w:szCs w:val="20"/>
                <w:rtl w:val="0"/>
              </w:rPr>
              <w:t xml:space="preserve">CU-002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C">
            <w:pPr>
              <w:rPr/>
            </w:pPr>
            <w:r>
              <w:rPr>
                <w:rFonts w:ascii="Arial" w:cs="Arial" w:eastAsia="Arial" w:hAnsi="Arial"/>
                <w:sz w:val="20"/>
                <w:szCs w:val="20"/>
                <w:rtl w:val="0"/>
              </w:rPr>
              <w:t xml:space="preserve">Eliminar cuenta con movimientos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D">
            <w:pPr>
              <w:rPr/>
            </w:pPr>
            <w:r>
              <w:rPr>
                <w:rFonts w:ascii="Arial" w:cs="Arial" w:eastAsia="Arial" w:hAnsi="Arial"/>
                <w:sz w:val="20"/>
                <w:szCs w:val="20"/>
                <w:rtl w:val="0"/>
              </w:rPr>
              <w:t xml:space="preserve">Cuenta con 5 movimientos asociados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E">
            <w:pPr>
              <w:rPr/>
            </w:pPr>
            <w:r>
              <w:rPr>
                <w:rFonts w:ascii="Arial" w:cs="Arial" w:eastAsia="Arial" w:hAnsi="Arial"/>
                <w:sz w:val="20"/>
                <w:szCs w:val="20"/>
                <w:rtl w:val="0"/>
              </w:rPr>
              <w:t xml:space="preserve">Error: 'No se puede eliminar una cuenta con movimientos'. Se sugiere desactivar.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9F">
            <w:pPr>
              <w:rPr/>
            </w:pPr>
            <w:r>
              <w:rPr>
                <w:rFonts w:ascii="Arial" w:cs="Arial" w:eastAsia="Arial" w:hAnsi="Arial"/>
                <w:sz w:val="20"/>
                <w:szCs w:val="20"/>
                <w:rtl w:val="0"/>
              </w:rPr>
              <w:t xml:space="preserve">CP-003-01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A0">
            <w:pPr>
              <w:rPr/>
            </w:pPr>
            <w:r>
              <w:rPr>
                <w:rFonts w:ascii="Arial" w:cs="Arial" w:eastAsia="Arial" w:hAnsi="Arial"/>
                <w:sz w:val="20"/>
                <w:szCs w:val="20"/>
                <w:rtl w:val="0"/>
              </w:rPr>
              <w:t xml:space="preserve">CU-003</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A1">
            <w:pPr>
              <w:rPr/>
            </w:pPr>
            <w:r>
              <w:rPr>
                <w:rFonts w:ascii="Arial" w:cs="Arial" w:eastAsia="Arial" w:hAnsi="Arial"/>
                <w:sz w:val="20"/>
                <w:szCs w:val="20"/>
                <w:rtl w:val="0"/>
              </w:rPr>
              <w:t xml:space="preserve">Carga del dashboard con cotizaciones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A2">
            <w:pPr>
              <w:rPr/>
            </w:pPr>
            <w:r>
              <w:rPr>
                <w:rFonts w:ascii="Arial" w:cs="Arial" w:eastAsia="Arial" w:hAnsi="Arial"/>
                <w:sz w:val="20"/>
                <w:szCs w:val="20"/>
                <w:rtl w:val="0"/>
              </w:rPr>
              <w:t xml:space="preserve">Usuario con 3 cuentas, cotización USD blue: $1150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A3">
            <w:pPr>
              <w:rPr/>
            </w:pPr>
            <w:r>
              <w:rPr>
                <w:rFonts w:ascii="Arial" w:cs="Arial" w:eastAsia="Arial" w:hAnsi="Arial"/>
                <w:sz w:val="20"/>
                <w:szCs w:val="20"/>
                <w:rtl w:val="0"/>
              </w:rPr>
              <w:t xml:space="preserve">Dashboard carga en &lt;2s. Patrimonio en USD calculado correctamente.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4">
            <w:pPr>
              <w:rPr/>
            </w:pPr>
            <w:r>
              <w:rPr>
                <w:rFonts w:ascii="Arial" w:cs="Arial" w:eastAsia="Arial" w:hAnsi="Arial"/>
                <w:sz w:val="20"/>
                <w:szCs w:val="20"/>
                <w:rtl w:val="0"/>
              </w:rPr>
              <w:t xml:space="preserve">CP-003-02</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5">
            <w:pPr>
              <w:rPr/>
            </w:pPr>
            <w:r>
              <w:rPr>
                <w:rFonts w:ascii="Arial" w:cs="Arial" w:eastAsia="Arial" w:hAnsi="Arial"/>
                <w:sz w:val="20"/>
                <w:szCs w:val="20"/>
                <w:rtl w:val="0"/>
              </w:rPr>
              <w:t xml:space="preserve">CU-003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6">
            <w:pPr>
              <w:rPr/>
            </w:pPr>
            <w:r>
              <w:rPr>
                <w:rFonts w:ascii="Arial" w:cs="Arial" w:eastAsia="Arial" w:hAnsi="Arial"/>
                <w:sz w:val="20"/>
                <w:szCs w:val="20"/>
                <w:rtl w:val="0"/>
              </w:rPr>
              <w:t xml:space="preserve">Dashboard sin conexión a API cotización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7">
            <w:pPr>
              <w:rPr/>
            </w:pPr>
            <w:r>
              <w:rPr>
                <w:rFonts w:ascii="Arial" w:cs="Arial" w:eastAsia="Arial" w:hAnsi="Arial"/>
                <w:sz w:val="20"/>
                <w:szCs w:val="20"/>
                <w:rtl w:val="0"/>
              </w:rPr>
              <w:t xml:space="preserve">API de cotizaciones no disponible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8">
            <w:pPr>
              <w:rPr/>
            </w:pPr>
            <w:r>
              <w:rPr>
                <w:rFonts w:ascii="Arial" w:cs="Arial" w:eastAsia="Arial" w:hAnsi="Arial"/>
                <w:sz w:val="20"/>
                <w:szCs w:val="20"/>
                <w:rtl w:val="0"/>
              </w:rPr>
              <w:t xml:space="preserve">Muestra última cotización conocida con indicador 'Última actualización: hace X min'.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A9">
            <w:pPr>
              <w:rPr/>
            </w:pPr>
            <w:r>
              <w:rPr>
                <w:rFonts w:ascii="Arial" w:cs="Arial" w:eastAsia="Arial" w:hAnsi="Arial"/>
                <w:sz w:val="20"/>
                <w:szCs w:val="20"/>
                <w:rtl w:val="0"/>
              </w:rPr>
              <w:t xml:space="preserve">CP-004-01</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AA">
            <w:pPr>
              <w:rPr/>
            </w:pPr>
            <w:r>
              <w:rPr>
                <w:rFonts w:ascii="Arial" w:cs="Arial" w:eastAsia="Arial" w:hAnsi="Arial"/>
                <w:sz w:val="20"/>
                <w:szCs w:val="20"/>
                <w:rtl w:val="0"/>
              </w:rPr>
              <w:t xml:space="preserve">CU-004</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AB">
            <w:pPr>
              <w:rPr/>
            </w:pPr>
            <w:r>
              <w:rPr>
                <w:rFonts w:ascii="Arial" w:cs="Arial" w:eastAsia="Arial" w:hAnsi="Arial"/>
                <w:sz w:val="20"/>
                <w:szCs w:val="20"/>
                <w:rtl w:val="0"/>
              </w:rPr>
              <w:t xml:space="preserve">Agregar posición de acción USA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AC">
            <w:pPr>
              <w:rPr/>
            </w:pPr>
            <w:r>
              <w:rPr>
                <w:rFonts w:ascii="Arial" w:cs="Arial" w:eastAsia="Arial" w:hAnsi="Arial"/>
                <w:sz w:val="20"/>
                <w:szCs w:val="20"/>
                <w:rtl w:val="0"/>
              </w:rPr>
              <w:t xml:space="preserve">Ticker: AAPL, Cantidad: 5, Precio compra: 185 USD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AD">
            <w:pPr>
              <w:rPr/>
            </w:pPr>
            <w:r>
              <w:rPr>
                <w:rFonts w:ascii="Arial" w:cs="Arial" w:eastAsia="Arial" w:hAnsi="Arial"/>
                <w:sz w:val="20"/>
                <w:szCs w:val="20"/>
                <w:rtl w:val="0"/>
              </w:rPr>
              <w:t xml:space="preserve">Posición guardada. P&amp;L calculado según precio actual de mercado.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E">
            <w:pPr>
              <w:rPr/>
            </w:pPr>
            <w:r>
              <w:rPr>
                <w:rFonts w:ascii="Arial" w:cs="Arial" w:eastAsia="Arial" w:hAnsi="Arial"/>
                <w:sz w:val="20"/>
                <w:szCs w:val="20"/>
                <w:rtl w:val="0"/>
              </w:rPr>
              <w:t xml:space="preserve">CP-005-01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F">
            <w:pPr>
              <w:rPr/>
            </w:pPr>
            <w:r>
              <w:rPr>
                <w:rFonts w:ascii="Arial" w:cs="Arial" w:eastAsia="Arial" w:hAnsi="Arial"/>
                <w:sz w:val="20"/>
                <w:szCs w:val="20"/>
                <w:rtl w:val="0"/>
              </w:rPr>
              <w:t xml:space="preserve">CU-005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0">
            <w:pPr>
              <w:rPr/>
            </w:pPr>
            <w:r>
              <w:rPr>
                <w:rFonts w:ascii="Arial" w:cs="Arial" w:eastAsia="Arial" w:hAnsi="Arial"/>
                <w:sz w:val="20"/>
                <w:szCs w:val="20"/>
                <w:rtl w:val="0"/>
              </w:rPr>
              <w:t xml:space="preserve">Exportar movimientos a CSV</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1">
            <w:pPr>
              <w:rPr/>
            </w:pPr>
            <w:r>
              <w:rPr>
                <w:rFonts w:ascii="Arial" w:cs="Arial" w:eastAsia="Arial" w:hAnsi="Arial"/>
                <w:sz w:val="20"/>
                <w:szCs w:val="20"/>
                <w:rtl w:val="0"/>
              </w:rPr>
              <w:t xml:space="preserve">Filtro: últimos 3 meses, Formato: CSV</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2">
            <w:pPr>
              <w:rPr/>
            </w:pPr>
            <w:r>
              <w:rPr>
                <w:rFonts w:ascii="Arial" w:cs="Arial" w:eastAsia="Arial" w:hAnsi="Arial"/>
                <w:sz w:val="20"/>
                <w:szCs w:val="20"/>
                <w:rtl w:val="0"/>
              </w:rPr>
              <w:t xml:space="preserve">Archivo CSV descargado con columnas: fecha, tipo, monto, moneda, categoría.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B3">
            <w:pPr>
              <w:rPr/>
            </w:pPr>
            <w:r>
              <w:rPr>
                <w:rFonts w:ascii="Arial" w:cs="Arial" w:eastAsia="Arial" w:hAnsi="Arial"/>
                <w:sz w:val="20"/>
                <w:szCs w:val="20"/>
                <w:rtl w:val="0"/>
              </w:rPr>
              <w:t xml:space="preserve">CP-005-02</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B4">
            <w:pPr>
              <w:rPr/>
            </w:pPr>
            <w:r>
              <w:rPr>
                <w:rFonts w:ascii="Arial" w:cs="Arial" w:eastAsia="Arial" w:hAnsi="Arial"/>
                <w:sz w:val="20"/>
                <w:szCs w:val="20"/>
                <w:rtl w:val="0"/>
              </w:rPr>
              <w:t xml:space="preserve">CU-005</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B5">
            <w:pPr>
              <w:rPr/>
            </w:pPr>
            <w:r>
              <w:rPr>
                <w:rFonts w:ascii="Arial" w:cs="Arial" w:eastAsia="Arial" w:hAnsi="Arial"/>
                <w:sz w:val="20"/>
                <w:szCs w:val="20"/>
                <w:rtl w:val="0"/>
              </w:rPr>
              <w:t xml:space="preserve">Importar CSV con formato inválido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B6">
            <w:pPr>
              <w:rPr/>
            </w:pPr>
            <w:r>
              <w:rPr>
                <w:rFonts w:ascii="Arial" w:cs="Arial" w:eastAsia="Arial" w:hAnsi="Arial"/>
                <w:sz w:val="20"/>
                <w:szCs w:val="20"/>
                <w:rtl w:val="0"/>
              </w:rPr>
              <w:t xml:space="preserve">Archivo CSV sin columna 'monto'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B7">
            <w:pPr>
              <w:rPr/>
            </w:pPr>
            <w:r>
              <w:rPr>
                <w:rFonts w:ascii="Arial" w:cs="Arial" w:eastAsia="Arial" w:hAnsi="Arial"/>
                <w:sz w:val="20"/>
                <w:szCs w:val="20"/>
                <w:rtl w:val="0"/>
              </w:rPr>
              <w:t xml:space="preserve">Error: 'Columna obligatoria faltante: monto'. No se importan datos.</w:t>
            </w:r>
            <w:r>
              <w:rPr>
                <w:rtl w:val="0"/>
              </w:rPr>
            </w:r>
          </w:p>
        </w:tc>
      </w:tr>
    </w:tbl>
    <w:p w:rsidR="00000000" w:rsidDel="00000000" w:rsidP="00000000" w:rsidRDefault="00000000" w:rsidRPr="00000000" w14:paraId="000004B8">
      <w:pPr>
        <w:spacing w:after="60" w:before="60" w:lineRule="auto"/>
        <w:rPr/>
      </w:pPr>
      <w:r>
        <w:rPr>
          <w:rtl w:val="0"/>
        </w:rPr>
      </w:r>
    </w:p>
    <w:p w:rsidR="00000000" w:rsidDel="00000000" w:rsidP="00000000" w:rsidRDefault="00000000" w:rsidRPr="00000000" w14:paraId="000004B9">
      <w:pPr>
        <w:rPr/>
      </w:pPr>
      <w:r>
        <w:br w:type="page"/>
      </w:r>
      <w:r>
        <w:rPr>
          <w:rtl w:val="0"/>
        </w:rPr>
      </w:r>
    </w:p>
    <w:p w:rsidR="00000000" w:rsidDel="00000000" w:rsidP="00000000" w:rsidRDefault="00000000" w:rsidRPr="00000000" w14:paraId="000004BA">
      <w:pPr>
        <w:pStyle w:val="Heading3"/>
        <w:spacing w:after="100" w:before="200" w:lineRule="auto"/>
        <w:rPr/>
      </w:pPr>
      <w:r>
        <w:rPr>
          <w:rFonts w:ascii="Arial" w:cs="Arial" w:eastAsia="Arial" w:hAnsi="Arial"/>
          <w:b w:val="1"/>
          <w:bCs w:val="1"/>
          <w:sz w:val="24"/>
          <w:szCs w:val="24"/>
          <w:rtl w:val="0"/>
        </w:rPr>
        <w:t xml:space="preserve">10.5.14 Prototipos de Interfaz de Usuario</w:t>
      </w:r>
      <w:r>
        <w:rPr>
          <w:rtl w:val="0"/>
        </w:rPr>
      </w:r>
    </w:p>
    <w:p w:rsidR="00000000" w:rsidDel="00000000" w:rsidP="00000000" w:rsidRDefault="00000000" w:rsidRPr="00000000" w14:paraId="000004BB">
      <w:pPr>
        <w:pStyle w:val="Heading3"/>
        <w:spacing w:after="100" w:before="200" w:lineRule="auto"/>
        <w:rPr/>
      </w:pPr>
      <w:r>
        <w:rPr>
          <w:rFonts w:ascii="Arial" w:cs="Arial" w:eastAsia="Arial" w:hAnsi="Arial"/>
          <w:b w:val="1"/>
          <w:bCs w:val="1"/>
          <w:sz w:val="24"/>
          <w:szCs w:val="24"/>
          <w:rtl w:val="0"/>
        </w:rPr>
        <w:t xml:space="preserve">Prototipo 1 – Dashboard Principal</w:t>
      </w:r>
      <w:r>
        <w:rPr>
          <w:rtl w:val="0"/>
        </w:rPr>
      </w:r>
    </w:p>
    <w:p w:rsidR="00000000" w:rsidDel="00000000" w:rsidP="00000000" w:rsidRDefault="00000000" w:rsidRPr="00000000" w14:paraId="000004BC">
      <w:pPr>
        <w:spacing w:after="80" w:before="80" w:lineRule="auto"/>
        <w:jc w:val="both"/>
        <w:rPr/>
      </w:pPr>
      <w:r>
        <w:rPr>
          <w:rFonts w:ascii="Arial" w:cs="Arial" w:eastAsia="Arial" w:hAnsi="Arial"/>
          <w:sz w:val="22"/>
          <w:szCs w:val="22"/>
          <w:rtl w:val="0"/>
        </w:rPr>
        <w:t xml:space="preserve">El dashboard se organiza en una grilla de widgets responsiva. En la parte superior, una barra muestra el patrimonio total en ARS y USD junto con los indicadores de cotización del dólar (oficial, blue, MEP, CCL). Debajo, en dos columnas, se muestran: (izquierda) balance por cuenta agrupado por tipo, y (derecha) los últimos 5 movimientos con categoría, monto y fecha. En la parte inferior, las tarjetas de crédito muestran barra de progreso de consumo vs límite.</w:t>
      </w:r>
      <w:r>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BD">
            <w:pPr>
              <w:jc w:val="center"/>
              <w:rPr/>
            </w:pPr>
            <w:r>
              <w:rPr>
                <w:rFonts w:ascii="Arial" w:cs="Arial" w:eastAsia="Arial" w:hAnsi="Arial"/>
                <w:b w:val="1"/>
                <w:bCs w:val="1"/>
                <w:color w:val="ffffff"/>
                <w:sz w:val="20"/>
                <w:szCs w:val="20"/>
                <w:rtl w:val="0"/>
              </w:rPr>
              <w:t xml:space="preserve">Elemento UI</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BE">
            <w:pPr>
              <w:jc w:val="center"/>
              <w:rPr/>
            </w:pPr>
            <w:r>
              <w:rPr>
                <w:rFonts w:ascii="Arial" w:cs="Arial" w:eastAsia="Arial" w:hAnsi="Arial"/>
                <w:b w:val="1"/>
                <w:bCs w:val="1"/>
                <w:color w:val="ffffff"/>
                <w:sz w:val="20"/>
                <w:szCs w:val="20"/>
                <w:rtl w:val="0"/>
              </w:rPr>
              <w:t xml:space="preserve">Descripción</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BF">
            <w:pPr>
              <w:jc w:val="center"/>
              <w:rPr/>
            </w:pPr>
            <w:r>
              <w:rPr>
                <w:rFonts w:ascii="Arial" w:cs="Arial" w:eastAsia="Arial" w:hAnsi="Arial"/>
                <w:b w:val="1"/>
                <w:bCs w:val="1"/>
                <w:color w:val="ffffff"/>
                <w:sz w:val="20"/>
                <w:szCs w:val="20"/>
                <w:rtl w:val="0"/>
              </w:rPr>
              <w:t xml:space="preserve">Interacción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C0">
            <w:pPr>
              <w:rPr/>
            </w:pPr>
            <w:r>
              <w:rPr>
                <w:rFonts w:ascii="Arial" w:cs="Arial" w:eastAsia="Arial" w:hAnsi="Arial"/>
                <w:sz w:val="20"/>
                <w:szCs w:val="20"/>
                <w:rtl w:val="0"/>
              </w:rPr>
              <w:t xml:space="preserve">Barra de Patrimonio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C1">
            <w:pPr>
              <w:rPr/>
            </w:pPr>
            <w:r>
              <w:rPr>
                <w:rFonts w:ascii="Arial" w:cs="Arial" w:eastAsia="Arial" w:hAnsi="Arial"/>
                <w:sz w:val="20"/>
                <w:szCs w:val="20"/>
                <w:rtl w:val="0"/>
              </w:rPr>
              <w:t xml:space="preserve">Muestra total ARS y total USD con variación del día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C2">
            <w:pPr>
              <w:rPr/>
            </w:pPr>
            <w:r>
              <w:rPr>
                <w:rFonts w:ascii="Arial" w:cs="Arial" w:eastAsia="Arial" w:hAnsi="Arial"/>
                <w:sz w:val="20"/>
                <w:szCs w:val="20"/>
                <w:rtl w:val="0"/>
              </w:rPr>
              <w:t xml:space="preserve">Tap para detalle por moneda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3">
            <w:pPr>
              <w:rPr/>
            </w:pPr>
            <w:r>
              <w:rPr>
                <w:rFonts w:ascii="Arial" w:cs="Arial" w:eastAsia="Arial" w:hAnsi="Arial"/>
                <w:sz w:val="20"/>
                <w:szCs w:val="20"/>
                <w:rtl w:val="0"/>
              </w:rPr>
              <w:t xml:space="preserve">Widget Cotizaciones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4">
            <w:pPr>
              <w:rPr/>
            </w:pPr>
            <w:r>
              <w:rPr>
                <w:rFonts w:ascii="Arial" w:cs="Arial" w:eastAsia="Arial" w:hAnsi="Arial"/>
                <w:sz w:val="20"/>
                <w:szCs w:val="20"/>
                <w:rtl w:val="0"/>
              </w:rPr>
              <w:t xml:space="preserve">Grilla con dólar oficial/blue/MEP/CCL y BTC/ETH/USDT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5">
            <w:pPr>
              <w:rPr/>
            </w:pPr>
            <w:r>
              <w:rPr>
                <w:rFonts w:ascii="Arial" w:cs="Arial" w:eastAsia="Arial" w:hAnsi="Arial"/>
                <w:sz w:val="20"/>
                <w:szCs w:val="20"/>
                <w:rtl w:val="0"/>
              </w:rPr>
              <w:t xml:space="preserve">Tap para historial de cotización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C6">
            <w:pPr>
              <w:rPr/>
            </w:pPr>
            <w:r>
              <w:rPr>
                <w:rFonts w:ascii="Arial" w:cs="Arial" w:eastAsia="Arial" w:hAnsi="Arial"/>
                <w:sz w:val="20"/>
                <w:szCs w:val="20"/>
                <w:rtl w:val="0"/>
              </w:rPr>
              <w:t xml:space="preserve">Widget Cuentas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C7">
            <w:pPr>
              <w:rPr/>
            </w:pPr>
            <w:r>
              <w:rPr>
                <w:rFonts w:ascii="Arial" w:cs="Arial" w:eastAsia="Arial" w:hAnsi="Arial"/>
                <w:sz w:val="20"/>
                <w:szCs w:val="20"/>
                <w:rtl w:val="0"/>
              </w:rPr>
              <w:t xml:space="preserve">Lista agrupada: Bancos, Efectivo, Crypto, Inversiones</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C8">
            <w:pPr>
              <w:rPr/>
            </w:pPr>
            <w:r>
              <w:rPr>
                <w:rFonts w:ascii="Arial" w:cs="Arial" w:eastAsia="Arial" w:hAnsi="Arial"/>
                <w:sz w:val="20"/>
                <w:szCs w:val="20"/>
                <w:rtl w:val="0"/>
              </w:rPr>
              <w:t xml:space="preserve">Tap cuenta para ver movimientos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9">
            <w:pPr>
              <w:rPr/>
            </w:pPr>
            <w:r>
              <w:rPr>
                <w:rFonts w:ascii="Arial" w:cs="Arial" w:eastAsia="Arial" w:hAnsi="Arial"/>
                <w:sz w:val="20"/>
                <w:szCs w:val="20"/>
                <w:rtl w:val="0"/>
              </w:rPr>
              <w:t xml:space="preserve">Últimos Movimientos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A">
            <w:pPr>
              <w:rPr/>
            </w:pPr>
            <w:r>
              <w:rPr>
                <w:rFonts w:ascii="Arial" w:cs="Arial" w:eastAsia="Arial" w:hAnsi="Arial"/>
                <w:sz w:val="20"/>
                <w:szCs w:val="20"/>
                <w:rtl w:val="0"/>
              </w:rPr>
              <w:t xml:space="preserve">Lista con ícono de categoría, descripción, monto y fecha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B">
            <w:pPr>
              <w:rPr/>
            </w:pPr>
            <w:r>
              <w:rPr>
                <w:rFonts w:ascii="Arial" w:cs="Arial" w:eastAsia="Arial" w:hAnsi="Arial"/>
                <w:sz w:val="20"/>
                <w:szCs w:val="20"/>
                <w:rtl w:val="0"/>
              </w:rPr>
              <w:t xml:space="preserve">Tap movimiento para editar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CC">
            <w:pPr>
              <w:rPr/>
            </w:pPr>
            <w:r>
              <w:rPr>
                <w:rFonts w:ascii="Arial" w:cs="Arial" w:eastAsia="Arial" w:hAnsi="Arial"/>
                <w:sz w:val="20"/>
                <w:szCs w:val="20"/>
                <w:rtl w:val="0"/>
              </w:rPr>
              <w:t xml:space="preserve">FAB (+)</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CD">
            <w:pPr>
              <w:rPr/>
            </w:pPr>
            <w:r>
              <w:rPr>
                <w:rFonts w:ascii="Arial" w:cs="Arial" w:eastAsia="Arial" w:hAnsi="Arial"/>
                <w:sz w:val="20"/>
                <w:szCs w:val="20"/>
                <w:rtl w:val="0"/>
              </w:rPr>
              <w:t xml:space="preserve">Botón flotante de acción rápida para nuevo movimiento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CE">
            <w:pPr>
              <w:rPr/>
            </w:pPr>
            <w:r>
              <w:rPr>
                <w:rFonts w:ascii="Arial" w:cs="Arial" w:eastAsia="Arial" w:hAnsi="Arial"/>
                <w:sz w:val="20"/>
                <w:szCs w:val="20"/>
                <w:rtl w:val="0"/>
              </w:rPr>
              <w:t xml:space="preserve">Abre bottom sheet con formulario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F">
            <w:pPr>
              <w:rPr/>
            </w:pPr>
            <w:r>
              <w:rPr>
                <w:rFonts w:ascii="Arial" w:cs="Arial" w:eastAsia="Arial" w:hAnsi="Arial"/>
                <w:sz w:val="20"/>
                <w:szCs w:val="20"/>
                <w:rtl w:val="0"/>
              </w:rPr>
              <w:t xml:space="preserve">Estado Tarjetas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0">
            <w:pPr>
              <w:rPr/>
            </w:pPr>
            <w:r>
              <w:rPr>
                <w:rFonts w:ascii="Arial" w:cs="Arial" w:eastAsia="Arial" w:hAnsi="Arial"/>
                <w:sz w:val="20"/>
                <w:szCs w:val="20"/>
                <w:rtl w:val="0"/>
              </w:rPr>
              <w:t xml:space="preserve">Barra de progreso por tarjeta: gastado / límite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1">
            <w:pPr>
              <w:rPr/>
            </w:pPr>
            <w:r>
              <w:rPr>
                <w:rFonts w:ascii="Arial" w:cs="Arial" w:eastAsia="Arial" w:hAnsi="Arial"/>
                <w:sz w:val="20"/>
                <w:szCs w:val="20"/>
                <w:rtl w:val="0"/>
              </w:rPr>
              <w:t xml:space="preserve">Tap para ver detalle</w:t>
            </w:r>
            <w:r>
              <w:rPr>
                <w:rtl w:val="0"/>
              </w:rPr>
            </w:r>
          </w:p>
        </w:tc>
      </w:tr>
    </w:tbl>
    <w:p w:rsidR="00000000" w:rsidDel="00000000" w:rsidP="00000000" w:rsidRDefault="00000000" w:rsidRPr="00000000" w14:paraId="000004D2">
      <w:pPr>
        <w:spacing w:after="60" w:before="60" w:lineRule="auto"/>
        <w:rPr/>
      </w:pPr>
      <w:r>
        <w:rPr>
          <w:rtl w:val="0"/>
        </w:rPr>
      </w:r>
    </w:p>
    <w:p w:rsidR="00000000" w:rsidDel="00000000" w:rsidP="00000000" w:rsidRDefault="00000000" w:rsidRPr="00000000" w14:paraId="000004D3">
      <w:pPr>
        <w:pStyle w:val="Heading3"/>
        <w:spacing w:after="100" w:before="200" w:lineRule="auto"/>
        <w:rPr/>
      </w:pPr>
      <w:r>
        <w:rPr>
          <w:rFonts w:ascii="Arial" w:cs="Arial" w:eastAsia="Arial" w:hAnsi="Arial"/>
          <w:b w:val="1"/>
          <w:bCs w:val="1"/>
          <w:sz w:val="24"/>
          <w:szCs w:val="24"/>
          <w:rtl w:val="0"/>
        </w:rPr>
        <w:t xml:space="preserve">Prototipo 2 – Formulario de Nuevo Movimiento</w:t>
      </w:r>
      <w:r>
        <w:rPr>
          <w:rtl w:val="0"/>
        </w:rPr>
      </w:r>
    </w:p>
    <w:p w:rsidR="00000000" w:rsidDel="00000000" w:rsidP="00000000" w:rsidRDefault="00000000" w:rsidRPr="00000000" w14:paraId="000004D4">
      <w:pPr>
        <w:spacing w:after="80" w:before="80" w:lineRule="auto"/>
        <w:jc w:val="both"/>
        <w:rPr/>
      </w:pPr>
      <w:r>
        <w:rPr>
          <w:rFonts w:ascii="Arial" w:cs="Arial" w:eastAsia="Arial" w:hAnsi="Arial"/>
          <w:sz w:val="22"/>
          <w:szCs w:val="22"/>
          <w:rtl w:val="0"/>
        </w:rPr>
        <w:t xml:space="preserve">Bottom sheet deslizable desde la parte inferior de la pantalla. Diseño de un solo paso con todos los campos visibles. Toggle superior para cambiar entre Gasto / Ingreso / Transferencia con cambio de color (rojo/verde/azul). Campo de monto grande en el centro, con selector de moneda inline. Selector de cuenta con ícono y saldo actual visible. Selector de categoría como grilla de íconos. Campo de descripción opcional colapsable.</w:t>
      </w:r>
      <w:r>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D5">
            <w:pPr>
              <w:jc w:val="center"/>
              <w:rPr/>
            </w:pPr>
            <w:r>
              <w:rPr>
                <w:rFonts w:ascii="Arial" w:cs="Arial" w:eastAsia="Arial" w:hAnsi="Arial"/>
                <w:b w:val="1"/>
                <w:bCs w:val="1"/>
                <w:color w:val="ffffff"/>
                <w:sz w:val="20"/>
                <w:szCs w:val="20"/>
                <w:rtl w:val="0"/>
              </w:rPr>
              <w:t xml:space="preserve">Campo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D6">
            <w:pPr>
              <w:jc w:val="center"/>
              <w:rPr/>
            </w:pPr>
            <w:r>
              <w:rPr>
                <w:rFonts w:ascii="Arial" w:cs="Arial" w:eastAsia="Arial" w:hAnsi="Arial"/>
                <w:b w:val="1"/>
                <w:bCs w:val="1"/>
                <w:color w:val="ffffff"/>
                <w:sz w:val="20"/>
                <w:szCs w:val="20"/>
                <w:rtl w:val="0"/>
              </w:rPr>
              <w:t xml:space="preserve">Tipo UI</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4D7">
            <w:pPr>
              <w:jc w:val="center"/>
              <w:rPr/>
            </w:pPr>
            <w:r>
              <w:rPr>
                <w:rFonts w:ascii="Arial" w:cs="Arial" w:eastAsia="Arial" w:hAnsi="Arial"/>
                <w:b w:val="1"/>
                <w:bCs w:val="1"/>
                <w:color w:val="ffffff"/>
                <w:sz w:val="20"/>
                <w:szCs w:val="20"/>
                <w:rtl w:val="0"/>
              </w:rPr>
              <w:t xml:space="preserve">Validación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D8">
            <w:pPr>
              <w:rPr/>
            </w:pPr>
            <w:r>
              <w:rPr>
                <w:rFonts w:ascii="Arial" w:cs="Arial" w:eastAsia="Arial" w:hAnsi="Arial"/>
                <w:sz w:val="20"/>
                <w:szCs w:val="20"/>
                <w:rtl w:val="0"/>
              </w:rPr>
              <w:t xml:space="preserve">Tipo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D9">
            <w:pPr>
              <w:rPr/>
            </w:pPr>
            <w:r>
              <w:rPr>
                <w:rFonts w:ascii="Arial" w:cs="Arial" w:eastAsia="Arial" w:hAnsi="Arial"/>
                <w:sz w:val="20"/>
                <w:szCs w:val="20"/>
                <w:rtl w:val="0"/>
              </w:rPr>
              <w:t xml:space="preserve">Toggle segmentado (Gasto/Ingreso/Transferencia)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DA">
            <w:pPr>
              <w:rPr/>
            </w:pPr>
            <w:r>
              <w:rPr>
                <w:rFonts w:ascii="Arial" w:cs="Arial" w:eastAsia="Arial" w:hAnsi="Arial"/>
                <w:sz w:val="20"/>
                <w:szCs w:val="20"/>
                <w:rtl w:val="0"/>
              </w:rPr>
              <w:t xml:space="preserve">Obligatorio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B">
            <w:pPr>
              <w:rPr/>
            </w:pPr>
            <w:r>
              <w:rPr>
                <w:rFonts w:ascii="Arial" w:cs="Arial" w:eastAsia="Arial" w:hAnsi="Arial"/>
                <w:sz w:val="20"/>
                <w:szCs w:val="20"/>
                <w:rtl w:val="0"/>
              </w:rPr>
              <w:t xml:space="preserve">Monto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C">
            <w:pPr>
              <w:rPr/>
            </w:pPr>
            <w:r>
              <w:rPr>
                <w:rFonts w:ascii="Arial" w:cs="Arial" w:eastAsia="Arial" w:hAnsi="Arial"/>
                <w:sz w:val="20"/>
                <w:szCs w:val="20"/>
                <w:rtl w:val="0"/>
              </w:rPr>
              <w:t xml:space="preserve">Input numérico grande + selector moneda inline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D">
            <w:pPr>
              <w:rPr/>
            </w:pPr>
            <w:r>
              <w:rPr>
                <w:rFonts w:ascii="Arial" w:cs="Arial" w:eastAsia="Arial" w:hAnsi="Arial"/>
                <w:sz w:val="20"/>
                <w:szCs w:val="20"/>
                <w:rtl w:val="0"/>
              </w:rPr>
              <w:t xml:space="preserve">Obligatorio, &gt; 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DE">
            <w:pPr>
              <w:rPr/>
            </w:pPr>
            <w:r>
              <w:rPr>
                <w:rFonts w:ascii="Arial" w:cs="Arial" w:eastAsia="Arial" w:hAnsi="Arial"/>
                <w:sz w:val="20"/>
                <w:szCs w:val="20"/>
                <w:rtl w:val="0"/>
              </w:rPr>
              <w:t xml:space="preserve">Cuenta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DF">
            <w:pPr>
              <w:rPr/>
            </w:pPr>
            <w:r>
              <w:rPr>
                <w:rFonts w:ascii="Arial" w:cs="Arial" w:eastAsia="Arial" w:hAnsi="Arial"/>
                <w:sz w:val="20"/>
                <w:szCs w:val="20"/>
                <w:rtl w:val="0"/>
              </w:rPr>
              <w:t xml:space="preserve">Dropdown con nombre, tipo e icono de cuenta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E0">
            <w:pPr>
              <w:rPr/>
            </w:pPr>
            <w:r>
              <w:rPr>
                <w:rFonts w:ascii="Arial" w:cs="Arial" w:eastAsia="Arial" w:hAnsi="Arial"/>
                <w:sz w:val="20"/>
                <w:szCs w:val="20"/>
                <w:rtl w:val="0"/>
              </w:rPr>
              <w:t xml:space="preserve">Obligatorio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1">
            <w:pPr>
              <w:rPr/>
            </w:pPr>
            <w:r>
              <w:rPr>
                <w:rFonts w:ascii="Arial" w:cs="Arial" w:eastAsia="Arial" w:hAnsi="Arial"/>
                <w:sz w:val="20"/>
                <w:szCs w:val="20"/>
                <w:rtl w:val="0"/>
              </w:rPr>
              <w:t xml:space="preserve">Categoría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2">
            <w:pPr>
              <w:rPr/>
            </w:pPr>
            <w:r>
              <w:rPr>
                <w:rFonts w:ascii="Arial" w:cs="Arial" w:eastAsia="Arial" w:hAnsi="Arial"/>
                <w:sz w:val="20"/>
                <w:szCs w:val="20"/>
                <w:rtl w:val="0"/>
              </w:rPr>
              <w:t xml:space="preserve">Grilla de íconos (12 categorías por tipo)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3">
            <w:pPr>
              <w:rPr/>
            </w:pPr>
            <w:r>
              <w:rPr>
                <w:rFonts w:ascii="Arial" w:cs="Arial" w:eastAsia="Arial" w:hAnsi="Arial"/>
                <w:sz w:val="20"/>
                <w:szCs w:val="20"/>
                <w:rtl w:val="0"/>
              </w:rPr>
              <w:t xml:space="preserve">Obligatorio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E4">
            <w:pPr>
              <w:rPr/>
            </w:pPr>
            <w:r>
              <w:rPr>
                <w:rFonts w:ascii="Arial" w:cs="Arial" w:eastAsia="Arial" w:hAnsi="Arial"/>
                <w:sz w:val="20"/>
                <w:szCs w:val="20"/>
                <w:rtl w:val="0"/>
              </w:rPr>
              <w:t xml:space="preserve">Fecha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E5">
            <w:pPr>
              <w:rPr/>
            </w:pPr>
            <w:r>
              <w:rPr>
                <w:rFonts w:ascii="Arial" w:cs="Arial" w:eastAsia="Arial" w:hAnsi="Arial"/>
                <w:sz w:val="20"/>
                <w:szCs w:val="20"/>
                <w:rtl w:val="0"/>
              </w:rPr>
              <w:t xml:space="preserve">Date picker con default hoy</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E6">
            <w:pPr>
              <w:rPr/>
            </w:pPr>
            <w:r>
              <w:rPr>
                <w:rFonts w:ascii="Arial" w:cs="Arial" w:eastAsia="Arial" w:hAnsi="Arial"/>
                <w:sz w:val="20"/>
                <w:szCs w:val="20"/>
                <w:rtl w:val="0"/>
              </w:rPr>
              <w:t xml:space="preserve">Obligatorio, no futura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7">
            <w:pPr>
              <w:rPr/>
            </w:pPr>
            <w:r>
              <w:rPr>
                <w:rFonts w:ascii="Arial" w:cs="Arial" w:eastAsia="Arial" w:hAnsi="Arial"/>
                <w:sz w:val="20"/>
                <w:szCs w:val="20"/>
                <w:rtl w:val="0"/>
              </w:rPr>
              <w:t xml:space="preserve">Descripción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8">
            <w:pPr>
              <w:rPr/>
            </w:pPr>
            <w:r>
              <w:rPr>
                <w:rFonts w:ascii="Arial" w:cs="Arial" w:eastAsia="Arial" w:hAnsi="Arial"/>
                <w:sz w:val="20"/>
                <w:szCs w:val="20"/>
                <w:rtl w:val="0"/>
              </w:rPr>
              <w:t xml:space="preserve">Input texto colapsable (opcional)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9">
            <w:pPr>
              <w:rPr/>
            </w:pPr>
            <w:r>
              <w:rPr>
                <w:rFonts w:ascii="Arial" w:cs="Arial" w:eastAsia="Arial" w:hAnsi="Arial"/>
                <w:sz w:val="20"/>
                <w:szCs w:val="20"/>
                <w:rtl w:val="0"/>
              </w:rPr>
              <w:t xml:space="preserve">Max 200 caracteres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EA">
            <w:pPr>
              <w:rPr/>
            </w:pPr>
            <w:r>
              <w:rPr>
                <w:rFonts w:ascii="Arial" w:cs="Arial" w:eastAsia="Arial" w:hAnsi="Arial"/>
                <w:sz w:val="20"/>
                <w:szCs w:val="20"/>
                <w:rtl w:val="0"/>
              </w:rPr>
              <w:t xml:space="preserve">Tipo de cambio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EB">
            <w:pPr>
              <w:rPr/>
            </w:pPr>
            <w:r>
              <w:rPr>
                <w:rFonts w:ascii="Arial Unicode MS" w:cs="Arial Unicode MS" w:eastAsia="Arial Unicode MS" w:hAnsi="Arial Unicode MS"/>
                <w:sz w:val="20"/>
                <w:szCs w:val="20"/>
                <w:rtl w:val="0"/>
              </w:rPr>
              <w:t xml:space="preserve">Input numérico (solo visible si moneda ≠ cuenta)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4EC">
            <w:pPr>
              <w:rPr/>
            </w:pPr>
            <w:r>
              <w:rPr>
                <w:rFonts w:ascii="Arial" w:cs="Arial" w:eastAsia="Arial" w:hAnsi="Arial"/>
                <w:sz w:val="20"/>
                <w:szCs w:val="20"/>
                <w:rtl w:val="0"/>
              </w:rPr>
              <w:t xml:space="preserve">Obligatorio si aplica</w:t>
            </w:r>
            <w:r>
              <w:rPr>
                <w:rtl w:val="0"/>
              </w:rPr>
            </w:r>
          </w:p>
        </w:tc>
      </w:tr>
    </w:tbl>
    <w:p w:rsidR="00000000" w:rsidDel="00000000" w:rsidP="00000000" w:rsidRDefault="00000000" w:rsidRPr="00000000" w14:paraId="000004ED">
      <w:pPr>
        <w:spacing w:after="60" w:before="60" w:lineRule="auto"/>
        <w:rPr/>
      </w:pPr>
      <w:r>
        <w:rPr>
          <w:rtl w:val="0"/>
        </w:rPr>
      </w:r>
    </w:p>
    <w:p w:rsidR="00000000" w:rsidDel="00000000" w:rsidP="00000000" w:rsidRDefault="00000000" w:rsidRPr="00000000" w14:paraId="000004EE">
      <w:pPr>
        <w:pStyle w:val="Heading3"/>
        <w:spacing w:after="100" w:before="200" w:lineRule="auto"/>
        <w:rPr/>
      </w:pPr>
      <w:r>
        <w:rPr>
          <w:rFonts w:ascii="Arial" w:cs="Arial" w:eastAsia="Arial" w:hAnsi="Arial"/>
          <w:b w:val="1"/>
          <w:bCs w:val="1"/>
          <w:sz w:val="24"/>
          <w:szCs w:val="24"/>
          <w:rtl w:val="0"/>
        </w:rPr>
        <w:t xml:space="preserve">Prototipo 3 – Vista de Portafolio de Inversiones</w:t>
      </w:r>
      <w:r>
        <w:rPr>
          <w:rtl w:val="0"/>
        </w:rPr>
      </w:r>
    </w:p>
    <w:p w:rsidR="00000000" w:rsidDel="00000000" w:rsidP="00000000" w:rsidRDefault="00000000" w:rsidRPr="00000000" w14:paraId="000004EF">
      <w:pPr>
        <w:spacing w:after="80" w:before="80" w:lineRule="auto"/>
        <w:jc w:val="both"/>
        <w:rPr/>
      </w:pPr>
      <w:r>
        <w:rPr>
          <w:rFonts w:ascii="Arial" w:cs="Arial" w:eastAsia="Arial" w:hAnsi="Arial"/>
          <w:sz w:val="22"/>
          <w:szCs w:val="22"/>
          <w:rtl w:val="0"/>
        </w:rPr>
        <w:t xml:space="preserve">Pantalla con header que muestra el valor total del portafolio en USD y ARS, y el P&amp;L total del día (% y monto absoluto). Debajo, lista de posiciones ordenable por valor o por variación. Cada posición muestra: ticker en bold, nombre completo, cantidad de acciones, precio actual, variación del día (verde/rojo), valor total de la posición y P&amp;L desde la compra. Barra inferior con botón para agregar nueva posición.</w:t>
      </w:r>
      <w:r>
        <w:rPr>
          <w:rtl w:val="0"/>
        </w:rPr>
      </w:r>
    </w:p>
    <w:p w:rsidR="00000000" w:rsidDel="00000000" w:rsidP="00000000" w:rsidRDefault="00000000" w:rsidRPr="00000000" w14:paraId="000004F0">
      <w:pPr>
        <w:spacing w:after="60" w:before="60" w:lineRule="auto"/>
        <w:rPr/>
      </w:pPr>
      <w:r>
        <w:rPr>
          <w:rtl w:val="0"/>
        </w:rPr>
      </w:r>
    </w:p>
    <w:p w:rsidR="00000000" w:rsidDel="00000000" w:rsidP="00000000" w:rsidRDefault="00000000" w:rsidRPr="00000000" w14:paraId="000004F1">
      <w:pPr>
        <w:rPr/>
      </w:pPr>
      <w:r>
        <w:br w:type="page"/>
      </w:r>
      <w:r>
        <w:rPr>
          <w:rtl w:val="0"/>
        </w:rPr>
      </w:r>
    </w:p>
    <w:p>
      <w:pPr>
        <w:pStyle w:val="Heading3"/>
      </w:pPr>
      <w:r>
        <w:t>10.5.15 Matriz de Trazabilidad</w:t>
      </w:r>
    </w:p>
    <w:p>
      <w:r>
        <w:t>Siguiendo el formato del material de cátedra (sap_tfi_2026), la matriz vincula cada requerimiento con su caso de uso, reglas de negocio, diagramas, modelo de datos y casos de prueba. Garantiza que cada artefacto ICONIX sea verificable contra el código real.</w:t>
      </w:r>
    </w:p>
    <w:tbl>
      <w:tblPr>
        <w:tblStyle w:val="Table25"/>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t>Requisito</w:t>
            </w:r>
          </w:p>
        </w:tc>
        <w:tc>
          <w:tcPr>
            <w:tcW w:type="dxa" w:w="1128"/>
          </w:tcPr>
          <w:p>
            <w:r>
              <w:t>Caso de Uso</w:t>
            </w:r>
          </w:p>
        </w:tc>
        <w:tc>
          <w:tcPr>
            <w:tcW w:type="dxa" w:w="1128"/>
          </w:tcPr>
          <w:p>
            <w:r>
              <w:t>Reglas</w:t>
            </w:r>
          </w:p>
        </w:tc>
        <w:tc>
          <w:tcPr>
            <w:tcW w:type="dxa" w:w="1128"/>
          </w:tcPr>
          <w:p>
            <w:r>
              <w:t>Robustez</w:t>
            </w:r>
          </w:p>
        </w:tc>
        <w:tc>
          <w:tcPr>
            <w:tcW w:type="dxa" w:w="1128"/>
          </w:tcPr>
          <w:p>
            <w:r>
              <w:t>Secuencia</w:t>
            </w:r>
          </w:p>
        </w:tc>
        <w:tc>
          <w:tcPr>
            <w:tcW w:type="dxa" w:w="1128"/>
          </w:tcPr>
          <w:p>
            <w:r>
              <w:t>Clases</w:t>
            </w:r>
          </w:p>
        </w:tc>
        <w:tc>
          <w:tcPr>
            <w:tcW w:type="dxa" w:w="1128"/>
          </w:tcPr>
          <w:p>
            <w:r>
              <w:t>Modelo de datos</w:t>
            </w:r>
          </w:p>
        </w:tc>
        <w:tc>
          <w:tcPr>
            <w:tcW w:type="dxa" w:w="1128"/>
          </w:tcPr>
          <w:p>
            <w:r>
              <w:t>Casos de Prueba</w:t>
            </w:r>
          </w:p>
        </w:tc>
      </w:tr>
      <w:tr>
        <w:tc>
          <w:tcPr>
            <w:tcW w:type="dxa" w:w="1128"/>
          </w:tcPr>
          <w:p>
            <w:r>
              <w:t>RF01</w:t>
            </w:r>
          </w:p>
        </w:tc>
        <w:tc>
          <w:tcPr>
            <w:tcW w:type="dxa" w:w="1128"/>
          </w:tcPr>
          <w:p>
            <w:r>
              <w:t>CU-001</w:t>
            </w:r>
          </w:p>
        </w:tc>
        <w:tc>
          <w:tcPr>
            <w:tcW w:type="dxa" w:w="1128"/>
          </w:tcPr>
          <w:p>
            <w:r>
              <w:t>RN-MOV-001..003</w:t>
            </w:r>
          </w:p>
        </w:tc>
        <w:tc>
          <w:tcPr>
            <w:tcW w:type="dxa" w:w="1128"/>
          </w:tcPr>
          <w:p>
            <w:r>
              <w:t>Figura 3</w:t>
            </w:r>
          </w:p>
        </w:tc>
        <w:tc>
          <w:tcPr>
            <w:tcW w:type="dxa" w:w="1128"/>
          </w:tcPr>
          <w:p>
            <w:r>
              <w:t>Figura 5</w:t>
            </w:r>
          </w:p>
        </w:tc>
        <w:tc>
          <w:tcPr>
            <w:tcW w:type="dxa" w:w="1128"/>
          </w:tcPr>
          <w:p>
            <w:r>
              <w:t>Figura 8</w:t>
            </w:r>
          </w:p>
        </w:tc>
        <w:tc>
          <w:tcPr>
            <w:tcW w:type="dxa" w:w="1128"/>
          </w:tcPr>
          <w:p>
            <w:r>
              <w:t>transactions, accounts, categories</w:t>
            </w:r>
          </w:p>
        </w:tc>
        <w:tc>
          <w:tcPr>
            <w:tcW w:type="dxa" w:w="1128"/>
          </w:tcPr>
          <w:p>
            <w:r>
              <w:t>CP-001-01..04</w:t>
            </w:r>
          </w:p>
        </w:tc>
      </w:tr>
      <w:tr>
        <w:tc>
          <w:tcPr>
            <w:tcW w:type="dxa" w:w="1128"/>
          </w:tcPr>
          <w:p>
            <w:r>
              <w:t>RF02</w:t>
            </w:r>
          </w:p>
        </w:tc>
        <w:tc>
          <w:tcPr>
            <w:tcW w:type="dxa" w:w="1128"/>
          </w:tcPr>
          <w:p>
            <w:r>
              <w:t>CU-003-I1</w:t>
            </w:r>
          </w:p>
        </w:tc>
        <w:tc>
          <w:tcPr>
            <w:tcW w:type="dxa" w:w="1128"/>
          </w:tcPr>
          <w:p>
            <w:r>
              <w:t>RN-COT-001</w:t>
            </w:r>
          </w:p>
        </w:tc>
        <w:tc>
          <w:tcPr>
            <w:tcW w:type="dxa" w:w="1128"/>
          </w:tcPr>
          <w:p>
            <w:r>
              <w:t>Figura 4</w:t>
            </w:r>
          </w:p>
        </w:tc>
        <w:tc>
          <w:tcPr>
            <w:tcW w:type="dxa" w:w="1128"/>
          </w:tcPr>
          <w:p>
            <w:r>
              <w:t>—</w:t>
            </w:r>
          </w:p>
        </w:tc>
        <w:tc>
          <w:tcPr>
            <w:tcW w:type="dxa" w:w="1128"/>
          </w:tcPr>
          <w:p>
            <w:r>
              <w:t>Figura 8 / Figura 11</w:t>
            </w:r>
          </w:p>
        </w:tc>
        <w:tc>
          <w:tcPr>
            <w:tcW w:type="dxa" w:w="1128"/>
          </w:tcPr>
          <w:p>
            <w:r>
              <w:t>exchange_rates</w:t>
            </w:r>
          </w:p>
        </w:tc>
        <w:tc>
          <w:tcPr>
            <w:tcW w:type="dxa" w:w="1128"/>
          </w:tcPr>
          <w:p>
            <w:r>
              <w:t>CP-003-01, CP-003-02</w:t>
            </w:r>
          </w:p>
        </w:tc>
      </w:tr>
      <w:tr>
        <w:tc>
          <w:tcPr>
            <w:tcW w:type="dxa" w:w="1128"/>
          </w:tcPr>
          <w:p>
            <w:r>
              <w:t>RF03</w:t>
            </w:r>
          </w:p>
        </w:tc>
        <w:tc>
          <w:tcPr>
            <w:tcW w:type="dxa" w:w="1128"/>
          </w:tcPr>
          <w:p>
            <w:r>
              <w:t>CU-003-I2</w:t>
            </w:r>
          </w:p>
        </w:tc>
        <w:tc>
          <w:tcPr>
            <w:tcW w:type="dxa" w:w="1128"/>
          </w:tcPr>
          <w:p>
            <w:r>
              <w:t>RN-CTA-001</w:t>
            </w:r>
          </w:p>
        </w:tc>
        <w:tc>
          <w:tcPr>
            <w:tcW w:type="dxa" w:w="1128"/>
          </w:tcPr>
          <w:p>
            <w:r>
              <w:t>Figura 4</w:t>
            </w:r>
          </w:p>
        </w:tc>
        <w:tc>
          <w:tcPr>
            <w:tcW w:type="dxa" w:w="1128"/>
          </w:tcPr>
          <w:p>
            <w:r>
              <w:t>—</w:t>
            </w:r>
          </w:p>
        </w:tc>
        <w:tc>
          <w:tcPr>
            <w:tcW w:type="dxa" w:w="1128"/>
          </w:tcPr>
          <w:p>
            <w:r>
              <w:t>Figura 8</w:t>
            </w:r>
          </w:p>
        </w:tc>
        <w:tc>
          <w:tcPr>
            <w:tcW w:type="dxa" w:w="1128"/>
          </w:tcPr>
          <w:p>
            <w:r>
              <w:t>accounts, investments</w:t>
            </w:r>
          </w:p>
        </w:tc>
        <w:tc>
          <w:tcPr>
            <w:tcW w:type="dxa" w:w="1128"/>
          </w:tcPr>
          <w:p>
            <w:r>
              <w:t>CP-003-01</w:t>
            </w:r>
          </w:p>
        </w:tc>
      </w:tr>
      <w:tr>
        <w:tc>
          <w:tcPr>
            <w:tcW w:type="dxa" w:w="1128"/>
          </w:tcPr>
          <w:p>
            <w:r>
              <w:t>RF04</w:t>
            </w:r>
          </w:p>
        </w:tc>
        <w:tc>
          <w:tcPr>
            <w:tcW w:type="dxa" w:w="1128"/>
          </w:tcPr>
          <w:p>
            <w:r>
              <w:t>CU-002</w:t>
            </w:r>
          </w:p>
        </w:tc>
        <w:tc>
          <w:tcPr>
            <w:tcW w:type="dxa" w:w="1128"/>
          </w:tcPr>
          <w:p>
            <w:r>
              <w:t>RN-CTA-001</w:t>
            </w:r>
          </w:p>
        </w:tc>
        <w:tc>
          <w:tcPr>
            <w:tcW w:type="dxa" w:w="1128"/>
          </w:tcPr>
          <w:p>
            <w:r>
              <w:t>—</w:t>
            </w:r>
          </w:p>
        </w:tc>
        <w:tc>
          <w:tcPr>
            <w:tcW w:type="dxa" w:w="1128"/>
          </w:tcPr>
          <w:p>
            <w:r>
              <w:t>—</w:t>
            </w:r>
          </w:p>
        </w:tc>
        <w:tc>
          <w:tcPr>
            <w:tcW w:type="dxa" w:w="1128"/>
          </w:tcPr>
          <w:p>
            <w:r>
              <w:t>Figura 8</w:t>
            </w:r>
          </w:p>
        </w:tc>
        <w:tc>
          <w:tcPr>
            <w:tcW w:type="dxa" w:w="1128"/>
          </w:tcPr>
          <w:p>
            <w:r>
              <w:t>accounts</w:t>
            </w:r>
          </w:p>
        </w:tc>
        <w:tc>
          <w:tcPr>
            <w:tcW w:type="dxa" w:w="1128"/>
          </w:tcPr>
          <w:p>
            <w:r>
              <w:t>CP-002-01, CP-002-02</w:t>
            </w:r>
          </w:p>
        </w:tc>
      </w:tr>
      <w:tr>
        <w:tc>
          <w:tcPr>
            <w:tcW w:type="dxa" w:w="1128"/>
          </w:tcPr>
          <w:p>
            <w:r>
              <w:t>RF05</w:t>
            </w:r>
          </w:p>
        </w:tc>
        <w:tc>
          <w:tcPr>
            <w:tcW w:type="dxa" w:w="1128"/>
          </w:tcPr>
          <w:p>
            <w:r>
              <w:t>CU-004</w:t>
            </w:r>
          </w:p>
        </w:tc>
        <w:tc>
          <w:tcPr>
            <w:tcW w:type="dxa" w:w="1128"/>
          </w:tcPr>
          <w:p>
            <w:r>
              <w:t>RN-CTA-001</w:t>
            </w:r>
          </w:p>
        </w:tc>
        <w:tc>
          <w:tcPr>
            <w:tcW w:type="dxa" w:w="1128"/>
          </w:tcPr>
          <w:p>
            <w:r>
              <w:t>—</w:t>
            </w:r>
          </w:p>
        </w:tc>
        <w:tc>
          <w:tcPr>
            <w:tcW w:type="dxa" w:w="1128"/>
          </w:tcPr>
          <w:p>
            <w:r>
              <w:t>—</w:t>
            </w:r>
          </w:p>
        </w:tc>
        <w:tc>
          <w:tcPr>
            <w:tcW w:type="dxa" w:w="1128"/>
          </w:tcPr>
          <w:p>
            <w:r>
              <w:t>Figura 8</w:t>
            </w:r>
          </w:p>
        </w:tc>
        <w:tc>
          <w:tcPr>
            <w:tcW w:type="dxa" w:w="1128"/>
          </w:tcPr>
          <w:p>
            <w:r>
              <w:t>investments</w:t>
            </w:r>
          </w:p>
        </w:tc>
        <w:tc>
          <w:tcPr>
            <w:tcW w:type="dxa" w:w="1128"/>
          </w:tcPr>
          <w:p>
            <w:r>
              <w:t>CP-004-01</w:t>
            </w:r>
          </w:p>
        </w:tc>
      </w:tr>
      <w:tr>
        <w:tc>
          <w:tcPr>
            <w:tcW w:type="dxa" w:w="1128"/>
          </w:tcPr>
          <w:p>
            <w:r>
              <w:t>RF06</w:t>
            </w:r>
          </w:p>
        </w:tc>
        <w:tc>
          <w:tcPr>
            <w:tcW w:type="dxa" w:w="1128"/>
          </w:tcPr>
          <w:p>
            <w:r>
              <w:t>CU-001-E1</w:t>
            </w:r>
          </w:p>
        </w:tc>
        <w:tc>
          <w:tcPr>
            <w:tcW w:type="dxa" w:w="1128"/>
          </w:tcPr>
          <w:p>
            <w:r>
              <w:t>RN-MOV-001..003</w:t>
            </w:r>
          </w:p>
        </w:tc>
        <w:tc>
          <w:tcPr>
            <w:tcW w:type="dxa" w:w="1128"/>
          </w:tcPr>
          <w:p>
            <w:r>
              <w:t>Figura 3 (flujo Telegram)</w:t>
            </w:r>
          </w:p>
        </w:tc>
        <w:tc>
          <w:tcPr>
            <w:tcW w:type="dxa" w:w="1128"/>
          </w:tcPr>
          <w:p>
            <w:r>
              <w:t>—</w:t>
            </w:r>
          </w:p>
        </w:tc>
        <w:tc>
          <w:tcPr>
            <w:tcW w:type="dxa" w:w="1128"/>
          </w:tcPr>
          <w:p>
            <w:r>
              <w:t>—</w:t>
            </w:r>
          </w:p>
        </w:tc>
        <w:tc>
          <w:tcPr>
            <w:tcW w:type="dxa" w:w="1128"/>
          </w:tcPr>
          <w:p>
            <w:r>
              <w:t>transactions, users</w:t>
            </w:r>
          </w:p>
        </w:tc>
        <w:tc>
          <w:tcPr>
            <w:tcW w:type="dxa" w:w="1128"/>
          </w:tcPr>
          <w:p>
            <w:r>
              <w:t>—</w:t>
            </w:r>
          </w:p>
        </w:tc>
      </w:tr>
      <w:tr>
        <w:tc>
          <w:tcPr>
            <w:tcW w:type="dxa" w:w="1128"/>
          </w:tcPr>
          <w:p>
            <w:r>
              <w:t>RF07</w:t>
            </w:r>
          </w:p>
        </w:tc>
        <w:tc>
          <w:tcPr>
            <w:tcW w:type="dxa" w:w="1128"/>
          </w:tcPr>
          <w:p>
            <w:r>
              <w:t>CU-005</w:t>
            </w:r>
          </w:p>
        </w:tc>
        <w:tc>
          <w:tcPr>
            <w:tcW w:type="dxa" w:w="1128"/>
          </w:tcPr>
          <w:p>
            <w:r>
              <w:t>RN-CTA-001</w:t>
            </w:r>
          </w:p>
        </w:tc>
        <w:tc>
          <w:tcPr>
            <w:tcW w:type="dxa" w:w="1128"/>
          </w:tcPr>
          <w:p>
            <w:r>
              <w:t>—</w:t>
            </w:r>
          </w:p>
        </w:tc>
        <w:tc>
          <w:tcPr>
            <w:tcW w:type="dxa" w:w="1128"/>
          </w:tcPr>
          <w:p>
            <w:r>
              <w:t>—</w:t>
            </w:r>
          </w:p>
        </w:tc>
        <w:tc>
          <w:tcPr>
            <w:tcW w:type="dxa" w:w="1128"/>
          </w:tcPr>
          <w:p>
            <w:r>
              <w:t>—</w:t>
            </w:r>
          </w:p>
        </w:tc>
        <w:tc>
          <w:tcPr>
            <w:tcW w:type="dxa" w:w="1128"/>
          </w:tcPr>
          <w:p>
            <w:r>
              <w:t>transactions</w:t>
            </w:r>
          </w:p>
        </w:tc>
        <w:tc>
          <w:tcPr>
            <w:tcW w:type="dxa" w:w="1128"/>
          </w:tcPr>
          <w:p>
            <w:r>
              <w:t>CP-005-01, CP-005-02</w:t>
            </w:r>
          </w:p>
        </w:tc>
      </w:tr>
      <w:tr>
        <w:tc>
          <w:tcPr>
            <w:tcW w:type="dxa" w:w="1128"/>
          </w:tcPr>
          <w:p>
            <w:r>
              <w:t>RF08</w:t>
            </w:r>
          </w:p>
        </w:tc>
        <w:tc>
          <w:tcPr>
            <w:tcW w:type="dxa" w:w="1128"/>
          </w:tcPr>
          <w:p>
            <w:r>
              <w:t>CU-001-E2</w:t>
            </w:r>
          </w:p>
        </w:tc>
        <w:tc>
          <w:tcPr>
            <w:tcW w:type="dxa" w:w="1128"/>
          </w:tcPr>
          <w:p>
            <w:r>
              <w:t>RN-MOV-001..003</w:t>
            </w:r>
          </w:p>
        </w:tc>
        <w:tc>
          <w:tcPr>
            <w:tcW w:type="dxa" w:w="1128"/>
          </w:tcPr>
          <w:p>
            <w:r>
              <w:t>Figura 3 (flujo Telegram)</w:t>
            </w:r>
          </w:p>
        </w:tc>
        <w:tc>
          <w:tcPr>
            <w:tcW w:type="dxa" w:w="1128"/>
          </w:tcPr>
          <w:p>
            <w:r>
              <w:t>—</w:t>
            </w:r>
          </w:p>
        </w:tc>
        <w:tc>
          <w:tcPr>
            <w:tcW w:type="dxa" w:w="1128"/>
          </w:tcPr>
          <w:p>
            <w:r>
              <w:t>—</w:t>
            </w:r>
          </w:p>
        </w:tc>
        <w:tc>
          <w:tcPr>
            <w:tcW w:type="dxa" w:w="1128"/>
          </w:tcPr>
          <w:p>
            <w:r>
              <w:t>transactions</w:t>
            </w:r>
          </w:p>
        </w:tc>
        <w:tc>
          <w:tcPr>
            <w:tcW w:type="dxa" w:w="1128"/>
          </w:tcPr>
          <w:p>
            <w:r>
              <w:t>—</w:t>
            </w:r>
          </w:p>
        </w:tc>
      </w:tr>
      <w:tr>
        <w:tc>
          <w:tcPr>
            <w:tcW w:type="dxa" w:w="1128"/>
          </w:tcPr>
          <w:p>
            <w:r>
              <w:t>RF09</w:t>
            </w:r>
          </w:p>
        </w:tc>
        <w:tc>
          <w:tcPr>
            <w:tcW w:type="dxa" w:w="1128"/>
          </w:tcPr>
          <w:p>
            <w:r>
              <w:t>CU-006</w:t>
            </w:r>
          </w:p>
        </w:tc>
        <w:tc>
          <w:tcPr>
            <w:tcW w:type="dxa" w:w="1128"/>
          </w:tcPr>
          <w:p>
            <w:r>
              <w:t>RN-REC-001, RN-REC-002, RN-SEG-001</w:t>
            </w:r>
          </w:p>
        </w:tc>
        <w:tc>
          <w:tcPr>
            <w:tcW w:type="dxa" w:w="1128"/>
          </w:tcPr>
          <w:p>
            <w:r>
              <w:t>—</w:t>
            </w:r>
          </w:p>
        </w:tc>
        <w:tc>
          <w:tcPr>
            <w:tcW w:type="dxa" w:w="1128"/>
          </w:tcPr>
          <w:p>
            <w:r>
              <w:t>—</w:t>
            </w:r>
          </w:p>
        </w:tc>
        <w:tc>
          <w:tcPr>
            <w:tcW w:type="dxa" w:w="1128"/>
          </w:tcPr>
          <w:p>
            <w:r>
              <w:t>Figura 13</w:t>
            </w:r>
          </w:p>
        </w:tc>
        <w:tc>
          <w:tcPr>
            <w:tcW w:type="dxa" w:w="1128"/>
          </w:tcPr>
          <w:p>
            <w:r>
              <w:t>recurring_rules, transactions</w:t>
            </w:r>
          </w:p>
        </w:tc>
        <w:tc>
          <w:tcPr>
            <w:tcW w:type="dxa" w:w="1128"/>
          </w:tcPr>
          <w:p>
            <w:r>
              <w:t>—</w:t>
            </w:r>
          </w:p>
        </w:tc>
      </w:tr>
      <w:tr>
        <w:tc>
          <w:tcPr>
            <w:tcW w:type="dxa" w:w="1128"/>
          </w:tcPr>
          <w:p>
            <w:r>
              <w:t>RF10</w:t>
            </w:r>
          </w:p>
        </w:tc>
        <w:tc>
          <w:tcPr>
            <w:tcW w:type="dxa" w:w="1128"/>
          </w:tcPr>
          <w:p>
            <w:r>
              <w:t>CU-003-E1</w:t>
            </w:r>
          </w:p>
        </w:tc>
        <w:tc>
          <w:tcPr>
            <w:tcW w:type="dxa" w:w="1128"/>
          </w:tcPr>
          <w:p>
            <w:r>
              <w:t>RN-CTA-001</w:t>
            </w:r>
          </w:p>
        </w:tc>
        <w:tc>
          <w:tcPr>
            <w:tcW w:type="dxa" w:w="1128"/>
          </w:tcPr>
          <w:p>
            <w:r>
              <w:t>—</w:t>
            </w:r>
          </w:p>
        </w:tc>
        <w:tc>
          <w:tcPr>
            <w:tcW w:type="dxa" w:w="1128"/>
          </w:tcPr>
          <w:p>
            <w:r>
              <w:t>—</w:t>
            </w:r>
          </w:p>
        </w:tc>
        <w:tc>
          <w:tcPr>
            <w:tcW w:type="dxa" w:w="1128"/>
          </w:tcPr>
          <w:p>
            <w:r>
              <w:t>—</w:t>
            </w:r>
          </w:p>
        </w:tc>
        <w:tc>
          <w:tcPr>
            <w:tcW w:type="dxa" w:w="1128"/>
          </w:tcPr>
          <w:p>
            <w:r>
              <w:t>transactions, accounts</w:t>
            </w:r>
          </w:p>
        </w:tc>
        <w:tc>
          <w:tcPr>
            <w:tcW w:type="dxa" w:w="1128"/>
          </w:tcPr>
          <w:p>
            <w:r>
              <w:t>—</w:t>
            </w:r>
          </w:p>
        </w:tc>
      </w:tr>
      <w:tr>
        <w:tc>
          <w:tcPr>
            <w:tcW w:type="dxa" w:w="1128"/>
          </w:tcPr>
          <w:p>
            <w:r>
              <w:t>RF11</w:t>
            </w:r>
          </w:p>
        </w:tc>
        <w:tc>
          <w:tcPr>
            <w:tcW w:type="dxa" w:w="1128"/>
          </w:tcPr>
          <w:p>
            <w:r>
              <w:t>CU-003-E2</w:t>
            </w:r>
          </w:p>
        </w:tc>
        <w:tc>
          <w:tcPr>
            <w:tcW w:type="dxa" w:w="1128"/>
          </w:tcPr>
          <w:p>
            <w:r>
              <w:t>RN-CTA-001</w:t>
            </w:r>
          </w:p>
        </w:tc>
        <w:tc>
          <w:tcPr>
            <w:tcW w:type="dxa" w:w="1128"/>
          </w:tcPr>
          <w:p>
            <w:r>
              <w:t>—</w:t>
            </w:r>
          </w:p>
        </w:tc>
        <w:tc>
          <w:tcPr>
            <w:tcW w:type="dxa" w:w="1128"/>
          </w:tcPr>
          <w:p>
            <w:r>
              <w:t>—</w:t>
            </w:r>
          </w:p>
        </w:tc>
        <w:tc>
          <w:tcPr>
            <w:tcW w:type="dxa" w:w="1128"/>
          </w:tcPr>
          <w:p>
            <w:r>
              <w:t>—</w:t>
            </w:r>
          </w:p>
        </w:tc>
        <w:tc>
          <w:tcPr>
            <w:tcW w:type="dxa" w:w="1128"/>
          </w:tcPr>
          <w:p>
            <w:r>
              <w:t>transactions</w:t>
            </w:r>
          </w:p>
        </w:tc>
        <w:tc>
          <w:tcPr>
            <w:tcW w:type="dxa" w:w="1128"/>
          </w:tcPr>
          <w:p>
            <w:r>
              <w:t>—</w:t>
            </w:r>
          </w:p>
        </w:tc>
      </w:tr>
    </w:tbl>
    <w:p w:rsidR="00000000" w:rsidDel="00000000" w:rsidP="00000000" w:rsidRDefault="00000000" w:rsidRPr="00000000" w14:paraId="000004F2">
      <w:pPr>
        <w:pStyle w:val="Heading1"/>
        <w:spacing w:after="200" w:before="400" w:lineRule="auto"/>
        <w:rPr/>
      </w:pPr>
      <w:r>
        <w:rPr>
          <w:rFonts w:ascii="Arial" w:cs="Arial" w:eastAsia="Arial" w:hAnsi="Arial"/>
          <w:b w:val="1"/>
          <w:bCs w:val="1"/>
          <w:sz w:val="32"/>
          <w:szCs w:val="32"/>
          <w:rtl w:val="0"/>
        </w:rPr>
        <w:t xml:space="preserve">C. Anexos</w:t>
      </w:r>
      <w:r>
        <w:rPr>
          <w:rtl w:val="0"/>
        </w:rPr>
      </w:r>
    </w:p>
    <w:p w:rsidR="00000000" w:rsidDel="00000000" w:rsidP="00000000" w:rsidRDefault="00000000" w:rsidRPr="00000000" w14:paraId="000004F3">
      <w:pPr>
        <w:pStyle w:val="Heading1"/>
        <w:spacing w:after="200" w:before="400" w:lineRule="auto"/>
        <w:rPr/>
      </w:pPr>
      <w:r>
        <w:rPr>
          <w:rFonts w:ascii="Arial" w:cs="Arial" w:eastAsia="Arial" w:hAnsi="Arial"/>
          <w:b w:val="1"/>
          <w:bCs w:val="1"/>
          <w:sz w:val="32"/>
          <w:szCs w:val="32"/>
          <w:rtl w:val="0"/>
        </w:rPr>
        <w:t xml:space="preserve">11. Contenido</w:t>
      </w:r>
      <w:r>
        <w:rPr>
          <w:rtl w:val="0"/>
        </w:rPr>
      </w:r>
    </w:p>
    <w:p w:rsidR="00000000" w:rsidDel="00000000" w:rsidP="00000000" w:rsidRDefault="00000000" w:rsidRPr="00000000" w14:paraId="000004F4">
      <w:pPr>
        <w:pStyle w:val="Heading2"/>
        <w:spacing w:after="150" w:before="300" w:lineRule="auto"/>
        <w:rPr/>
      </w:pPr>
      <w:r>
        <w:rPr>
          <w:rFonts w:ascii="Arial" w:cs="Arial" w:eastAsia="Arial" w:hAnsi="Arial"/>
          <w:b w:val="1"/>
          <w:bCs w:val="1"/>
          <w:sz w:val="28"/>
          <w:szCs w:val="28"/>
          <w:rtl w:val="0"/>
        </w:rPr>
        <w:t xml:space="preserve">11.1 Normas de Calidad</w:t>
      </w:r>
      <w:r>
        <w:rPr>
          <w:rtl w:val="0"/>
        </w:rPr>
      </w:r>
    </w:p>
    <w:p w:rsidR="00000000" w:rsidDel="00000000" w:rsidP="00000000" w:rsidRDefault="00000000" w:rsidRPr="00000000" w14:paraId="000004F5">
      <w:pPr>
        <w:spacing w:after="80" w:before="80" w:lineRule="auto"/>
        <w:jc w:val="both"/>
        <w:rPr/>
      </w:pPr>
      <w:r>
        <w:rPr>
          <w:rFonts w:ascii="Arial" w:cs="Arial" w:eastAsia="Arial" w:hAnsi="Arial"/>
          <w:sz w:val="22"/>
          <w:szCs w:val="22"/>
          <w:rtl w:val="0"/>
        </w:rPr>
        <w:t xml:space="preserve">El desarrollo de Zarix sigue las siguientes normas y estándares de calidad:</w:t>
      </w:r>
      <w:r>
        <w:rPr>
          <w:rtl w:val="0"/>
        </w:rPr>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TypeScript strict mode: tipado fuerte en todo el código base para prevenir errores en tiempo de desarrollo</w:t>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ESLint + Prettier: formato y linting automático en cada commit</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Testing: jest + react-testing-library para componentes críticos, Playwright para tests e2e en flujos principales</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Git flow: ramas feature/, fix/, release/ con PR obligatorio para mergear a main</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RLS: Row Level Security habilitado en todas las tablas para garantizar aislamiento de datos entre usuarios</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OWASP Top 10: mitigaciones implementadas para las principales vulnerabilidades web (XSS, CSRF, SQL Injection)</w:t>
      </w:r>
    </w:p>
    <w:p w:rsidR="00000000" w:rsidDel="00000000" w:rsidP="00000000" w:rsidRDefault="00000000" w:rsidRPr="00000000" w14:paraId="000004FC">
      <w:pPr>
        <w:pStyle w:val="Heading2"/>
        <w:spacing w:after="150" w:before="300" w:lineRule="auto"/>
        <w:rPr/>
      </w:pPr>
      <w:r>
        <w:rPr>
          <w:rFonts w:ascii="Arial" w:cs="Arial" w:eastAsia="Arial" w:hAnsi="Arial"/>
          <w:b w:val="1"/>
          <w:bCs w:val="1"/>
          <w:sz w:val="28"/>
          <w:szCs w:val="28"/>
          <w:rtl w:val="0"/>
        </w:rPr>
        <w:t xml:space="preserve">11.2 Anexos Específicos del Proyecto</w:t>
      </w:r>
      <w:r>
        <w:rPr>
          <w:rtl w:val="0"/>
        </w:rPr>
      </w:r>
    </w:p>
    <w:p w:rsidR="00000000" w:rsidDel="00000000" w:rsidP="00000000" w:rsidRDefault="00000000" w:rsidRPr="00000000" w14:paraId="000004FD">
      <w:pPr>
        <w:pStyle w:val="Heading3"/>
        <w:spacing w:after="100" w:before="200" w:lineRule="auto"/>
        <w:rPr/>
      </w:pPr>
      <w:r>
        <w:rPr>
          <w:rFonts w:ascii="Arial" w:cs="Arial" w:eastAsia="Arial" w:hAnsi="Arial"/>
          <w:b w:val="1"/>
          <w:bCs w:val="1"/>
          <w:sz w:val="24"/>
          <w:szCs w:val="24"/>
          <w:rtl w:val="0"/>
        </w:rPr>
        <w:t xml:space="preserve">Anexo A: Estructura de Base de Datos SQL</w:t>
      </w:r>
      <w:r>
        <w:rPr>
          <w:rtl w:val="0"/>
        </w:rPr>
      </w:r>
    </w:p>
    <w:p w:rsidR="00000000" w:rsidDel="00000000" w:rsidP="00000000" w:rsidRDefault="00000000" w:rsidRPr="00000000" w14:paraId="000004FE">
      <w:pPr>
        <w:spacing w:after="80" w:before="80" w:lineRule="auto"/>
        <w:jc w:val="both"/>
        <w:rPr/>
      </w:pPr>
      <w:r>
        <w:rPr>
          <w:rFonts w:ascii="Arial" w:cs="Arial" w:eastAsia="Arial" w:hAnsi="Arial"/>
          <w:sz w:val="22"/>
          <w:szCs w:val="22"/>
          <w:rtl w:val="0"/>
        </w:rPr>
        <w:t xml:space="preserve">La base de datos se implementa en PostgreSQL vía Supabase. Todas las tablas cuentan con: id UUID generado automáticamente (gen_random_uuid()), timestamps created_at y updated_at con trigger automático, y Row Level Security (RLS) habilitado con políticas que restringen el acceso al usuario dueño del registro.</w:t>
      </w:r>
      <w:r>
        <w:rPr>
          <w:rtl w:val="0"/>
        </w:rPr>
      </w:r>
    </w:p>
    <w:p w:rsidR="00000000" w:rsidDel="00000000" w:rsidP="00000000" w:rsidRDefault="00000000" w:rsidRPr="00000000" w14:paraId="000004FF">
      <w:pPr>
        <w:pStyle w:val="Heading3"/>
        <w:spacing w:after="100" w:before="200" w:lineRule="auto"/>
        <w:rPr/>
      </w:pPr>
      <w:r>
        <w:rPr>
          <w:rFonts w:ascii="Arial" w:cs="Arial" w:eastAsia="Arial" w:hAnsi="Arial"/>
          <w:b w:val="1"/>
          <w:bCs w:val="1"/>
          <w:sz w:val="24"/>
          <w:szCs w:val="24"/>
          <w:rtl w:val="0"/>
        </w:rPr>
        <w:t xml:space="preserve">Anexo B: Formato de Importación CSV</w:t>
      </w:r>
      <w:r>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500"/>
        <w:gridCol w:w="3860"/>
        <w:tblGridChange w:id="0">
          <w:tblGrid>
            <w:gridCol w:w="2000"/>
            <w:gridCol w:w="2000"/>
            <w:gridCol w:w="1500"/>
            <w:gridCol w:w="38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500">
            <w:pPr>
              <w:jc w:val="center"/>
              <w:rPr/>
            </w:pPr>
            <w:r>
              <w:rPr>
                <w:rFonts w:ascii="Arial" w:cs="Arial" w:eastAsia="Arial" w:hAnsi="Arial"/>
                <w:b w:val="1"/>
                <w:bCs w:val="1"/>
                <w:color w:val="ffffff"/>
                <w:sz w:val="20"/>
                <w:szCs w:val="20"/>
                <w:rtl w:val="0"/>
              </w:rPr>
              <w:t xml:space="preserve">Columna</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501">
            <w:pPr>
              <w:jc w:val="center"/>
              <w:rPr/>
            </w:pPr>
            <w:r>
              <w:rPr>
                <w:rFonts w:ascii="Arial" w:cs="Arial" w:eastAsia="Arial" w:hAnsi="Arial"/>
                <w:b w:val="1"/>
                <w:bCs w:val="1"/>
                <w:color w:val="ffffff"/>
                <w:sz w:val="20"/>
                <w:szCs w:val="20"/>
                <w:rtl w:val="0"/>
              </w:rPr>
              <w:t xml:space="preserve">Tipo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502">
            <w:pPr>
              <w:jc w:val="center"/>
              <w:rPr/>
            </w:pPr>
            <w:r>
              <w:rPr>
                <w:rFonts w:ascii="Arial" w:cs="Arial" w:eastAsia="Arial" w:hAnsi="Arial"/>
                <w:b w:val="1"/>
                <w:bCs w:val="1"/>
                <w:color w:val="ffffff"/>
                <w:sz w:val="20"/>
                <w:szCs w:val="20"/>
                <w:rtl w:val="0"/>
              </w:rPr>
              <w:t xml:space="preserve">Obligatorio</w:t>
            </w:r>
            <w:r>
              <w:rPr>
                <w:rtl w:val="0"/>
              </w:rPr>
            </w:r>
          </w:p>
        </w:tc>
        <w:tc>
          <w:tcPr>
            <w:tcBorders>
              <w:top w:color="4f81bd" w:space="0" w:sz="4" w:val="single"/>
              <w:left w:color="4f81bd" w:space="0" w:sz="4" w:val="single"/>
              <w:bottom w:color="4f81bd" w:space="0" w:sz="4" w:val="single"/>
              <w:right w:color="4f81bd" w:space="0" w:sz="4" w:val="single"/>
            </w:tcBorders>
            <w:shd w:fill="4f81bd" w:val="clear"/>
            <w:tcMar>
              <w:top w:w="80.0" w:type="dxa"/>
              <w:left w:w="120.0" w:type="dxa"/>
              <w:bottom w:w="80.0" w:type="dxa"/>
              <w:right w:w="120.0" w:type="dxa"/>
            </w:tcMar>
            <w:vAlign w:val="center"/>
          </w:tcPr>
          <w:p w:rsidR="00000000" w:rsidDel="00000000" w:rsidP="00000000" w:rsidRDefault="00000000" w:rsidRPr="00000000" w14:paraId="00000503">
            <w:pPr>
              <w:jc w:val="center"/>
              <w:rPr/>
            </w:pPr>
            <w:r>
              <w:rPr>
                <w:rFonts w:ascii="Arial" w:cs="Arial" w:eastAsia="Arial" w:hAnsi="Arial"/>
                <w:b w:val="1"/>
                <w:bCs w:val="1"/>
                <w:color w:val="ffffff"/>
                <w:sz w:val="20"/>
                <w:szCs w:val="20"/>
                <w:rtl w:val="0"/>
              </w:rPr>
              <w:t xml:space="preserve">Descripción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04">
            <w:pPr>
              <w:rPr/>
            </w:pPr>
            <w:r>
              <w:rPr>
                <w:rFonts w:ascii="Arial" w:cs="Arial" w:eastAsia="Arial" w:hAnsi="Arial"/>
                <w:sz w:val="20"/>
                <w:szCs w:val="20"/>
                <w:rtl w:val="0"/>
              </w:rPr>
              <w:t xml:space="preserve">fecha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05">
            <w:pPr>
              <w:rPr/>
            </w:pPr>
            <w:r>
              <w:rPr>
                <w:rFonts w:ascii="Arial" w:cs="Arial" w:eastAsia="Arial" w:hAnsi="Arial"/>
                <w:sz w:val="20"/>
                <w:szCs w:val="20"/>
                <w:rtl w:val="0"/>
              </w:rPr>
              <w:t xml:space="preserve">YYYY-MM-DD</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06">
            <w:pPr>
              <w:rPr/>
            </w:pPr>
            <w:r>
              <w:rPr>
                <w:rFonts w:ascii="Arial" w:cs="Arial" w:eastAsia="Arial" w:hAnsi="Arial"/>
                <w:sz w:val="20"/>
                <w:szCs w:val="20"/>
                <w:rtl w:val="0"/>
              </w:rPr>
              <w:t xml:space="preserve">Sí</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07">
            <w:pPr>
              <w:rPr/>
            </w:pPr>
            <w:r>
              <w:rPr>
                <w:rFonts w:ascii="Arial" w:cs="Arial" w:eastAsia="Arial" w:hAnsi="Arial"/>
                <w:sz w:val="20"/>
                <w:szCs w:val="20"/>
                <w:rtl w:val="0"/>
              </w:rPr>
              <w:t xml:space="preserve">Fecha del movimiento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8">
            <w:pPr>
              <w:rPr/>
            </w:pPr>
            <w:r>
              <w:rPr>
                <w:rFonts w:ascii="Arial" w:cs="Arial" w:eastAsia="Arial" w:hAnsi="Arial"/>
                <w:sz w:val="20"/>
                <w:szCs w:val="20"/>
                <w:rtl w:val="0"/>
              </w:rPr>
              <w:t xml:space="preserve">tipo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9">
            <w:pPr>
              <w:rPr/>
            </w:pPr>
            <w:r>
              <w:rPr>
                <w:rFonts w:ascii="Arial" w:cs="Arial" w:eastAsia="Arial" w:hAnsi="Arial"/>
                <w:sz w:val="20"/>
                <w:szCs w:val="20"/>
                <w:rtl w:val="0"/>
              </w:rPr>
              <w:t xml:space="preserve">gasto|ingreso|transferencia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A">
            <w:pPr>
              <w:rPr/>
            </w:pPr>
            <w:r>
              <w:rPr>
                <w:rFonts w:ascii="Arial" w:cs="Arial" w:eastAsia="Arial" w:hAnsi="Arial"/>
                <w:sz w:val="20"/>
                <w:szCs w:val="20"/>
                <w:rtl w:val="0"/>
              </w:rPr>
              <w:t xml:space="preserve">Sí</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B">
            <w:pPr>
              <w:rPr/>
            </w:pPr>
            <w:r>
              <w:rPr>
                <w:rFonts w:ascii="Arial" w:cs="Arial" w:eastAsia="Arial" w:hAnsi="Arial"/>
                <w:sz w:val="20"/>
                <w:szCs w:val="20"/>
                <w:rtl w:val="0"/>
              </w:rPr>
              <w:t xml:space="preserve">Tipo de movimiento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0C">
            <w:pPr>
              <w:rPr/>
            </w:pPr>
            <w:r>
              <w:rPr>
                <w:rFonts w:ascii="Arial" w:cs="Arial" w:eastAsia="Arial" w:hAnsi="Arial"/>
                <w:sz w:val="20"/>
                <w:szCs w:val="20"/>
                <w:rtl w:val="0"/>
              </w:rPr>
              <w:t xml:space="preserve">monto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0D">
            <w:pPr>
              <w:rPr/>
            </w:pPr>
            <w:r>
              <w:rPr>
                <w:rFonts w:ascii="Arial" w:cs="Arial" w:eastAsia="Arial" w:hAnsi="Arial"/>
                <w:sz w:val="20"/>
                <w:szCs w:val="20"/>
                <w:rtl w:val="0"/>
              </w:rPr>
              <w:t xml:space="preserve">decimal (ej: 1500.00)</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0E">
            <w:pPr>
              <w:rPr/>
            </w:pPr>
            <w:r>
              <w:rPr>
                <w:rFonts w:ascii="Arial" w:cs="Arial" w:eastAsia="Arial" w:hAnsi="Arial"/>
                <w:sz w:val="20"/>
                <w:szCs w:val="20"/>
                <w:rtl w:val="0"/>
              </w:rPr>
              <w:t xml:space="preserve">Sí</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0F">
            <w:pPr>
              <w:rPr/>
            </w:pPr>
            <w:r>
              <w:rPr>
                <w:rFonts w:ascii="Arial" w:cs="Arial" w:eastAsia="Arial" w:hAnsi="Arial"/>
                <w:sz w:val="20"/>
                <w:szCs w:val="20"/>
                <w:rtl w:val="0"/>
              </w:rPr>
              <w:t xml:space="preserve">Monto del movimiento (positivo)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0">
            <w:pPr>
              <w:rPr/>
            </w:pPr>
            <w:r>
              <w:rPr>
                <w:rFonts w:ascii="Arial" w:cs="Arial" w:eastAsia="Arial" w:hAnsi="Arial"/>
                <w:sz w:val="20"/>
                <w:szCs w:val="20"/>
                <w:rtl w:val="0"/>
              </w:rPr>
              <w:t xml:space="preserve">moneda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1">
            <w:pPr>
              <w:rPr/>
            </w:pPr>
            <w:r>
              <w:rPr>
                <w:rFonts w:ascii="Arial" w:cs="Arial" w:eastAsia="Arial" w:hAnsi="Arial"/>
                <w:sz w:val="20"/>
                <w:szCs w:val="20"/>
                <w:rtl w:val="0"/>
              </w:rPr>
              <w:t xml:space="preserve">ARS|USD|USDT|BTC|ETH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2">
            <w:pPr>
              <w:rPr/>
            </w:pPr>
            <w:r>
              <w:rPr>
                <w:rFonts w:ascii="Arial" w:cs="Arial" w:eastAsia="Arial" w:hAnsi="Arial"/>
                <w:sz w:val="20"/>
                <w:szCs w:val="20"/>
                <w:rtl w:val="0"/>
              </w:rPr>
              <w:t xml:space="preserve">Sí</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3">
            <w:pPr>
              <w:rPr/>
            </w:pPr>
            <w:r>
              <w:rPr>
                <w:rFonts w:ascii="Arial" w:cs="Arial" w:eastAsia="Arial" w:hAnsi="Arial"/>
                <w:sz w:val="20"/>
                <w:szCs w:val="20"/>
                <w:rtl w:val="0"/>
              </w:rPr>
              <w:t xml:space="preserve">Moneda del movimiento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14">
            <w:pPr>
              <w:rPr/>
            </w:pPr>
            <w:r>
              <w:rPr>
                <w:rFonts w:ascii="Arial" w:cs="Arial" w:eastAsia="Arial" w:hAnsi="Arial"/>
                <w:sz w:val="20"/>
                <w:szCs w:val="20"/>
                <w:rtl w:val="0"/>
              </w:rPr>
              <w:t xml:space="preserve">cuenta</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15">
            <w:pPr>
              <w:rPr/>
            </w:pPr>
            <w:r>
              <w:rPr>
                <w:rFonts w:ascii="Arial" w:cs="Arial" w:eastAsia="Arial" w:hAnsi="Arial"/>
                <w:sz w:val="20"/>
                <w:szCs w:val="20"/>
                <w:rtl w:val="0"/>
              </w:rPr>
              <w:t xml:space="preserve">string</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16">
            <w:pPr>
              <w:rPr/>
            </w:pPr>
            <w:r>
              <w:rPr>
                <w:rFonts w:ascii="Arial" w:cs="Arial" w:eastAsia="Arial" w:hAnsi="Arial"/>
                <w:sz w:val="20"/>
                <w:szCs w:val="20"/>
                <w:rtl w:val="0"/>
              </w:rPr>
              <w:t xml:space="preserve">Sí</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17">
            <w:pPr>
              <w:rPr/>
            </w:pPr>
            <w:r>
              <w:rPr>
                <w:rFonts w:ascii="Arial" w:cs="Arial" w:eastAsia="Arial" w:hAnsi="Arial"/>
                <w:sz w:val="20"/>
                <w:szCs w:val="20"/>
                <w:rtl w:val="0"/>
              </w:rPr>
              <w:t xml:space="preserve">Nombre exacto de la cuenta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8">
            <w:pPr>
              <w:rPr/>
            </w:pPr>
            <w:r>
              <w:rPr>
                <w:rFonts w:ascii="Arial" w:cs="Arial" w:eastAsia="Arial" w:hAnsi="Arial"/>
                <w:sz w:val="20"/>
                <w:szCs w:val="20"/>
                <w:rtl w:val="0"/>
              </w:rPr>
              <w:t xml:space="preserve">categoria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9">
            <w:pPr>
              <w:rPr/>
            </w:pPr>
            <w:r>
              <w:rPr>
                <w:rFonts w:ascii="Arial" w:cs="Arial" w:eastAsia="Arial" w:hAnsi="Arial"/>
                <w:sz w:val="20"/>
                <w:szCs w:val="20"/>
                <w:rtl w:val="0"/>
              </w:rPr>
              <w:t xml:space="preserve">string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A">
            <w:pPr>
              <w:rPr/>
            </w:pPr>
            <w:r>
              <w:rPr>
                <w:rFonts w:ascii="Arial" w:cs="Arial" w:eastAsia="Arial" w:hAnsi="Arial"/>
                <w:sz w:val="20"/>
                <w:szCs w:val="20"/>
                <w:rtl w:val="0"/>
              </w:rPr>
              <w:t xml:space="preserve">Sí</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B">
            <w:pPr>
              <w:rPr/>
            </w:pPr>
            <w:r>
              <w:rPr>
                <w:rFonts w:ascii="Arial" w:cs="Arial" w:eastAsia="Arial" w:hAnsi="Arial"/>
                <w:sz w:val="20"/>
                <w:szCs w:val="20"/>
                <w:rtl w:val="0"/>
              </w:rPr>
              <w:t xml:space="preserve">Nombre de la categoría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1C">
            <w:pPr>
              <w:rPr/>
            </w:pPr>
            <w:r>
              <w:rPr>
                <w:rFonts w:ascii="Arial" w:cs="Arial" w:eastAsia="Arial" w:hAnsi="Arial"/>
                <w:sz w:val="20"/>
                <w:szCs w:val="20"/>
                <w:rtl w:val="0"/>
              </w:rPr>
              <w:t xml:space="preserve">descripcion</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1D">
            <w:pPr>
              <w:rPr/>
            </w:pPr>
            <w:r>
              <w:rPr>
                <w:rFonts w:ascii="Arial" w:cs="Arial" w:eastAsia="Arial" w:hAnsi="Arial"/>
                <w:sz w:val="20"/>
                <w:szCs w:val="20"/>
                <w:rtl w:val="0"/>
              </w:rPr>
              <w:t xml:space="preserve">string</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1E">
            <w:pPr>
              <w:rPr/>
            </w:pPr>
            <w:r>
              <w:rPr>
                <w:rFonts w:ascii="Arial" w:cs="Arial" w:eastAsia="Arial" w:hAnsi="Arial"/>
                <w:sz w:val="20"/>
                <w:szCs w:val="20"/>
                <w:rtl w:val="0"/>
              </w:rPr>
              <w:t xml:space="preserve">No</w:t>
            </w:r>
            <w:r>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51F">
            <w:pPr>
              <w:rPr/>
            </w:pPr>
            <w:r>
              <w:rPr>
                <w:rFonts w:ascii="Arial" w:cs="Arial" w:eastAsia="Arial" w:hAnsi="Arial"/>
                <w:sz w:val="20"/>
                <w:szCs w:val="20"/>
                <w:rtl w:val="0"/>
              </w:rPr>
              <w:t xml:space="preserve">Descripción libre del movimiento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0">
            <w:pPr>
              <w:rPr/>
            </w:pPr>
            <w:r>
              <w:rPr>
                <w:rFonts w:ascii="Arial" w:cs="Arial" w:eastAsia="Arial" w:hAnsi="Arial"/>
                <w:sz w:val="20"/>
                <w:szCs w:val="20"/>
                <w:rtl w:val="0"/>
              </w:rPr>
              <w:t xml:space="preserve">cuenta_destino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1">
            <w:pPr>
              <w:rPr/>
            </w:pPr>
            <w:r>
              <w:rPr>
                <w:rFonts w:ascii="Arial" w:cs="Arial" w:eastAsia="Arial" w:hAnsi="Arial"/>
                <w:sz w:val="20"/>
                <w:szCs w:val="20"/>
                <w:rtl w:val="0"/>
              </w:rPr>
              <w:t xml:space="preserve">string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2">
            <w:pPr>
              <w:rPr/>
            </w:pPr>
            <w:r>
              <w:rPr>
                <w:rFonts w:ascii="Arial" w:cs="Arial" w:eastAsia="Arial" w:hAnsi="Arial"/>
                <w:sz w:val="20"/>
                <w:szCs w:val="20"/>
                <w:rtl w:val="0"/>
              </w:rPr>
              <w:t xml:space="preserve">Solo si transferencia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3">
            <w:pPr>
              <w:rPr/>
            </w:pPr>
            <w:r>
              <w:rPr>
                <w:rFonts w:ascii="Arial" w:cs="Arial" w:eastAsia="Arial" w:hAnsi="Arial"/>
                <w:sz w:val="20"/>
                <w:szCs w:val="20"/>
                <w:rtl w:val="0"/>
              </w:rPr>
              <w:t xml:space="preserve">Nombre de la cuenta destino</w:t>
            </w:r>
            <w:r>
              <w:rPr>
                <w:rtl w:val="0"/>
              </w:rPr>
            </w:r>
          </w:p>
        </w:tc>
      </w:tr>
    </w:tbl>
    <w:p w:rsidR="00000000" w:rsidDel="00000000" w:rsidP="00000000" w:rsidRDefault="00000000" w:rsidRPr="00000000" w14:paraId="00000524">
      <w:pPr>
        <w:spacing w:after="60" w:before="60" w:lineRule="auto"/>
        <w:rPr/>
      </w:pPr>
      <w:r>
        <w:rPr>
          <w:rtl w:val="0"/>
        </w:rPr>
      </w:r>
    </w:p>
    <w:p w:rsidR="00000000" w:rsidDel="00000000" w:rsidP="00000000" w:rsidRDefault="00000000" w:rsidRPr="00000000" w14:paraId="00000525">
      <w:pPr>
        <w:pStyle w:val="Heading2"/>
        <w:spacing w:after="150" w:before="300" w:lineRule="auto"/>
        <w:rPr/>
      </w:pPr>
      <w:r>
        <w:rPr>
          <w:rFonts w:ascii="Arial" w:cs="Arial" w:eastAsia="Arial" w:hAnsi="Arial"/>
          <w:b w:val="1"/>
          <w:bCs w:val="1"/>
          <w:sz w:val="28"/>
          <w:szCs w:val="28"/>
          <w:rtl w:val="0"/>
        </w:rPr>
        <w:t xml:space="preserve">11.3 Bibliografía Consultada</w:t>
      </w:r>
      <w:r>
        <w:rPr>
          <w:rtl w:val="0"/>
        </w:rPr>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Larman, C. (2002). Applying UML and Patterns. Prentice Hall.</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Fowler, M. (2003). Patterns of Enterprise Application Architecture. Addison-Wesley.</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Evans, E. (2003). Domain-Driven Design. Addison-Wesley.</w:t>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oficial de Next.js 14: https://nextjs.org/docs</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oficial de Supabase: https://supabase.com/docs</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API Bluelytics (cotizaciones dólar): https://bluelytics.com.ar</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BCRA (2024). Informe de Inclusión Financiera. Buenos Aires: Banco Central de la República Argentina.</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Economía Argentina (2024). Informes económicos mensuales.</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Porter, M. (1985). Competitive Advantage. Free Press.</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Kotler, P. &amp; Armstrong, G. (2018). Principles of Marketing. Pearson.</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Ries, E. (2011). The Lean Startup. Crown Business.</w:t>
      </w:r>
    </w:p>
    <w:p w:rsidR="00000000" w:rsidDel="00000000" w:rsidP="00000000" w:rsidRDefault="00000000" w:rsidRPr="00000000" w14:paraId="00000531">
      <w:pPr>
        <w:spacing w:after="60" w:before="60" w:lineRule="auto"/>
        <w:rPr/>
      </w:pPr>
      <w:r>
        <w:rPr>
          <w:rtl w:val="0"/>
        </w:rPr>
      </w:r>
    </w:p>
    <w:p>
      <w:pPr>
        <w:pStyle w:val="Heading1"/>
      </w:pPr>
      <w:r>
        <w:t>D. Anexo Técnico: Patrones de Diseño y Estilos Arquitectónicos</w:t>
      </w:r>
    </w:p>
    <w:p>
      <w:pPr/>
      <w:r>
        <w:t>Este anexo documenta, siguiendo la metodología ICONIX y los estándares de la materia, los patrones de diseño GoF aplicados al código real de Zarix y los estilos arquitectónicos identificados en su arquitectura. Ambos artefactos se derivan por ingeniería del código fuente del proyecto (Next.js 14 + Supabase), no de un diseño teórico.</w:t>
      </w:r>
    </w:p>
    <w:p>
      <w:pPr>
        <w:pStyle w:val="Heading2"/>
      </w:pPr>
      <w:r>
        <w:t>D.1 Patrón Aplicado: Strategy (Obtención de Cotizaciones Multi-Fuente)</w:t>
      </w:r>
    </w:p>
    <w:p>
      <w:pPr/>
      <w:r>
        <w:t>La cotización del dólar es un dato crítico de Zarix: alimenta el cálculo de patrimonio, la conversión de movimientos y el dashboard. Obtenerla es frágil porque depende de APIs externas que pueden fallar, demorar o devolver datos degradados (por ejemplo, el dólar blue en 0). Por eso el servicio resuelve la cotización con una cadena de fuentes y fallback: CriptoYa (fuente primaria) → DolarApi (respaldo HTTP) → último valor persistido en la base de datos.</w:t>
      </w:r>
    </w:p>
    <w:p>
      <w:pPr/>
      <w:r>
        <w:t>Esa lógica se encapsuló aplicando el patrón Strategy (Gamma et al., 2003): cada fuente de datos se modela como una estrategia intercambiable que cumple una interfaz común (DolarRateProvider), y el servicio (Context) recorre las estrategias en orden hasta obtener una cotización válida. El refactor reemplaza un bloque de try/catch anidados por una colección ordenada de proveedores, cumpliendo el principio Open/Closed: agregar una fuente nueva es implementar la interfaz y sumarla al arreglo, sin tocar el código que la consume.</w:t>
      </w:r>
    </w:p>
    <w:p>
      <w:pPr/>
      <w:r>
        <w:t>Documentación del patrón (estándar FCEIA-UNR para documentación de patrones de diseño, Cristia 2015):</w:t>
      </w:r>
    </w:p>
    <w:p>
      <w:pPr/>
      <w:r>
        <w:rPr>
          <w:rFonts w:ascii="Consolas" w:hAnsi="Consolas"/>
          <w:sz w:val="17"/>
        </w:rPr>
        <w:t>Pattern ObtencionDeCotizaciones based on Strategy because</w:t>
        <w:br/>
        <w:br/>
        <w:t>Cambios previstos: i) la cotizacion del dolar puede obtenerse de varias</w:t>
        <w:br/>
        <w:t>fuentes (CriptoYa, DolarApi, cache en base de datos); ii) si una fuente</w:t>
        <w:br/>
        <w:t>falla o devuelve datos invalidos (ej. blue en 0), el sistema debe intentar</w:t>
        <w:br/>
        <w:t>con la siguiente sin acoplar al cliente a una fuente concreta; iii) debe</w:t>
        <w:br/>
        <w:t>poder agregarse una nueva fuente sin modificar el codigo que la consume;</w:t>
        <w:br/>
        <w:t>iv) el orden de preferencia/fallback debe ser explicito y configurable.</w:t>
        <w:br/>
        <w:br/>
        <w:t>where</w:t>
        <w:br/>
        <w:t xml:space="preserve">    Strategy            is DolarRateProvider (interfaz con fetch())</w:t>
        <w:br/>
        <w:t xml:space="preserve">    Context             is CotizacionesService (mantiene la lista de proveedores)</w:t>
        <w:br/>
        <w:t xml:space="preserve">    ConcreteStrategy    is CriptoYaProvider (fuente primaria)</w:t>
        <w:br/>
        <w:t xml:space="preserve">    ConcreteStrategy    is DolarApiProvider (fallback HTTP)</w:t>
        <w:br/>
        <w:t xml:space="preserve">    ConcreteStrategy    is DbCacheProvider (ultimo valor persistido en exchange_rates)</w:t>
        <w:br/>
        <w:t xml:space="preserve">    algorithm()         is fetch(): Promise&lt;Record&lt;string, DolarQuote&gt;&gt;</w:t>
        <w:br/>
        <w:t xml:space="preserve">    contextInterface()  is getDolarQuotes() (recorre las estrategias en orden)</w:t>
        <w:br/>
        <w:br/>
        <w:t>comments</w:t>
        <w:br/>
        <w:t>La interfaz DolarRateProvider define el contrato fetch() que toda fuente</w:t>
        <w:br/>
        <w:t>de cotizacion debe cumplir. CotizacionesService (Context) mantiene un</w:t>
        <w:br/>
        <w:t>arreglo ordenado de proveedores y los recorre hasta que uno devuelve una</w:t>
        <w:br/>
        <w:t>cotizacion valida, cacheando el resultado (TTL 300s) y persistiendolo en</w:t>
        <w:br/>
        <w:t>la tabla exchange_rates cuando proviene de una fuente en vivo. Agregar una</w:t>
        <w:br/>
        <w:t>fuente nueva = implementar DolarRateProvider y sumarla al arreglo</w:t>
        <w:br/>
        <w:t>(principio Open/Closed). El patron tambien exhibe rasgos de Chain of</w:t>
        <w:br/>
        <w:t>Responsibility por su semantica de fallback ordenado.</w:t>
      </w:r>
    </w:p>
    <w:p>
      <w:pPr>
        <w:jc w:val="center"/>
      </w:pPr>
      <w:r>
        <w:drawing>
          <wp:inline>
            <wp:extent cx="5696712" cy="5937308"/>
            <wp:docPr id="11" name="Picture 11"/>
            <wp:cNvGraphicFramePr>
              <a:graphicFrameLocks noChangeAspect="1"/>
            </wp:cNvGraphicFramePr>
            <a:graphic>
              <a:graphicData uri="http://schemas.openxmlformats.org/drawingml/2006/picture">
                <pic:pic>
                  <pic:nvPicPr>
                    <pic:cNvPr id="0" name="fig11_patron_strategy.png"/>
                    <pic:cNvPicPr/>
                  </pic:nvPicPr>
                  <pic:blipFill>
                    <a:blip r:embed="rId18"/>
                    <a:stretch>
                      <a:fillRect/>
                    </a:stretch>
                  </pic:blipFill>
                  <pic:spPr>
                    <a:xfrm>
                      <a:off x="0" y="0"/>
                      <a:ext cx="5696712" cy="5937308"/>
                    </a:xfrm>
                    <a:prstGeom prst="rect"/>
                  </pic:spPr>
                </pic:pic>
              </a:graphicData>
            </a:graphic>
          </wp:inline>
        </w:drawing>
      </w:r>
    </w:p>
    <w:p>
      <w:pPr>
        <w:jc w:val="center"/>
      </w:pPr>
      <w:r>
        <w:rPr>
          <w:i/>
          <w:sz w:val="18"/>
        </w:rPr>
        <w:t>Figura 11 – Patrón Strategy aplicado a la obtención de cotizaciones (GoF + implementación en Zarix).</w:t>
      </w:r>
    </w:p>
    <w:p>
      <w:pPr/>
      <w:r>
        <w:t>Implementación: lib/services/cotizaciones.ts. Participantes: la interfaz DolarRateProvider; las estrategias concretas CriptoYaProvider, DolarApiProvider y DbCacheProvider; y el contexto CotizacionesService.getDolarQuotes(), que itera el arreglo this.dolarProviders.</w:t>
      </w:r>
    </w:p>
    <w:p>
      <w:pPr>
        <w:pStyle w:val="Heading2"/>
      </w:pPr>
      <w:r>
        <w:t>D.2 Patrón Aplicado: Template Method (Automatización de Cron Jobs)</w:t>
      </w:r>
    </w:p>
    <w:p>
      <w:r>
        <w:t>Zarix ejecuta seis tareas programadas en Vercel Cron (transacciones recurrentes, actualización de precios, resúmenes semanal y mensual, alertas de vencimiento y gracia de suscripción). Las seis rutas repetían el mismo esqueleto: validar el bearer secreto del cron, crear el cliente de base de datos con service-role, recorrer filas procesando de a una (para que un error en un ítem no corte el lote) y responder un resumen JSON con contadores. Ese andamiaje duplicado (~80 líneas por ruta) se encapsuló aplicando el patrón Template Method (Gamma et al., 2003): la clase abstracta CronJob fija el esqueleto del algoritmo en run() y delega los pasos que varían en operaciones primitivas y hooks que cada job concreto redefine.</w:t>
      </w:r>
    </w:p>
    <w:p>
      <w:r>
        <w:t>Documentación del patrón (estándar FCEIA-UNR para documentación de patrones de diseño, Cristia 2015):</w:t>
      </w:r>
    </w:p>
    <w:p>
      <w:r>
        <w:t>Pattern EjecucionDeCronJobs based on Template Method because</w:t>
        <w:br/>
        <w:br/>
        <w:t>Cambios previstos: i) los seis cron jobs comparten el mismo esqueleto</w:t>
        <w:br/>
        <w:t>(autenticar, conectar, iterar, resumir) pero difieren en que filas</w:t>
        <w:br/>
        <w:t>procesan y como procesan cada una; ii) deben poder agregarse nuevos</w:t>
        <w:br/>
        <w:t>jobs sin repetir la validacion del secreto ni el manejo de errores;</w:t>
        <w:br/>
        <w:t>iii) pasos opcionales (precarga por lote, persistencia posterior,</w:t>
        <w:br/>
        <w:t>filtro por item) deben poder engancharse sin tocar el esqueleto.</w:t>
        <w:br/>
        <w:br/>
        <w:t>where</w:t>
        <w:br/>
        <w:t xml:space="preserve">    AbstractClass        is CronJob (run() = template method)</w:t>
        <w:br/>
        <w:t xml:space="preserve">    AbstractClass        is IterativeCronJob&lt;TItem&gt; (execute() = sub-template)</w:t>
        <w:br/>
        <w:t xml:space="preserve">    templateMethod()     is run(request) / execute(supabase)</w:t>
        <w:br/>
        <w:t xml:space="preserve">    primitiveOperation() is fetchItems(supabase)</w:t>
        <w:br/>
        <w:t xml:space="preserve">    primitiveOperation() is processItem(supabase, item)</w:t>
        <w:br/>
        <w:t xml:space="preserve">    hook()               is shouldProcess(item)</w:t>
        <w:br/>
        <w:t xml:space="preserve">    hook()               is beforeAll(supabase, items)</w:t>
        <w:br/>
        <w:t xml:space="preserve">    hook()               is afterAll(supabase, items)</w:t>
        <w:br/>
        <w:t xml:space="preserve">    ConcreteClass        is RecurringRulesJob (reglas recurrentes)</w:t>
        <w:br/>
        <w:t xml:space="preserve">    ConcreteClass        is UpdatePricesJob (precios de mercado)</w:t>
        <w:br/>
        <w:t xml:space="preserve">    ConcreteClass        is WeeklySummaryJob / MonthlySummaryJob</w:t>
        <w:br/>
        <w:t xml:space="preserve">    ConcreteClass        is MaturityAlertsJob (vencimientos)</w:t>
        <w:br/>
        <w:t xml:space="preserve">    ConcreteClass        is SubscriptionGraceJob (UPDATE atomico unico)</w:t>
        <w:br/>
        <w:br/>
        <w:t>comments</w:t>
        <w:br/>
        <w:t>run() valida el bearer de Vercel Cron, crea el service client y</w:t>
        <w:br/>
        <w:t>envuelve el resultado o error en una respuesta JSON uniforme; las</w:t>
        <w:br/>
        <w:t>subclases no pueden saltearse la autenticacion (esta en el esqueleto,</w:t>
        <w:br/>
        <w:t>principio de Hollywood: "no nos llames, nosotros te llamamos").</w:t>
        <w:br/>
        <w:t>IterativeCronJob agrega el sub-esqueleto fetch → filtrar → procesar</w:t>
        <w:br/>
        <w:t>de a uno con try/catch por item → contadores. Agregar un cron job</w:t>
        <w:br/>
        <w:t>nuevo = una subclase (principio Open/Closed).</w:t>
      </w:r>
    </w:p>
    <w:p>
      <w:r>
        <w:drawing>
          <wp:inline>
            <wp:extent cx="5577840" cy="3422260"/>
            <wp:docPr id="13" name="Picture 13"/>
            <wp:cNvGraphicFramePr>
              <a:graphicFrameLocks noChangeAspect="1"/>
            </wp:cNvGraphicFramePr>
            <a:graphic>
              <a:graphicData uri="http://schemas.openxmlformats.org/drawingml/2006/picture">
                <pic:pic>
                  <pic:nvPicPr>
                    <pic:cNvPr id="0" name="fig13_patron_template_method.png"/>
                    <pic:cNvPicPr/>
                  </pic:nvPicPr>
                  <pic:blipFill>
                    <a:blip r:embed="rId20"/>
                    <a:stretch>
                      <a:fillRect/>
                    </a:stretch>
                  </pic:blipFill>
                  <pic:spPr>
                    <a:xfrm>
                      <a:off x="0" y="0"/>
                      <a:ext cx="5577840" cy="3422260"/>
                    </a:xfrm>
                    <a:prstGeom prst="rect"/>
                  </pic:spPr>
                </pic:pic>
              </a:graphicData>
            </a:graphic>
          </wp:inline>
        </w:drawing>
      </w:r>
    </w:p>
    <w:p>
      <w:r>
        <w:t>Figura 13 – Patrón Template Method aplicado a los cron jobs (GoF + implementación en Zarix).</w:t>
      </w:r>
    </w:p>
    <w:p>
      <w:r>
        <w:t>Implementación: lib/cron/cron-job.ts (clases CronJob e IterativeCronJob) y app/api/cron/**/route.ts (los seis jobs concretos). Cada route handler quedó reducido a una subclase con sus operaciones primitivas y un GET de una línea: return new XxxJob().run(request).</w:t>
      </w:r>
    </w:p>
    <w:p>
      <w:pPr>
        <w:pStyle w:val="Heading2"/>
      </w:pPr>
      <w:r>
        <w:t>D.3 Estilos Arquitectónicos Identificados</w:t>
      </w:r>
    </w:p>
    <w:p>
      <w:pPr/>
      <w:r>
        <w:t>Como todo sistema real, Zarix no usa un único estilo arquitectónico sino una combinación de varios en distintas partes. A continuación se identifican los ocho estilos presentes y dónde se aplican, siguiendo el apunte de estilos arquitectónicos de la materia.</w:t>
      </w:r>
    </w:p>
    <w:p>
      <w:pPr/>
      <w:r>
        <w:rPr>
          <w:b/>
        </w:rPr>
        <w:t xml:space="preserve">Cliente-Servidor: </w:t>
      </w:r>
      <w:r>
        <w:t>El navegador (PWA) hace requests HTTP/HTTPS a Vercel; el servidor nunca inicia la comunicación.</w:t>
      </w:r>
    </w:p>
    <w:p>
      <w:pPr/>
      <w:r>
        <w:rPr>
          <w:b/>
        </w:rPr>
        <w:t xml:space="preserve">N-Tier: </w:t>
      </w:r>
      <w:r>
        <w:t>Capas separadas: Cliente (PWA) · API (route handlers) · Servicios (lib/services) · Datos (Supabase).</w:t>
      </w:r>
    </w:p>
    <w:p>
      <w:pPr/>
      <w:r>
        <w:rPr>
          <w:b/>
        </w:rPr>
        <w:t xml:space="preserve">Layered (Capas): </w:t>
      </w:r>
      <w:r>
        <w:t>Dentro del backend: rutas → servicios → clientes Supabase; cada capa depende solo de la inferior.</w:t>
      </w:r>
    </w:p>
    <w:p>
      <w:pPr/>
      <w:r>
        <w:rPr>
          <w:b/>
        </w:rPr>
        <w:t xml:space="preserve">Serverless / FaaS: </w:t>
      </w:r>
      <w:r>
        <w:t>Sin servidores propios: funciones serverless y 6 cron jobs ejecutan en Vercel bajo demanda.</w:t>
      </w:r>
    </w:p>
    <w:p>
      <w:pPr/>
      <w:r>
        <w:rPr>
          <w:b/>
        </w:rPr>
        <w:t xml:space="preserve">BaaS (Backend as a Service): </w:t>
      </w:r>
      <w:r>
        <w:t>Supabase provee PostgreSQL, Auth (JWT) y Storage como servicio gestionado.</w:t>
      </w:r>
    </w:p>
    <w:p>
      <w:pPr/>
      <w:r>
        <w:rPr>
          <w:b/>
        </w:rPr>
        <w:t xml:space="preserve">Repository: </w:t>
      </w:r>
      <w:r>
        <w:t>Los *Service encapsulan el acceso a datos vía supabase-js; el resto del código no hace SQL directo.</w:t>
      </w:r>
    </w:p>
    <w:p>
      <w:pPr/>
      <w:r>
        <w:rPr>
          <w:b/>
        </w:rPr>
        <w:t xml:space="preserve">Event-Driven: </w:t>
      </w:r>
      <w:r>
        <w:t>Triggers de BD (update_account_balance), cron jobs programados y webhooks (Telegram, Mercado Pago).</w:t>
      </w:r>
    </w:p>
    <w:p>
      <w:pPr/>
      <w:r>
        <w:rPr>
          <w:b/>
        </w:rPr>
        <w:t xml:space="preserve">Strategy / Adapter: </w:t>
      </w:r>
      <w:r>
        <w:t>Los proveedores de cotización (D.1) normalizan fuentes heterogéneas tras una interfaz común con fallback.</w:t>
      </w:r>
    </w:p>
    <w:p>
      <w:pPr>
        <w:jc w:val="center"/>
      </w:pPr>
      <w:r>
        <w:drawing>
          <wp:inline>
            <wp:extent cx="5696712" cy="6272682"/>
            <wp:docPr id="12" name="Picture 12"/>
            <wp:cNvGraphicFramePr>
              <a:graphicFrameLocks noChangeAspect="1"/>
            </wp:cNvGraphicFramePr>
            <a:graphic>
              <a:graphicData uri="http://schemas.openxmlformats.org/drawingml/2006/picture">
                <pic:pic>
                  <pic:nvPicPr>
                    <pic:cNvPr id="0" name="fig12_estilos.png"/>
                    <pic:cNvPicPr/>
                  </pic:nvPicPr>
                  <pic:blipFill>
                    <a:blip r:embed="rId19"/>
                    <a:stretch>
                      <a:fillRect/>
                    </a:stretch>
                  </pic:blipFill>
                  <pic:spPr>
                    <a:xfrm>
                      <a:off x="0" y="0"/>
                      <a:ext cx="5696712" cy="6272682"/>
                    </a:xfrm>
                    <a:prstGeom prst="rect"/>
                  </pic:spPr>
                </pic:pic>
              </a:graphicData>
            </a:graphic>
          </wp:inline>
        </w:drawing>
      </w:r>
    </w:p>
    <w:p>
      <w:pPr>
        <w:jc w:val="center"/>
      </w:pPr>
      <w:r>
        <w:rPr>
          <w:i/>
          <w:sz w:val="18"/>
        </w:rPr>
        <w:t>Figura 12 – Arquitectura de Zarix con los estilos arquitectónicos identificados.</w:t>
      </w:r>
    </w:p>
    <w:p>
      <w:pPr/>
      <w:r>
        <w:t>Beneficios de esta combinación: extensibilidad (Serverless + Strategy), bajo costo operativo (Serverless + BaaS en free tier), mantenibilidad (Layered + Repository) y reactividad (Event-Driven). Trade-off principal: la dispersión de la lógica entre capas y servicios externos exige disciplina en el filtrado por user_id (la seguridad de datos depende de ello, no solo del RLS).</w:t>
      </w:r>
    </w:p>
    <w:sectPr>
      <w:headerReference r:id="rId16" w:type="default"/>
      <w:footerReference r:id="rId1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3">
    <w:pPr>
      <w:pBdr>
        <w:top w:color="4f81bd" w:space="1" w:sz="4" w:val="single"/>
      </w:pBdr>
      <w:jc w:val="center"/>
      <w:rPr/>
    </w:pPr>
    <w:r w:rsidDel="00000000" w:rsidR="00000000" w:rsidRPr="00000000">
      <w:rPr>
        <w:rFonts w:ascii="Arial" w:cs="Arial" w:eastAsia="Arial" w:hAnsi="Arial"/>
        <w:color w:val="555555"/>
        <w:sz w:val="18"/>
        <w:szCs w:val="18"/>
        <w:rtl w:val="0"/>
      </w:rPr>
      <w:t xml:space="preserve">Página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de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2">
    <w:pPr>
      <w:pBdr>
        <w:bottom w:color="4f81bd" w:space="1" w:sz="4" w:val="single"/>
      </w:pBdr>
      <w:jc w:val="right"/>
      <w:rPr/>
    </w:pPr>
    <w:r w:rsidDel="00000000" w:rsidR="00000000" w:rsidRPr="00000000">
      <w:rPr>
        <w:rFonts w:ascii="Arial" w:cs="Arial" w:eastAsia="Arial" w:hAnsi="Arial"/>
        <w:color w:val="555555"/>
        <w:sz w:val="18"/>
        <w:szCs w:val="18"/>
        <w:rtl w:val="0"/>
      </w:rPr>
      <w:t xml:space="preserve">ZARIX – Plan de Desarrollo Tecnológico | Jeffrey Dietz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4f81bd" w:space="1" w:sz="4" w:val="single"/>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2e549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472c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6.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