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Funnel</w:t>
      </w:r>
      <w:r>
        <w:t xml:space="preserve"> </w:t>
      </w:r>
      <w:r>
        <w:t xml:space="preserve">web</w:t>
      </w:r>
      <w:r>
        <w:t xml:space="preserve"> </w:t>
      </w:r>
      <w:r>
        <w:t xml:space="preserve">spiders</w:t>
      </w:r>
      <w:r>
        <w:t xml:space="preserve"> </w:t>
      </w:r>
      <w:r>
        <w:t xml:space="preserve">are</w:t>
      </w:r>
      <w:r>
        <w:t xml:space="preserve"> </w:t>
      </w:r>
      <w:r>
        <w:t xml:space="preserve">a</w:t>
      </w:r>
      <w:r>
        <w:t xml:space="preserve"> </w:t>
      </w:r>
      <w:r>
        <w:t xml:space="preserve">menace</w:t>
      </w:r>
    </w:p>
    <w:p>
      <w:pPr>
        <w:pStyle w:val="Author"/>
      </w:pPr>
      <w:r>
        <w:t xml:space="preserve">Jeffrey</w:t>
      </w:r>
      <w:r>
        <w:t xml:space="preserve"> </w:t>
      </w:r>
      <w:r>
        <w:t xml:space="preserve">O.</w:t>
      </w:r>
      <w:r>
        <w:t xml:space="preserve"> </w:t>
      </w:r>
      <w:r>
        <w:t xml:space="preserve">Hanson*</w:t>
      </w:r>
      <w:r>
        <w:rPr>
          <w:vertAlign w:val="superscript"/>
        </w:rPr>
        <w:t xml:space="preserve">1</w:t>
      </w:r>
      <w:r>
        <w:br w:type="textWrapping"/>
      </w:r>
      <w:r>
        <w:rPr>
          <w:vertAlign w:val="superscript"/>
        </w:rPr>
        <w:t xml:space="preserve">1</w:t>
      </w:r>
      <w:r>
        <w:t xml:space="preserve">School</w:t>
      </w:r>
      <w:r>
        <w:t xml:space="preserve"> </w:t>
      </w:r>
      <w:r>
        <w:t xml:space="preserve">of</w:t>
      </w:r>
      <w:r>
        <w:t xml:space="preserve"> </w:t>
      </w:r>
      <w:r>
        <w:t xml:space="preserve">Biological</w:t>
      </w:r>
      <w:r>
        <w:t xml:space="preserve"> </w:t>
      </w:r>
      <w:r>
        <w:t xml:space="preserve">Sciences,</w:t>
      </w:r>
      <w:r>
        <w:t xml:space="preserve"> </w:t>
      </w:r>
      <w:r>
        <w:t xml:space="preserve">The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Queensland,</w:t>
      </w:r>
      <w:r>
        <w:t xml:space="preserve"> </w:t>
      </w:r>
      <w:r>
        <w:t xml:space="preserve">Saint</w:t>
      </w:r>
      <w:r>
        <w:t xml:space="preserve"> </w:t>
      </w:r>
      <w:r>
        <w:t xml:space="preserve">Lucia,</w:t>
      </w:r>
      <w:r>
        <w:t xml:space="preserve"> </w:t>
      </w:r>
      <w:r>
        <w:t xml:space="preserve">QLD,</w:t>
      </w:r>
      <w:r>
        <w:t xml:space="preserve"> </w:t>
      </w:r>
      <w:r>
        <w:t xml:space="preserve">Australia</w:t>
      </w:r>
      <w:r>
        <w:br w:type="textWrapping"/>
      </w:r>
      <w:r>
        <w:t xml:space="preserve">email</w:t>
      </w:r>
      <w:r>
        <w:t xml:space="preserve"> </w:t>
      </w:r>
      <w:hyperlink r:id="rId21"/>
    </w:p>
    <w:p>
      <w:pPr>
        <w:pStyle w:val="Date"/>
      </w:pPr>
      <w:r>
        <w:t xml:space="preserve">16</w:t>
      </w:r>
      <w:r>
        <w:t xml:space="preserve"> </w:t>
      </w:r>
      <w:r>
        <w:t xml:space="preserve">March</w:t>
      </w:r>
      <w:r>
        <w:t xml:space="preserve"> </w:t>
      </w:r>
      <w:r>
        <w:t xml:space="preserve">2021</w:t>
      </w:r>
    </w:p>
    <w:p>
      <w:pPr>
        <w:pStyle w:val="Heading1"/>
      </w:pPr>
      <w:bookmarkStart w:id="22" w:name="manuscript-information"/>
      <w:bookmarkEnd w:id="22"/>
      <w:r>
        <w:t xml:space="preserve">MANUSCRIPT INFORMATION</w:t>
      </w:r>
    </w:p>
    <w:p>
      <w:pPr>
        <w:pStyle w:val="FirstParagraph"/>
      </w:pPr>
      <w:r>
        <w:t xml:space="preserve">Format: Journal of Applied Ecology (article)</w:t>
      </w:r>
      <w:r>
        <w:br w:type="textWrapping"/>
      </w:r>
      <w:r>
        <w:t xml:space="preserve">Abstract word count: ? / 350</w:t>
      </w:r>
      <w:r>
        <w:br w:type="textWrapping"/>
      </w:r>
      <w:r>
        <w:t xml:space="preserve">Main text word count: ? / 7,000 (including captions and references)</w:t>
      </w:r>
      <w:r>
        <w:br w:type="textWrapping"/>
      </w:r>
      <w:r>
        <w:t xml:space="preserve">Number of references: ?</w:t>
      </w:r>
      <w:r>
        <w:br w:type="textWrapping"/>
      </w:r>
      <w:r>
        <w:t xml:space="preserve">Number of figures: 1 / 6</w:t>
      </w:r>
      <w:r>
        <w:br w:type="textWrapping"/>
      </w:r>
      <w:r>
        <w:t xml:space="preserve">Keywords: spiders, spiders, spiders, spiders, spiders, spiders, spiders,</w:t>
      </w:r>
      <w:r>
        <w:t xml:space="preserve"> </w:t>
      </w:r>
      <w:r>
        <w:t xml:space="preserve">spiders</w:t>
      </w:r>
      <w:r>
        <w:br w:type="textWrapping"/>
      </w:r>
      <w:r>
        <w:t xml:space="preserve">Spelling: American English (en-US)</w:t>
      </w:r>
    </w:p>
    <w:p>
      <w:pPr>
        <w:pStyle w:val="Heading1"/>
      </w:pPr>
      <w:bookmarkStart w:id="23" w:name="abstract"/>
      <w:bookmarkEnd w:id="23"/>
      <w:r>
        <w:t xml:space="preserve">ABSTRACT</w:t>
      </w:r>
    </w:p>
    <w:p>
      <w:pPr>
        <w:pStyle w:val="FirstParagraph"/>
      </w:pPr>
      <w:r>
        <w:t xml:space="preserve">Funnel web spiders are ferocious beasts that terrorize humans across</w:t>
      </w:r>
      <w:r>
        <w:t xml:space="preserve"> </w:t>
      </w:r>
      <w:r>
        <w:t xml:space="preserve">Australia. In particular, they wreak havoc on the local tourism industry</w:t>
      </w:r>
      <w:r>
        <w:t xml:space="preserve"> </w:t>
      </w:r>
      <w:r>
        <w:t xml:space="preserve">of Fraser Island. Here we examine the population of funnel web spiders</w:t>
      </w:r>
      <w:r>
        <w:t xml:space="preserve"> </w:t>
      </w:r>
      <w:r>
        <w:t xml:space="preserve">found along a walking path from a camp site in Fraser Island to Lake</w:t>
      </w:r>
      <w:r>
        <w:t xml:space="preserve"> </w:t>
      </w:r>
      <w:r>
        <w:t xml:space="preserve">Boomanjin. To achieve this, we subdivided the walking path into multiple</w:t>
      </w:r>
      <w:r>
        <w:t xml:space="preserve"> </w:t>
      </w:r>
      <w:r>
        <w:t xml:space="preserve">transects and surveyed each transect multiple times over eight days. We</w:t>
      </w:r>
      <w:r>
        <w:t xml:space="preserve"> </w:t>
      </w:r>
      <w:r>
        <w:t xml:space="preserve">then used open</w:t>
      </w:r>
      <w:r>
        <w:t xml:space="preserve"> </w:t>
      </w:r>
      <w:r>
        <w:rPr>
          <w:i/>
        </w:rPr>
        <w:t xml:space="preserve">n</w:t>
      </w:r>
      <w:r>
        <w:t xml:space="preserve">-mixture models to estimate population size</w:t>
      </w:r>
      <w:r>
        <w:t xml:space="preserve"> </w:t>
      </w:r>
      <w:r>
        <w:t xml:space="preserve">within each transect. Our models indicate that over 800 spiders could</w:t>
      </w:r>
      <w:r>
        <w:t xml:space="preserve"> </w:t>
      </w:r>
      <w:r>
        <w:t xml:space="preserve">occur along this walking track. Fortunately, our models suggest that few</w:t>
      </w:r>
      <w:r>
        <w:t xml:space="preserve"> </w:t>
      </w:r>
      <w:r>
        <w:t xml:space="preserve">spiders occur near the camp site – meaning that tourists may be</w:t>
      </w:r>
      <w:r>
        <w:t xml:space="preserve"> </w:t>
      </w:r>
      <w:r>
        <w:t xml:space="preserve">relatively safe as long as they do not stray too far from this camp</w:t>
      </w:r>
      <w:r>
        <w:t xml:space="preserve"> </w:t>
      </w:r>
      <w:r>
        <w:t xml:space="preserve">site. In conclusion, the dense infestation of spiders poses a serious</w:t>
      </w:r>
      <w:r>
        <w:t xml:space="preserve"> </w:t>
      </w:r>
      <w:r>
        <w:t xml:space="preserve">threat to the safety of tourists and we recommend for their immediate</w:t>
      </w:r>
      <w:r>
        <w:t xml:space="preserve"> </w:t>
      </w:r>
      <w:r>
        <w:t xml:space="preserve">eradication.</w:t>
      </w:r>
    </w:p>
    <w:p>
      <w:pPr>
        <w:pStyle w:val="Heading1"/>
      </w:pPr>
      <w:bookmarkStart w:id="24" w:name="introduction"/>
      <w:bookmarkEnd w:id="24"/>
      <w:r>
        <w:t xml:space="preserve">1 INTRODUCTION</w:t>
      </w:r>
    </w:p>
    <w:p>
      <w:pPr>
        <w:pStyle w:val="FirstParagraph"/>
      </w:pPr>
      <w:r>
        <w:t xml:space="preserve">Fraser island is a popular tourist attraction. It is home to a great</w:t>
      </w:r>
      <w:r>
        <w:t xml:space="preserve"> </w:t>
      </w:r>
      <w:r>
        <w:t xml:space="preserve">many interesting flora and fauna. In addition, it has several famous</w:t>
      </w:r>
      <w:r>
        <w:t xml:space="preserve"> </w:t>
      </w:r>
      <w:r>
        <w:t xml:space="preserve">sites. The most famous site, perhaps, is Lake Boomanjin. This</w:t>
      </w:r>
      <w:r>
        <w:t xml:space="preserve"> </w:t>
      </w:r>
      <w:r>
        <w:t xml:space="preserve">magnificent water feature is visited by scores of individuals throughout</w:t>
      </w:r>
      <w:r>
        <w:t xml:space="preserve"> </w:t>
      </w:r>
      <w:r>
        <w:t xml:space="preserve">the year. However, the walking track to Lake Boomanjin is home by a</w:t>
      </w:r>
      <w:r>
        <w:t xml:space="preserve"> </w:t>
      </w:r>
      <w:r>
        <w:t xml:space="preserve">population of funnel web spiders. This population may pose a serious</w:t>
      </w:r>
      <w:r>
        <w:t xml:space="preserve"> </w:t>
      </w:r>
      <w:r>
        <w:t xml:space="preserve">safety risk to tourists. Here, we aimed to map the distribution of these</w:t>
      </w:r>
      <w:r>
        <w:t xml:space="preserve"> </w:t>
      </w:r>
      <w:r>
        <w:t xml:space="preserve">hairy beasts along the walking track. Additionally – using the size of</w:t>
      </w:r>
      <w:r>
        <w:t xml:space="preserve"> </w:t>
      </w:r>
      <w:r>
        <w:t xml:space="preserve">the spider holes as a proxy for age – we also aimed to understand the</w:t>
      </w:r>
      <w:r>
        <w:t xml:space="preserve"> </w:t>
      </w:r>
      <w:r>
        <w:t xml:space="preserve">age-class structure of the population.</w:t>
      </w:r>
    </w:p>
    <w:p>
      <w:pPr>
        <w:pStyle w:val="Heading1"/>
      </w:pPr>
      <w:bookmarkStart w:id="25" w:name="materials-and-methods"/>
      <w:bookmarkEnd w:id="25"/>
      <w:r>
        <w:t xml:space="preserve">2 MATERIALS AND</w:t>
      </w:r>
      <w:r>
        <w:t xml:space="preserve"> </w:t>
      </w:r>
      <w:r>
        <w:t xml:space="preserve">METHODS</w:t>
      </w:r>
    </w:p>
    <w:p>
      <w:pPr>
        <w:pStyle w:val="Heading2"/>
      </w:pPr>
      <w:bookmarkStart w:id="26" w:name="study-system"/>
      <w:bookmarkEnd w:id="26"/>
      <w:r>
        <w:t xml:space="preserve">2.1 Study system</w:t>
      </w:r>
    </w:p>
    <w:p>
      <w:pPr>
        <w:pStyle w:val="FirstParagraph"/>
      </w:pPr>
      <w:r>
        <w:t xml:space="preserve">Our study system was Fraser Island, Australia. Google it.</w:t>
      </w:r>
    </w:p>
    <w:p>
      <w:pPr>
        <w:pStyle w:val="Heading2"/>
      </w:pPr>
      <w:bookmarkStart w:id="27" w:name="data-collection"/>
      <w:bookmarkEnd w:id="27"/>
      <w:r>
        <w:t xml:space="preserve">2.2 Data collection</w:t>
      </w:r>
    </w:p>
    <w:p>
      <w:pPr>
        <w:pStyle w:val="FirstParagraph"/>
      </w:pPr>
      <w:r>
        <w:t xml:space="preserve">The Boomanjin Walking track was divided into 16 transects (each</w:t>
      </w:r>
      <w:r>
        <w:t xml:space="preserve"> </w:t>
      </w:r>
      <w:r>
        <w:t xml:space="preserve">approximately 370 m in length; Figure 1). Each transect was surveyed for</w:t>
      </w:r>
      <w:r>
        <w:t xml:space="preserve"> </w:t>
      </w:r>
      <w:r>
        <w:t xml:space="preserve">spider holes once a day over eight days (11–14/07/2016, 16–20/07/2016,</w:t>
      </w:r>
      <w:r>
        <w:t xml:space="preserve"> </w:t>
      </w:r>
      <w:r>
        <w:t xml:space="preserve">see Table S1 for details). These surveys were conducted by a team</w:t>
      </w:r>
      <w:r>
        <w:t xml:space="preserve"> </w:t>
      </w:r>
      <w:r>
        <w:t xml:space="preserve">consisting of two to three expert spider hunters. The size of each hole</w:t>
      </w:r>
      <w:r>
        <w:t xml:space="preserve"> </w:t>
      </w:r>
      <w:r>
        <w:t xml:space="preserve">was measured to the nearest millimeter. The start and end times for each</w:t>
      </w:r>
      <w:r>
        <w:t xml:space="preserve"> </w:t>
      </w:r>
      <w:r>
        <w:t xml:space="preserve">survey was recorded to assess search effort.</w:t>
      </w:r>
    </w:p>
    <w:p>
      <w:pPr>
        <w:pStyle w:val="BodyText"/>
      </w:pPr>
      <w:r>
        <w:rPr>
          <w:i/>
        </w:rPr>
        <w:t xml:space="preserve">Insert Figure 1 here.</w:t>
      </w:r>
    </w:p>
    <w:p>
      <w:pPr>
        <w:pStyle w:val="Heading2"/>
      </w:pPr>
      <w:bookmarkStart w:id="28" w:name="statistical-analysis"/>
      <w:bookmarkEnd w:id="28"/>
      <w:r>
        <w:t xml:space="preserve">2.3 Statistical</w:t>
      </w:r>
      <w:r>
        <w:t xml:space="preserve"> </w:t>
      </w:r>
      <w:r>
        <w:t xml:space="preserve">analysis</w:t>
      </w:r>
    </w:p>
    <w:p>
      <w:pPr>
        <w:pStyle w:val="FirstParagraph"/>
      </w:pPr>
      <w:r>
        <w:t xml:space="preserve">Open</w:t>
      </w:r>
      <w:r>
        <w:t xml:space="preserve"> </w:t>
      </w:r>
      <w:r>
        <w:rPr>
          <w:i/>
        </w:rPr>
        <w:t xml:space="preserve">n</w:t>
      </w:r>
      <w:r>
        <w:t xml:space="preserve">-mixture models were used to estimate the population size</w:t>
      </w:r>
      <w:r>
        <w:t xml:space="preserve"> </w:t>
      </w:r>
      <w:r>
        <w:t xml:space="preserve">(Royle 2004). These models estimate the probability of detecting a</w:t>
      </w:r>
      <w:r>
        <w:t xml:space="preserve"> </w:t>
      </w:r>
      <w:r>
        <w:t xml:space="preserve">spider in a given transect independent of the total number of spiders in</w:t>
      </w:r>
      <w:r>
        <w:t xml:space="preserve"> </w:t>
      </w:r>
      <w:r>
        <w:t xml:space="preserve">the transect. Models were fit using the</w:t>
      </w:r>
      <w:r>
        <w:t xml:space="preserve"> </w:t>
      </w:r>
      <w:r>
        <w:rPr>
          <w:i/>
        </w:rPr>
        <w:t xml:space="preserve">R2jags</w:t>
      </w:r>
      <w:r>
        <w:t xml:space="preserve"> </w:t>
      </w:r>
      <w:r>
        <w:rPr>
          <w:i/>
        </w:rPr>
        <w:t xml:space="preserve">R</w:t>
      </w:r>
      <w:r>
        <w:t xml:space="preserve"> </w:t>
      </w:r>
      <w:r>
        <w:t xml:space="preserve">package</w:t>
      </w:r>
      <w:r>
        <w:t xml:space="preserve"> </w:t>
      </w:r>
      <w:r>
        <w:t xml:space="preserve">(Su &amp; Masanao Yajima 2015) (100 total iterations; 50 burnin iterations;</w:t>
      </w:r>
      <w:r>
        <w:t xml:space="preserve"> </w:t>
      </w:r>
      <w:r>
        <w:t xml:space="preserve">thinned by 2 iterations; 2). Model convergence was assessed using</w:t>
      </w:r>
      <w:r>
        <w:t xml:space="preserve"> </w:t>
      </w:r>
      <m:oMath>
        <m:groupChr>
          <m:groupChrPr>
            <m:chr m:val="^"/>
            <m:pos m:val="top"/>
            <m:vertJc m:val="bot"/>
          </m:groupChrPr>
          <m:e>
            <m:r>
              <m:t>R</m:t>
            </m:r>
          </m:e>
        </m:groupChr>
      </m:oMath>
      <w:r>
        <w:t xml:space="preserve"> </w:t>
      </w:r>
      <w:r>
        <w:t xml:space="preserve">values. All analyses were conducted in</w:t>
      </w:r>
      <w:r>
        <w:t xml:space="preserve"> </w:t>
      </w:r>
      <w:r>
        <w:rPr>
          <w:i/>
        </w:rPr>
        <w:t xml:space="preserve">R</w:t>
      </w:r>
      <w:r>
        <w:t xml:space="preserve"> </w:t>
      </w:r>
      <w:r>
        <w:t xml:space="preserve">(version</w:t>
      </w:r>
      <w:r>
        <w:t xml:space="preserve"> </w:t>
      </w:r>
      <w:r>
        <w:t xml:space="preserve">4.0.3; R Core Team 2016).</w:t>
      </w:r>
    </w:p>
    <w:p>
      <w:pPr>
        <w:pStyle w:val="Heading1"/>
      </w:pPr>
      <w:bookmarkStart w:id="29" w:name="results"/>
      <w:bookmarkEnd w:id="29"/>
      <w:r>
        <w:t xml:space="preserve">3 RESULTS</w:t>
      </w:r>
    </w:p>
    <w:p>
      <w:pPr>
        <w:pStyle w:val="FirstParagraph"/>
      </w:pPr>
      <w:r>
        <w:t xml:space="preserve">A total of 1639 spider holes were found. An average of 19.9375 (33.51</w:t>
      </w:r>
      <w:r>
        <w:t xml:space="preserve"> </w:t>
      </w:r>
      <w:r>
        <w:t xml:space="preserve">standard deviation</w:t>
      </w:r>
      <w:r>
        <w:t xml:space="preserve"> </w:t>
      </w:r>
      <w:r>
        <w:t xml:space="preserve">[</w:t>
      </w:r>
      <w:r>
        <w:t xml:space="preserve">S.D.</w:t>
      </w:r>
      <w:r>
        <w:t xml:space="preserve">]</w:t>
      </w:r>
      <w:r>
        <w:t xml:space="preserve">) spider holes were found in each visit to</w:t>
      </w:r>
      <w:r>
        <w:t xml:space="preserve"> </w:t>
      </w:r>
      <w:r>
        <w:t xml:space="preserve">a given transect. Typically, transects were surveyed for 28.32 minutes</w:t>
      </w:r>
      <w:r>
        <w:t xml:space="preserve"> </w:t>
      </w:r>
      <w:r>
        <w:t xml:space="preserve">(17.98 S.D.). Based on the open</w:t>
      </w:r>
      <w:r>
        <w:t xml:space="preserve"> </w:t>
      </w:r>
      <m:oMath>
        <m:r>
          <m:t>n</m:t>
        </m:r>
      </m:oMath>
      <w:r>
        <w:t xml:space="preserve">-mixture model, the probability of</w:t>
      </w:r>
      <w:r>
        <w:t xml:space="preserve"> </w:t>
      </w:r>
      <w:r>
        <w:t xml:space="preserve">detecting a spider hole in a given transect was estimated to be 23.85%</w:t>
      </w:r>
      <w:r>
        <w:t xml:space="preserve"> </w:t>
      </w:r>
      <w:r>
        <w:t xml:space="preserve">(0.01 S.D.). The total population size along the track was estimated to</w:t>
      </w:r>
      <w:r>
        <w:t xml:space="preserve"> </w:t>
      </w:r>
      <w:r>
        <w:t xml:space="preserve">be 1341.58 (18.94 S.D.).</w:t>
      </w:r>
    </w:p>
    <w:p>
      <w:pPr>
        <w:pStyle w:val="BodyText"/>
      </w:pPr>
      <w:r>
        <w:t xml:space="preserve">The size of the spider holes were bimodally distributed (Figure 2). The</w:t>
      </w:r>
      <w:r>
        <w:t xml:space="preserve"> </w:t>
      </w:r>
      <w:r>
        <w:t xml:space="preserve">spider holes tended to range between 0–10 mm and 20–35 mm. These</w:t>
      </w:r>
      <w:r>
        <w:t xml:space="preserve"> </w:t>
      </w:r>
      <w:r>
        <w:t xml:space="preserve">results suggest that most of the spiders surveyed were either juveniles</w:t>
      </w:r>
      <w:r>
        <w:t xml:space="preserve"> </w:t>
      </w:r>
      <w:r>
        <w:t xml:space="preserve">or adults.</w:t>
      </w:r>
    </w:p>
    <w:p>
      <w:pPr>
        <w:pStyle w:val="BodyText"/>
      </w:pPr>
      <w:r>
        <w:rPr>
          <w:i/>
        </w:rPr>
        <w:t xml:space="preserve">Insert Figure 2 here.</w:t>
      </w:r>
    </w:p>
    <w:p>
      <w:pPr>
        <w:pStyle w:val="BodyText"/>
      </w:pPr>
      <w:r>
        <w:t xml:space="preserve">The spider holes were mostly found in a single transect (transect 11</w:t>
      </w:r>
      <w:r>
        <w:t xml:space="preserve"> </w:t>
      </w:r>
      <w:r>
        <w:t xml:space="preserve">contained 17.66 % of the population; Figure 3).</w:t>
      </w:r>
    </w:p>
    <w:p>
      <w:pPr>
        <w:pStyle w:val="BodyText"/>
      </w:pPr>
      <w:r>
        <w:rPr>
          <w:i/>
        </w:rPr>
        <w:t xml:space="preserve">Insert Figure 3 here.</w:t>
      </w:r>
    </w:p>
    <w:p>
      <w:pPr>
        <w:pStyle w:val="Heading1"/>
      </w:pPr>
      <w:bookmarkStart w:id="30" w:name="discussion"/>
      <w:bookmarkEnd w:id="30"/>
      <w:r>
        <w:t xml:space="preserve">4 DISCUSSION</w:t>
      </w:r>
    </w:p>
    <w:p>
      <w:pPr>
        <w:pStyle w:val="FirstParagraph"/>
      </w:pPr>
      <w:r>
        <w:t xml:space="preserve">Clearly, there are too many spiders. These results speak for</w:t>
      </w:r>
      <w:r>
        <w:t xml:space="preserve"> </w:t>
      </w:r>
      <w:r>
        <w:t xml:space="preserve">themselves—no further discussion is necessary.</w:t>
      </w:r>
    </w:p>
    <w:p>
      <w:pPr>
        <w:pStyle w:val="Heading1"/>
      </w:pPr>
      <w:bookmarkStart w:id="31" w:name="acknowledgements"/>
      <w:bookmarkEnd w:id="31"/>
      <w:r>
        <w:t xml:space="preserve">ACKNOWLEDGEMENTS</w:t>
      </w:r>
    </w:p>
    <w:p>
      <w:pPr>
        <w:pStyle w:val="FirstParagraph"/>
      </w:pPr>
      <w:r>
        <w:t xml:space="preserve">JOH was supported by a chair while working on this manuscript. I thank</w:t>
      </w:r>
      <w:r>
        <w:t xml:space="preserve"> </w:t>
      </w:r>
      <w:r>
        <w:t xml:space="preserve">all individuals involved with collecting the data.</w:t>
      </w:r>
    </w:p>
    <w:p>
      <w:pPr>
        <w:pStyle w:val="Heading1"/>
      </w:pPr>
      <w:bookmarkStart w:id="32" w:name="authors-contributions"/>
      <w:bookmarkEnd w:id="32"/>
      <w:r>
        <w:t xml:space="preserve">AUTHORS’ CONTRIBUTIONS</w:t>
      </w:r>
    </w:p>
    <w:p>
      <w:pPr>
        <w:pStyle w:val="FirstParagraph"/>
      </w:pPr>
      <w:r>
        <w:t xml:space="preserve">JOH conceived the study, performed the analyses, and drafted the</w:t>
      </w:r>
      <w:r>
        <w:t xml:space="preserve"> </w:t>
      </w:r>
      <w:r>
        <w:t xml:space="preserve">manuscript. All authors contributed critically to writing the manuscript</w:t>
      </w:r>
      <w:r>
        <w:t xml:space="preserve"> </w:t>
      </w:r>
      <w:r>
        <w:t xml:space="preserve">and gave final approval for publication.</w:t>
      </w:r>
    </w:p>
    <w:p>
      <w:pPr>
        <w:pStyle w:val="Heading1"/>
      </w:pPr>
      <w:bookmarkStart w:id="33" w:name="data-availability-statement"/>
      <w:bookmarkEnd w:id="33"/>
      <w:r>
        <w:t xml:space="preserve">DATA AVAILABILITY STATEMENT</w:t>
      </w:r>
    </w:p>
    <w:p>
      <w:pPr>
        <w:pStyle w:val="FirstParagraph"/>
      </w:pPr>
      <w:r>
        <w:t xml:space="preserve">Pending publication, code, data, and results will be made available via</w:t>
      </w:r>
      <w:r>
        <w:t xml:space="preserve"> </w:t>
      </w:r>
      <w:r>
        <w:t xml:space="preserve">the Zenodo Digital Repository</w:t>
      </w:r>
      <w:r>
        <w:t xml:space="preserve"> </w:t>
      </w:r>
      <w:hyperlink r:id="rId34">
        <w:r>
          <w:rPr>
            <w:rStyle w:val="Hyperlink"/>
          </w:rPr>
          <w:t xml:space="preserve">https://doi.org/10.5281/zenodo.4607130</w:t>
        </w:r>
      </w:hyperlink>
      <w:r>
        <w:t xml:space="preserve"> </w:t>
      </w:r>
      <w:r>
        <w:t xml:space="preserve">(Hanson 2021).</w:t>
      </w:r>
    </w:p>
    <w:p>
      <w:pPr>
        <w:pStyle w:val="Heading1"/>
      </w:pPr>
      <w:bookmarkStart w:id="35" w:name="orcid"/>
      <w:bookmarkEnd w:id="35"/>
      <w:r>
        <w:t xml:space="preserve">ORCID</w:t>
      </w:r>
    </w:p>
    <w:p>
      <w:pPr>
        <w:pStyle w:val="FirstParagraph"/>
      </w:pPr>
      <w:r>
        <w:t xml:space="preserve">Jeffrey O. Hanson: 0000-0002-4716-6134</w:t>
      </w:r>
    </w:p>
    <w:p>
      <w:pPr>
        <w:pStyle w:val="Heading1"/>
      </w:pPr>
      <w:bookmarkStart w:id="36" w:name="references"/>
      <w:bookmarkEnd w:id="36"/>
      <w:r>
        <w:t xml:space="preserve">REFERENCES</w:t>
      </w:r>
    </w:p>
    <w:p>
      <w:pPr>
        <w:pStyle w:val="FirstParagraph"/>
      </w:pPr>
      <w:r>
        <w:t xml:space="preserve">Hanson, J.O. (2021).</w:t>
      </w:r>
      <w:r>
        <w:t xml:space="preserve"> </w:t>
      </w:r>
      <w:r>
        <w:rPr>
          <w:i/>
        </w:rPr>
        <w:t xml:space="preserve">Code and data for: Funnel web spiders are a</w:t>
      </w:r>
      <w:r>
        <w:rPr>
          <w:i/>
        </w:rPr>
        <w:t xml:space="preserve"> </w:t>
      </w:r>
      <w:r>
        <w:rPr>
          <w:i/>
        </w:rPr>
        <w:t xml:space="preserve">menace</w:t>
      </w:r>
      <w:r>
        <w:t xml:space="preserve">. Zenodo Digital Repository,</w:t>
      </w:r>
      <w:r>
        <w:t xml:space="preserve"> </w:t>
      </w:r>
      <w:hyperlink r:id="rId34">
        <w:r>
          <w:rPr>
            <w:rStyle w:val="Hyperlink"/>
          </w:rPr>
          <w:t xml:space="preserve">https://doi.org/10.5281/zenodo.4607130</w:t>
        </w:r>
      </w:hyperlink>
      <w:r>
        <w:t xml:space="preserve">.</w:t>
      </w:r>
    </w:p>
    <w:p>
      <w:pPr>
        <w:pStyle w:val="BodyText"/>
      </w:pPr>
      <w:r>
        <w:t xml:space="preserve">R Core Team. (2016).</w:t>
      </w:r>
      <w:r>
        <w:t xml:space="preserve"> </w:t>
      </w:r>
      <w:r>
        <w:rPr>
          <w:i/>
        </w:rPr>
        <w:t xml:space="preserve">R: A Language and Environment for Statistical</w:t>
      </w:r>
      <w:r>
        <w:rPr>
          <w:i/>
        </w:rPr>
        <w:t xml:space="preserve"> </w:t>
      </w:r>
      <w:r>
        <w:rPr>
          <w:i/>
        </w:rPr>
        <w:t xml:space="preserve">Computing</w:t>
      </w:r>
      <w:r>
        <w:t xml:space="preserve">. R Foundation for Statistical Computing, Vienna, Austria,</w:t>
      </w:r>
      <w:r>
        <w:t xml:space="preserve"> </w:t>
      </w:r>
      <w:hyperlink r:id="rId37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p>
      <w:pPr>
        <w:pStyle w:val="BodyText"/>
      </w:pPr>
      <w:r>
        <w:t xml:space="preserve">Royle, J.A. (2004). N-mixture models for estimating population size from</w:t>
      </w:r>
      <w:r>
        <w:t xml:space="preserve"> </w:t>
      </w:r>
      <w:r>
        <w:t xml:space="preserve">spatially replicated counts.</w:t>
      </w:r>
      <w:r>
        <w:t xml:space="preserve"> </w:t>
      </w:r>
      <w:r>
        <w:rPr>
          <w:i/>
        </w:rPr>
        <w:t xml:space="preserve">Biometrics</w:t>
      </w:r>
      <w:r>
        <w:t xml:space="preserve">,</w:t>
      </w:r>
      <w:r>
        <w:t xml:space="preserve"> </w:t>
      </w:r>
      <w:r>
        <w:rPr>
          <w:b/>
        </w:rPr>
        <w:t xml:space="preserve">60</w:t>
      </w:r>
      <w:r>
        <w:t xml:space="preserve">, 108–115.</w:t>
      </w:r>
    </w:p>
    <w:p>
      <w:pPr>
        <w:pStyle w:val="BodyText"/>
      </w:pPr>
      <w:r>
        <w:t xml:space="preserve">Su, Y.-S. &amp; Masanao Yajima. (2015).</w:t>
      </w:r>
      <w:r>
        <w:t xml:space="preserve"> </w:t>
      </w:r>
      <w:r>
        <w:rPr>
          <w:i/>
        </w:rPr>
        <w:t xml:space="preserve">R2jags: Using R to Run</w:t>
      </w:r>
      <w:r>
        <w:rPr>
          <w:i/>
        </w:rPr>
        <w:t xml:space="preserve"> </w:t>
      </w:r>
      <w:r>
        <w:rPr>
          <w:i/>
        </w:rPr>
        <w:t xml:space="preserve">’JAGS’</w:t>
      </w:r>
      <w:r>
        <w:t xml:space="preserve">. R package version 0.5-7,</w:t>
      </w:r>
      <w:r>
        <w:t xml:space="preserve"> </w:t>
      </w:r>
      <w:hyperlink r:id="rId38">
        <w:r>
          <w:rPr>
            <w:rStyle w:val="Hyperlink"/>
          </w:rPr>
          <w:t xml:space="preserve">https://CRAN.R-project.org/package=R2jags</w:t>
        </w:r>
      </w:hyperlink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1f3e90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8" Target="https://CRAN.R-project.org/package=R2jags" TargetMode="External" /><Relationship Type="http://schemas.openxmlformats.org/officeDocument/2006/relationships/hyperlink" Id="rId34" Target="https://doi.org/10.5281/zenodo.4607130" TargetMode="External" /><Relationship Type="http://schemas.openxmlformats.org/officeDocument/2006/relationships/hyperlink" Id="rId37" Target="https://www.R-project.org/" TargetMode="External" /><Relationship Type="http://schemas.openxmlformats.org/officeDocument/2006/relationships/hyperlink" Id="rId21" Target="mailto:jeffrey.hanson@uqconnect.edu.a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8" Target="https://CRAN.R-project.org/package=R2jags" TargetMode="External" /><Relationship Type="http://schemas.openxmlformats.org/officeDocument/2006/relationships/hyperlink" Id="rId34" Target="https://doi.org/10.5281/zenodo.4607130" TargetMode="External" /><Relationship Type="http://schemas.openxmlformats.org/officeDocument/2006/relationships/hyperlink" Id="rId37" Target="https://www.R-project.org/" TargetMode="External" /><Relationship Type="http://schemas.openxmlformats.org/officeDocument/2006/relationships/hyperlink" Id="rId21" Target="mailto:jeffrey.hanson@uqconnect.edu.a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Funnel web spiders are a menace</dc:title>
  <dc:creator>Jeffrey O. Hanson*1 1School of Biological Sciences, The University of Queensland, Saint Lucia, QLD, Australia email </dc:creator>
  <dcterms:created xsi:type="dcterms:W3CDTF">2021-03-16T08:46:12Z</dcterms:created>
  <dcterms:modified xsi:type="dcterms:W3CDTF">2021-03-16T08:46:12Z</dcterms:modified>
</cp:coreProperties>
</file>