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7ED32" w14:textId="6AAD8A4A" w:rsidR="00147D63" w:rsidRPr="00FF135D" w:rsidRDefault="00FF135D" w:rsidP="00147D63">
      <w:pPr>
        <w:pStyle w:val="Title"/>
        <w:rPr>
          <w:rFonts w:ascii="Garamond" w:hAnsi="Garamond"/>
          <w:b/>
          <w:bCs/>
          <w:color w:val="000000" w:themeColor="text1"/>
          <w:sz w:val="28"/>
          <w:szCs w:val="28"/>
        </w:rPr>
      </w:pPr>
      <w:r w:rsidRPr="00FF135D">
        <w:rPr>
          <w:rFonts w:ascii="Garamond" w:hAnsi="Garamond"/>
          <w:b/>
          <w:bCs/>
          <w:color w:val="000000" w:themeColor="text1"/>
          <w:sz w:val="28"/>
          <w:szCs w:val="28"/>
        </w:rPr>
        <w:t>INT</w:t>
      </w:r>
      <w:r w:rsidR="005217EC">
        <w:rPr>
          <w:rFonts w:ascii="Garamond" w:hAnsi="Garamond"/>
          <w:b/>
          <w:bCs/>
          <w:color w:val="000000" w:themeColor="text1"/>
          <w:sz w:val="28"/>
          <w:szCs w:val="28"/>
        </w:rPr>
        <w:t>L</w:t>
      </w:r>
      <w:r w:rsidRPr="00FF135D">
        <w:rPr>
          <w:rFonts w:ascii="Garamond" w:hAnsi="Garamond"/>
          <w:b/>
          <w:bCs/>
          <w:color w:val="000000" w:themeColor="text1"/>
          <w:sz w:val="28"/>
          <w:szCs w:val="28"/>
        </w:rPr>
        <w:t xml:space="preserve">POL 306: </w:t>
      </w:r>
      <w:r w:rsidR="005E72A4" w:rsidRPr="00FF135D">
        <w:rPr>
          <w:rFonts w:ascii="Garamond" w:hAnsi="Garamond"/>
          <w:b/>
          <w:bCs/>
          <w:color w:val="000000" w:themeColor="text1"/>
          <w:sz w:val="28"/>
          <w:szCs w:val="28"/>
        </w:rPr>
        <w:t>Foreign Policy Decision-Making in International Relations</w:t>
      </w:r>
    </w:p>
    <w:p w14:paraId="6E252AB9" w14:textId="1ED0E700" w:rsidR="00147D63" w:rsidRPr="00624688" w:rsidRDefault="00DC4149" w:rsidP="00147D63">
      <w:pPr>
        <w:pBdr>
          <w:bottom w:val="single" w:sz="6" w:space="1" w:color="auto"/>
        </w:pBdr>
        <w:jc w:val="center"/>
        <w:rPr>
          <w:rFonts w:ascii="Garamond" w:hAnsi="Garamond"/>
          <w:color w:val="000000" w:themeColor="text1"/>
          <w:sz w:val="28"/>
          <w:szCs w:val="28"/>
        </w:rPr>
      </w:pPr>
      <w:r>
        <w:rPr>
          <w:rFonts w:ascii="Garamond" w:hAnsi="Garamond"/>
          <w:color w:val="000000" w:themeColor="text1"/>
          <w:sz w:val="28"/>
          <w:szCs w:val="28"/>
        </w:rPr>
        <w:t>Spring</w:t>
      </w:r>
      <w:r w:rsidR="00147D63" w:rsidRPr="00624688">
        <w:rPr>
          <w:rFonts w:ascii="Garamond" w:hAnsi="Garamond"/>
          <w:color w:val="000000" w:themeColor="text1"/>
          <w:sz w:val="28"/>
          <w:szCs w:val="28"/>
        </w:rPr>
        <w:t xml:space="preserve"> 202</w:t>
      </w:r>
      <w:r>
        <w:rPr>
          <w:rFonts w:ascii="Garamond" w:hAnsi="Garamond"/>
          <w:color w:val="000000" w:themeColor="text1"/>
          <w:sz w:val="28"/>
          <w:szCs w:val="28"/>
        </w:rPr>
        <w:t>2</w:t>
      </w:r>
      <w:r w:rsidR="00147D63" w:rsidRPr="00624688">
        <w:rPr>
          <w:rFonts w:ascii="Garamond" w:hAnsi="Garamond"/>
          <w:color w:val="000000" w:themeColor="text1"/>
          <w:sz w:val="28"/>
          <w:szCs w:val="28"/>
        </w:rPr>
        <w:t xml:space="preserve"> Syllabus</w:t>
      </w:r>
    </w:p>
    <w:p w14:paraId="3B1896B8" w14:textId="77777777" w:rsidR="00147D63" w:rsidRPr="00624688" w:rsidRDefault="00147D63" w:rsidP="00147D63">
      <w:pPr>
        <w:pBdr>
          <w:bottom w:val="single" w:sz="6" w:space="1" w:color="auto"/>
        </w:pBdr>
        <w:jc w:val="center"/>
        <w:rPr>
          <w:rFonts w:ascii="Garamond" w:hAnsi="Garamond"/>
          <w:color w:val="000000" w:themeColor="text1"/>
          <w:sz w:val="28"/>
          <w:szCs w:val="28"/>
        </w:rPr>
      </w:pPr>
    </w:p>
    <w:p w14:paraId="09C87061" w14:textId="77777777" w:rsidR="00147D63" w:rsidRPr="00624688" w:rsidRDefault="00147D63" w:rsidP="00147D63">
      <w:pPr>
        <w:pBdr>
          <w:bottom w:val="single" w:sz="6" w:space="1" w:color="auto"/>
        </w:pBdr>
        <w:jc w:val="center"/>
        <w:rPr>
          <w:rFonts w:ascii="Garamond" w:hAnsi="Garamond"/>
          <w:color w:val="000000" w:themeColor="text1"/>
          <w:sz w:val="28"/>
          <w:szCs w:val="28"/>
        </w:rPr>
      </w:pPr>
    </w:p>
    <w:p w14:paraId="689BCA81" w14:textId="19D95E32" w:rsidR="00147D63" w:rsidRPr="00FF135D" w:rsidRDefault="00147D63" w:rsidP="00147D63">
      <w:pPr>
        <w:rPr>
          <w:rFonts w:ascii="Garamond" w:hAnsi="Garamond"/>
          <w:color w:val="000000" w:themeColor="text1"/>
        </w:rPr>
      </w:pPr>
      <w:r w:rsidRPr="00624688">
        <w:rPr>
          <w:rFonts w:ascii="Garamond" w:hAnsi="Garamond"/>
          <w:b/>
          <w:bCs/>
          <w:color w:val="000000" w:themeColor="text1"/>
        </w:rPr>
        <w:t xml:space="preserve">Instructor: </w:t>
      </w:r>
      <w:r w:rsidRPr="00624688">
        <w:rPr>
          <w:rFonts w:ascii="Garamond" w:hAnsi="Garamond"/>
          <w:color w:val="000000" w:themeColor="text1"/>
        </w:rPr>
        <w:t>Jeffrey Ding</w:t>
      </w:r>
      <w:r w:rsidRPr="00624688">
        <w:rPr>
          <w:rFonts w:ascii="Garamond" w:hAnsi="Garamond"/>
          <w:color w:val="000000" w:themeColor="text1"/>
        </w:rPr>
        <w:tab/>
      </w:r>
      <w:r w:rsidR="00BB1A53">
        <w:rPr>
          <w:rFonts w:ascii="Garamond" w:hAnsi="Garamond"/>
          <w:color w:val="000000" w:themeColor="text1"/>
        </w:rPr>
        <w:tab/>
      </w:r>
      <w:r w:rsidRPr="00624688">
        <w:rPr>
          <w:rFonts w:ascii="Garamond" w:hAnsi="Garamond"/>
          <w:b/>
          <w:bCs/>
          <w:color w:val="000000" w:themeColor="text1"/>
        </w:rPr>
        <w:t xml:space="preserve">Location: </w:t>
      </w:r>
      <w:proofErr w:type="spellStart"/>
      <w:r w:rsidR="00BB1A53">
        <w:rPr>
          <w:rFonts w:ascii="Garamond" w:hAnsi="Garamond"/>
          <w:color w:val="000000" w:themeColor="text1"/>
        </w:rPr>
        <w:t>Bldg</w:t>
      </w:r>
      <w:proofErr w:type="spellEnd"/>
      <w:r w:rsidR="00BB1A53" w:rsidRPr="00BB1A53">
        <w:rPr>
          <w:rFonts w:ascii="Garamond" w:hAnsi="Garamond"/>
          <w:color w:val="000000" w:themeColor="text1"/>
        </w:rPr>
        <w:t xml:space="preserve"> 160, R</w:t>
      </w:r>
      <w:r w:rsidR="00BB1A53">
        <w:rPr>
          <w:rFonts w:ascii="Garamond" w:hAnsi="Garamond"/>
          <w:color w:val="000000" w:themeColor="text1"/>
        </w:rPr>
        <w:t xml:space="preserve">m </w:t>
      </w:r>
      <w:r w:rsidR="00BB1A53" w:rsidRPr="00BB1A53">
        <w:rPr>
          <w:rFonts w:ascii="Garamond" w:hAnsi="Garamond"/>
          <w:color w:val="000000" w:themeColor="text1"/>
        </w:rPr>
        <w:t>124: Wallenberg Learning Theater</w:t>
      </w:r>
    </w:p>
    <w:p w14:paraId="77CCF879" w14:textId="303DF59D" w:rsidR="00147D63" w:rsidRPr="00FF135D" w:rsidRDefault="00147D63" w:rsidP="00147D63">
      <w:pPr>
        <w:rPr>
          <w:rFonts w:ascii="Garamond" w:hAnsi="Garamond"/>
          <w:color w:val="000000" w:themeColor="text1"/>
        </w:rPr>
      </w:pPr>
      <w:r w:rsidRPr="00624688">
        <w:rPr>
          <w:rFonts w:ascii="Garamond" w:hAnsi="Garamond"/>
          <w:b/>
          <w:bCs/>
          <w:color w:val="000000" w:themeColor="text1"/>
        </w:rPr>
        <w:t>Meeting Times:</w:t>
      </w:r>
      <w:r w:rsidR="00D44AC4">
        <w:rPr>
          <w:rFonts w:ascii="Garamond" w:hAnsi="Garamond"/>
          <w:b/>
          <w:bCs/>
          <w:color w:val="000000" w:themeColor="text1"/>
        </w:rPr>
        <w:t xml:space="preserve"> </w:t>
      </w:r>
      <w:r w:rsidR="00D44AC4">
        <w:rPr>
          <w:rFonts w:ascii="Garamond" w:hAnsi="Garamond"/>
          <w:color w:val="000000" w:themeColor="text1"/>
        </w:rPr>
        <w:t>T, Th 1:30-3:00</w:t>
      </w:r>
      <w:r w:rsidR="005217EC">
        <w:rPr>
          <w:rFonts w:ascii="Garamond" w:hAnsi="Garamond"/>
          <w:color w:val="000000" w:themeColor="text1"/>
        </w:rPr>
        <w:t>pm</w:t>
      </w:r>
      <w:r w:rsidRPr="00624688">
        <w:rPr>
          <w:rFonts w:ascii="Garamond" w:hAnsi="Garamond"/>
          <w:b/>
          <w:bCs/>
          <w:color w:val="000000" w:themeColor="text1"/>
        </w:rPr>
        <w:t xml:space="preserve"> </w:t>
      </w:r>
      <w:r w:rsidRPr="00624688">
        <w:rPr>
          <w:rFonts w:ascii="Garamond" w:hAnsi="Garamond"/>
          <w:b/>
          <w:bCs/>
          <w:color w:val="000000" w:themeColor="text1"/>
        </w:rPr>
        <w:tab/>
        <w:t xml:space="preserve">Instructor’s Office Hours: </w:t>
      </w:r>
      <w:r w:rsidR="00D30460">
        <w:rPr>
          <w:rFonts w:ascii="Garamond" w:hAnsi="Garamond"/>
          <w:color w:val="000000" w:themeColor="text1"/>
        </w:rPr>
        <w:t xml:space="preserve">Th </w:t>
      </w:r>
      <w:r w:rsidR="005217EC">
        <w:rPr>
          <w:rFonts w:ascii="Garamond" w:hAnsi="Garamond"/>
          <w:color w:val="000000" w:themeColor="text1"/>
        </w:rPr>
        <w:t>3:00-5:00pm (</w:t>
      </w:r>
      <w:r w:rsidR="005217EC" w:rsidRPr="005217EC">
        <w:rPr>
          <w:rFonts w:ascii="Garamond" w:hAnsi="Garamond"/>
          <w:color w:val="000000" w:themeColor="text1"/>
        </w:rPr>
        <w:t>Encina C230E</w:t>
      </w:r>
      <w:r w:rsidR="005217EC">
        <w:rPr>
          <w:rFonts w:ascii="Garamond" w:hAnsi="Garamond"/>
          <w:color w:val="000000" w:themeColor="text1"/>
        </w:rPr>
        <w:t>)</w:t>
      </w:r>
    </w:p>
    <w:p w14:paraId="053C87C8" w14:textId="77777777" w:rsidR="00147D63" w:rsidRPr="00624688" w:rsidRDefault="00147D63" w:rsidP="00147D63">
      <w:pPr>
        <w:pBdr>
          <w:bottom w:val="single" w:sz="6" w:space="1" w:color="auto"/>
        </w:pBdr>
        <w:rPr>
          <w:rFonts w:ascii="Garamond" w:hAnsi="Garamond"/>
          <w:color w:val="000000" w:themeColor="text1"/>
        </w:rPr>
      </w:pPr>
      <w:r w:rsidRPr="00624688">
        <w:rPr>
          <w:rFonts w:ascii="Garamond" w:hAnsi="Garamond"/>
          <w:b/>
          <w:bCs/>
          <w:color w:val="000000" w:themeColor="text1"/>
        </w:rPr>
        <w:t xml:space="preserve">E-mail: </w:t>
      </w:r>
      <w:r w:rsidRPr="00624688">
        <w:rPr>
          <w:rFonts w:ascii="Garamond" w:hAnsi="Garamond"/>
          <w:color w:val="000000" w:themeColor="text1"/>
        </w:rPr>
        <w:t>jding99@stanford.edu</w:t>
      </w:r>
    </w:p>
    <w:p w14:paraId="64E04598" w14:textId="77777777" w:rsidR="00147D63" w:rsidRPr="00624688" w:rsidRDefault="00147D63" w:rsidP="00147D63">
      <w:pPr>
        <w:rPr>
          <w:rFonts w:ascii="Garamond" w:hAnsi="Garamond"/>
          <w:color w:val="000000" w:themeColor="text1"/>
          <w:sz w:val="28"/>
          <w:szCs w:val="28"/>
        </w:rPr>
      </w:pPr>
    </w:p>
    <w:p w14:paraId="5671AFE1" w14:textId="6A3741B2" w:rsidR="00147D63" w:rsidRPr="00624688" w:rsidRDefault="00147D63" w:rsidP="00147D63">
      <w:pPr>
        <w:rPr>
          <w:rFonts w:ascii="Garamond" w:hAnsi="Garamond"/>
          <w:b/>
          <w:bCs/>
          <w:color w:val="000000" w:themeColor="text1"/>
          <w:sz w:val="28"/>
          <w:szCs w:val="28"/>
        </w:rPr>
      </w:pPr>
      <w:r w:rsidRPr="00624688">
        <w:rPr>
          <w:rFonts w:ascii="Garamond" w:hAnsi="Garamond"/>
          <w:b/>
          <w:bCs/>
          <w:color w:val="000000" w:themeColor="text1"/>
          <w:sz w:val="28"/>
          <w:szCs w:val="28"/>
        </w:rPr>
        <w:t>Course Overview</w:t>
      </w:r>
    </w:p>
    <w:p w14:paraId="201F4217" w14:textId="73E1F5A5" w:rsidR="00147D63" w:rsidRDefault="00D44AC4" w:rsidP="00147D63">
      <w:pPr>
        <w:rPr>
          <w:rFonts w:ascii="Garamond" w:hAnsi="Garamond"/>
          <w:color w:val="000000" w:themeColor="text1"/>
        </w:rPr>
      </w:pPr>
      <w:r w:rsidRPr="00D44AC4">
        <w:rPr>
          <w:rFonts w:ascii="Garamond" w:hAnsi="Garamond"/>
          <w:color w:val="000000" w:themeColor="text1"/>
        </w:rPr>
        <w:t xml:space="preserve">Foreign Policy Decision-Making in International Relations examines the factors that shape how actors develop and implement foreign policy in a comparative context. How do bureaucratic politics and interagency processes across different country contexts facilitate and constrain leaders' decisions? This course draws on scholarship from </w:t>
      </w:r>
      <w:r w:rsidR="001E6D01">
        <w:rPr>
          <w:rFonts w:ascii="Garamond" w:hAnsi="Garamond"/>
          <w:color w:val="000000" w:themeColor="text1"/>
        </w:rPr>
        <w:t>political science</w:t>
      </w:r>
      <w:r w:rsidRPr="00D44AC4">
        <w:rPr>
          <w:rFonts w:ascii="Garamond" w:hAnsi="Garamond"/>
          <w:color w:val="000000" w:themeColor="text1"/>
        </w:rPr>
        <w:t xml:space="preserve">, psychology, history, sociology, and economics to analyze how choices made by individuals, small groups, or coalitions representing nation-states result in policies or strategies with international outcomes. Students will learn how to leverage various social science theories and methodologies to explore and assess how leaders across the world weigh different policy options when responding to international problems. </w:t>
      </w:r>
      <w:r w:rsidRPr="00C96C31">
        <w:rPr>
          <w:rFonts w:ascii="Garamond" w:hAnsi="Garamond"/>
          <w:color w:val="000000" w:themeColor="text1"/>
        </w:rPr>
        <w:t xml:space="preserve">Enrollment is limited to students in </w:t>
      </w:r>
      <w:r w:rsidR="003A73A0">
        <w:rPr>
          <w:rFonts w:ascii="Garamond" w:hAnsi="Garamond"/>
          <w:color w:val="000000" w:themeColor="text1"/>
        </w:rPr>
        <w:t xml:space="preserve">the Master’s in </w:t>
      </w:r>
      <w:r w:rsidRPr="00C96C31">
        <w:rPr>
          <w:rFonts w:ascii="Garamond" w:hAnsi="Garamond"/>
          <w:color w:val="000000" w:themeColor="text1"/>
        </w:rPr>
        <w:t>International Policy (MIP).</w:t>
      </w:r>
    </w:p>
    <w:p w14:paraId="28FD0209" w14:textId="77777777" w:rsidR="00D44AC4" w:rsidRPr="00624688" w:rsidRDefault="00D44AC4" w:rsidP="00147D63">
      <w:pPr>
        <w:rPr>
          <w:rFonts w:ascii="Garamond" w:hAnsi="Garamond"/>
          <w:color w:val="000000" w:themeColor="text1"/>
        </w:rPr>
      </w:pPr>
    </w:p>
    <w:p w14:paraId="59E63089" w14:textId="59E422FE" w:rsidR="00147D63" w:rsidRPr="00624688" w:rsidRDefault="00147D63" w:rsidP="00147D63">
      <w:pPr>
        <w:rPr>
          <w:rFonts w:ascii="Garamond" w:hAnsi="Garamond"/>
          <w:b/>
          <w:bCs/>
          <w:color w:val="000000" w:themeColor="text1"/>
          <w:sz w:val="28"/>
          <w:szCs w:val="28"/>
        </w:rPr>
      </w:pPr>
      <w:r w:rsidRPr="00624688">
        <w:rPr>
          <w:rFonts w:ascii="Garamond" w:hAnsi="Garamond"/>
          <w:b/>
          <w:bCs/>
          <w:color w:val="000000" w:themeColor="text1"/>
          <w:sz w:val="28"/>
          <w:szCs w:val="28"/>
        </w:rPr>
        <w:t>Learning Objectives</w:t>
      </w:r>
    </w:p>
    <w:p w14:paraId="45981048" w14:textId="5A214FB3" w:rsidR="00147D63" w:rsidRPr="00624688" w:rsidRDefault="00147D63" w:rsidP="00147D63">
      <w:pPr>
        <w:rPr>
          <w:rFonts w:ascii="Garamond" w:hAnsi="Garamond"/>
          <w:color w:val="000000" w:themeColor="text1"/>
        </w:rPr>
      </w:pPr>
      <w:r w:rsidRPr="00624688">
        <w:rPr>
          <w:rFonts w:ascii="Garamond" w:hAnsi="Garamond"/>
          <w:color w:val="000000" w:themeColor="text1"/>
        </w:rPr>
        <w:t>By the end of the course, students will</w:t>
      </w:r>
      <w:r w:rsidR="005E72A4">
        <w:rPr>
          <w:rFonts w:ascii="Garamond" w:hAnsi="Garamond"/>
          <w:color w:val="000000" w:themeColor="text1"/>
        </w:rPr>
        <w:t xml:space="preserve"> be</w:t>
      </w:r>
      <w:r w:rsidRPr="00624688">
        <w:rPr>
          <w:rFonts w:ascii="Garamond" w:hAnsi="Garamond"/>
          <w:color w:val="000000" w:themeColor="text1"/>
        </w:rPr>
        <w:t>:</w:t>
      </w:r>
    </w:p>
    <w:p w14:paraId="77EAAB0E" w14:textId="3929DBAF" w:rsidR="00D44AC4" w:rsidRPr="00F63C20" w:rsidRDefault="005E72A4" w:rsidP="00D44AC4">
      <w:pPr>
        <w:pStyle w:val="ListParagraph"/>
        <w:numPr>
          <w:ilvl w:val="0"/>
          <w:numId w:val="7"/>
        </w:numPr>
        <w:rPr>
          <w:rFonts w:ascii="Garamond" w:hAnsi="Garamond"/>
        </w:rPr>
      </w:pPr>
      <w:r>
        <w:rPr>
          <w:rFonts w:ascii="Garamond" w:hAnsi="Garamond"/>
        </w:rPr>
        <w:t>Prepared</w:t>
      </w:r>
      <w:r w:rsidR="00D44AC4" w:rsidRPr="00F63C20">
        <w:rPr>
          <w:rFonts w:ascii="Garamond" w:hAnsi="Garamond"/>
        </w:rPr>
        <w:t xml:space="preserve"> to analyze </w:t>
      </w:r>
      <w:r w:rsidR="00D44AC4">
        <w:rPr>
          <w:rFonts w:ascii="Garamond" w:hAnsi="Garamond"/>
        </w:rPr>
        <w:t xml:space="preserve">the causal processes behind </w:t>
      </w:r>
      <w:r w:rsidR="00D44AC4" w:rsidRPr="00F63C20">
        <w:rPr>
          <w:rFonts w:ascii="Garamond" w:hAnsi="Garamond"/>
        </w:rPr>
        <w:t xml:space="preserve">foreign policy </w:t>
      </w:r>
      <w:r w:rsidR="00D44AC4">
        <w:rPr>
          <w:rFonts w:ascii="Garamond" w:hAnsi="Garamond"/>
        </w:rPr>
        <w:t xml:space="preserve">decision-making </w:t>
      </w:r>
      <w:r w:rsidR="00D44AC4" w:rsidRPr="00F63C20">
        <w:rPr>
          <w:rFonts w:ascii="Garamond" w:hAnsi="Garamond"/>
        </w:rPr>
        <w:t>and/or international politics (</w:t>
      </w:r>
      <w:r w:rsidR="00D44AC4">
        <w:rPr>
          <w:rFonts w:ascii="Garamond" w:hAnsi="Garamond"/>
        </w:rPr>
        <w:t>at the level of</w:t>
      </w:r>
      <w:r w:rsidR="00D44AC4" w:rsidRPr="00F63C20">
        <w:rPr>
          <w:rFonts w:ascii="Garamond" w:hAnsi="Garamond"/>
        </w:rPr>
        <w:t xml:space="preserve"> individuals, </w:t>
      </w:r>
      <w:r>
        <w:rPr>
          <w:rFonts w:ascii="Garamond" w:hAnsi="Garamond"/>
        </w:rPr>
        <w:t>groups, larger structures, or</w:t>
      </w:r>
      <w:r w:rsidR="00D44AC4" w:rsidRPr="00F63C20">
        <w:rPr>
          <w:rFonts w:ascii="Garamond" w:hAnsi="Garamond"/>
        </w:rPr>
        <w:t xml:space="preserve"> </w:t>
      </w:r>
      <w:r>
        <w:rPr>
          <w:rFonts w:ascii="Garamond" w:hAnsi="Garamond"/>
        </w:rPr>
        <w:t>combinations of various levels</w:t>
      </w:r>
      <w:r w:rsidR="00D44AC4" w:rsidRPr="00F63C20">
        <w:rPr>
          <w:rFonts w:ascii="Garamond" w:hAnsi="Garamond"/>
        </w:rPr>
        <w:t>).</w:t>
      </w:r>
    </w:p>
    <w:p w14:paraId="00B12D0E" w14:textId="1DE60E4D" w:rsidR="00D44AC4" w:rsidRPr="00F63C20" w:rsidRDefault="005E72A4" w:rsidP="00D44AC4">
      <w:pPr>
        <w:pStyle w:val="ListParagraph"/>
        <w:numPr>
          <w:ilvl w:val="0"/>
          <w:numId w:val="7"/>
        </w:numPr>
        <w:rPr>
          <w:rFonts w:ascii="Garamond" w:hAnsi="Garamond"/>
        </w:rPr>
      </w:pPr>
      <w:r>
        <w:rPr>
          <w:rFonts w:ascii="Garamond" w:hAnsi="Garamond"/>
        </w:rPr>
        <w:t>Fluent in</w:t>
      </w:r>
      <w:r w:rsidR="00D44AC4" w:rsidRPr="00F63C20">
        <w:rPr>
          <w:rFonts w:ascii="Garamond" w:hAnsi="Garamond"/>
        </w:rPr>
        <w:t xml:space="preserve"> the major debates in the field of foreign policy decision-making</w:t>
      </w:r>
      <w:r>
        <w:rPr>
          <w:rFonts w:ascii="Garamond" w:hAnsi="Garamond"/>
        </w:rPr>
        <w:t>, including how they map onto broader schools of theoretical and empirical thought in international relations (e.g., realism and constructivism)</w:t>
      </w:r>
    </w:p>
    <w:p w14:paraId="0B7F3540" w14:textId="4B3BBE46" w:rsidR="00D44AC4" w:rsidRPr="00F63C20" w:rsidRDefault="005E72A4" w:rsidP="00D44AC4">
      <w:pPr>
        <w:pStyle w:val="ListParagraph"/>
        <w:numPr>
          <w:ilvl w:val="0"/>
          <w:numId w:val="7"/>
        </w:numPr>
        <w:rPr>
          <w:rFonts w:ascii="Garamond" w:hAnsi="Garamond"/>
        </w:rPr>
      </w:pPr>
      <w:r>
        <w:rPr>
          <w:rFonts w:ascii="Garamond" w:hAnsi="Garamond"/>
        </w:rPr>
        <w:t>Equipped to apply insights from</w:t>
      </w:r>
      <w:r w:rsidR="00D44AC4" w:rsidRPr="00F63C20">
        <w:rPr>
          <w:rFonts w:ascii="Garamond" w:hAnsi="Garamond"/>
        </w:rPr>
        <w:t xml:space="preserve"> foreign policy decision-making research </w:t>
      </w:r>
      <w:r>
        <w:rPr>
          <w:rFonts w:ascii="Garamond" w:hAnsi="Garamond"/>
        </w:rPr>
        <w:t>to specific,</w:t>
      </w:r>
      <w:r w:rsidR="00D44AC4" w:rsidRPr="00F63C20">
        <w:rPr>
          <w:rFonts w:ascii="Garamond" w:hAnsi="Garamond"/>
        </w:rPr>
        <w:t xml:space="preserve"> </w:t>
      </w:r>
      <w:r>
        <w:rPr>
          <w:rFonts w:ascii="Garamond" w:hAnsi="Garamond"/>
        </w:rPr>
        <w:t>present-day policy problems</w:t>
      </w:r>
    </w:p>
    <w:p w14:paraId="26889BFC" w14:textId="77777777" w:rsidR="001E6D01" w:rsidRDefault="001E6D01" w:rsidP="00147D63">
      <w:pPr>
        <w:rPr>
          <w:rFonts w:ascii="Garamond" w:hAnsi="Garamond"/>
          <w:b/>
          <w:bCs/>
          <w:color w:val="000000" w:themeColor="text1"/>
          <w:sz w:val="28"/>
          <w:szCs w:val="28"/>
        </w:rPr>
      </w:pPr>
    </w:p>
    <w:p w14:paraId="43260745" w14:textId="3E999F7F" w:rsidR="00147D63" w:rsidRPr="00624688" w:rsidRDefault="00147D63" w:rsidP="00147D63">
      <w:pPr>
        <w:rPr>
          <w:rFonts w:ascii="Garamond" w:hAnsi="Garamond"/>
          <w:b/>
          <w:bCs/>
          <w:color w:val="000000" w:themeColor="text1"/>
          <w:sz w:val="28"/>
          <w:szCs w:val="28"/>
        </w:rPr>
      </w:pPr>
      <w:r w:rsidRPr="00624688">
        <w:rPr>
          <w:rFonts w:ascii="Garamond" w:hAnsi="Garamond"/>
          <w:b/>
          <w:bCs/>
          <w:color w:val="000000" w:themeColor="text1"/>
          <w:sz w:val="28"/>
          <w:szCs w:val="28"/>
        </w:rPr>
        <w:t>Grading &amp; Assignments</w:t>
      </w:r>
    </w:p>
    <w:p w14:paraId="57C9BF5A" w14:textId="26634BC6" w:rsidR="00147D63" w:rsidRPr="00624688" w:rsidRDefault="00147D63" w:rsidP="00147D63">
      <w:pPr>
        <w:rPr>
          <w:rFonts w:ascii="Garamond" w:hAnsi="Garamond"/>
          <w:color w:val="000000" w:themeColor="text1"/>
        </w:rPr>
      </w:pPr>
      <w:r w:rsidRPr="00624688">
        <w:rPr>
          <w:rFonts w:ascii="Garamond" w:hAnsi="Garamond"/>
          <w:color w:val="000000" w:themeColor="text1"/>
        </w:rPr>
        <w:t>Grades will be based on w</w:t>
      </w:r>
      <w:r w:rsidR="00A31303" w:rsidRPr="00624688">
        <w:rPr>
          <w:rFonts w:ascii="Garamond" w:hAnsi="Garamond"/>
          <w:color w:val="000000" w:themeColor="text1"/>
        </w:rPr>
        <w:t>eekly</w:t>
      </w:r>
      <w:r w:rsidRPr="00624688">
        <w:rPr>
          <w:rFonts w:ascii="Garamond" w:hAnsi="Garamond"/>
          <w:color w:val="000000" w:themeColor="text1"/>
        </w:rPr>
        <w:t xml:space="preserve"> attendance and participation (</w:t>
      </w:r>
      <w:r w:rsidR="001B6762">
        <w:rPr>
          <w:rFonts w:ascii="Garamond" w:hAnsi="Garamond"/>
          <w:color w:val="000000" w:themeColor="text1"/>
        </w:rPr>
        <w:t>10</w:t>
      </w:r>
      <w:r w:rsidRPr="00624688">
        <w:rPr>
          <w:rFonts w:ascii="Garamond" w:hAnsi="Garamond"/>
          <w:color w:val="000000" w:themeColor="text1"/>
        </w:rPr>
        <w:t xml:space="preserve">%), </w:t>
      </w:r>
      <w:r w:rsidR="001B6762">
        <w:rPr>
          <w:rFonts w:ascii="Garamond" w:hAnsi="Garamond"/>
          <w:color w:val="000000" w:themeColor="text1"/>
        </w:rPr>
        <w:t xml:space="preserve">discussion </w:t>
      </w:r>
      <w:r w:rsidRPr="00624688">
        <w:rPr>
          <w:rFonts w:ascii="Garamond" w:hAnsi="Garamond"/>
          <w:color w:val="000000" w:themeColor="text1"/>
        </w:rPr>
        <w:t>memos (</w:t>
      </w:r>
      <w:r w:rsidR="00A31303" w:rsidRPr="00624688">
        <w:rPr>
          <w:rFonts w:ascii="Garamond" w:hAnsi="Garamond"/>
          <w:color w:val="000000" w:themeColor="text1"/>
        </w:rPr>
        <w:t>20</w:t>
      </w:r>
      <w:r w:rsidRPr="00624688">
        <w:rPr>
          <w:rFonts w:ascii="Garamond" w:hAnsi="Garamond"/>
          <w:color w:val="000000" w:themeColor="text1"/>
        </w:rPr>
        <w:t xml:space="preserve">%), </w:t>
      </w:r>
      <w:r w:rsidR="00964D38">
        <w:rPr>
          <w:rFonts w:ascii="Garamond" w:hAnsi="Garamond"/>
          <w:color w:val="000000" w:themeColor="text1"/>
        </w:rPr>
        <w:t>a diagnostic case study</w:t>
      </w:r>
      <w:r w:rsidRPr="00624688">
        <w:rPr>
          <w:rFonts w:ascii="Garamond" w:hAnsi="Garamond"/>
          <w:color w:val="000000" w:themeColor="text1"/>
        </w:rPr>
        <w:t xml:space="preserve"> (</w:t>
      </w:r>
      <w:r w:rsidR="00964D38">
        <w:rPr>
          <w:rFonts w:ascii="Garamond" w:hAnsi="Garamond"/>
          <w:color w:val="000000" w:themeColor="text1"/>
        </w:rPr>
        <w:t>30</w:t>
      </w:r>
      <w:r w:rsidRPr="00624688">
        <w:rPr>
          <w:rFonts w:ascii="Garamond" w:hAnsi="Garamond"/>
          <w:color w:val="000000" w:themeColor="text1"/>
        </w:rPr>
        <w:t xml:space="preserve">%), and a </w:t>
      </w:r>
      <w:r w:rsidR="00964D38">
        <w:rPr>
          <w:rFonts w:ascii="Garamond" w:hAnsi="Garamond"/>
          <w:color w:val="000000" w:themeColor="text1"/>
        </w:rPr>
        <w:t>research paper</w:t>
      </w:r>
      <w:r w:rsidRPr="00624688">
        <w:rPr>
          <w:rFonts w:ascii="Garamond" w:hAnsi="Garamond"/>
          <w:color w:val="000000" w:themeColor="text1"/>
        </w:rPr>
        <w:t xml:space="preserve"> (</w:t>
      </w:r>
      <w:r w:rsidR="00A31303" w:rsidRPr="00624688">
        <w:rPr>
          <w:rFonts w:ascii="Garamond" w:hAnsi="Garamond"/>
          <w:color w:val="000000" w:themeColor="text1"/>
        </w:rPr>
        <w:t>40</w:t>
      </w:r>
      <w:r w:rsidRPr="00624688">
        <w:rPr>
          <w:rFonts w:ascii="Garamond" w:hAnsi="Garamond"/>
          <w:color w:val="000000" w:themeColor="text1"/>
        </w:rPr>
        <w:t xml:space="preserve">%). </w:t>
      </w:r>
    </w:p>
    <w:p w14:paraId="4EE8D8D5" w14:textId="59ED7650" w:rsidR="00147D63" w:rsidRPr="00624688" w:rsidRDefault="00147D63" w:rsidP="00147D63">
      <w:pPr>
        <w:rPr>
          <w:rFonts w:ascii="Garamond" w:hAnsi="Garamond"/>
          <w:color w:val="000000" w:themeColor="text1"/>
        </w:rPr>
      </w:pPr>
    </w:p>
    <w:p w14:paraId="5EFA2085" w14:textId="2EE895F4" w:rsidR="00147D63" w:rsidRPr="00624688" w:rsidRDefault="00147D63" w:rsidP="00A528BC">
      <w:pPr>
        <w:pStyle w:val="ListParagraph"/>
        <w:numPr>
          <w:ilvl w:val="0"/>
          <w:numId w:val="2"/>
        </w:numPr>
        <w:rPr>
          <w:rFonts w:ascii="Garamond" w:hAnsi="Garamond"/>
          <w:b/>
          <w:bCs/>
          <w:color w:val="000000" w:themeColor="text1"/>
        </w:rPr>
      </w:pPr>
      <w:r w:rsidRPr="00624688">
        <w:rPr>
          <w:rFonts w:ascii="Garamond" w:hAnsi="Garamond"/>
          <w:b/>
          <w:bCs/>
          <w:color w:val="000000" w:themeColor="text1"/>
        </w:rPr>
        <w:t xml:space="preserve">Classroom participation </w:t>
      </w:r>
      <w:r w:rsidRPr="00624688">
        <w:rPr>
          <w:rFonts w:ascii="Garamond" w:hAnsi="Garamond"/>
          <w:color w:val="000000" w:themeColor="text1"/>
        </w:rPr>
        <w:t>(</w:t>
      </w:r>
      <w:r w:rsidR="00F1427F">
        <w:rPr>
          <w:rFonts w:ascii="Garamond" w:hAnsi="Garamond"/>
          <w:color w:val="000000" w:themeColor="text1"/>
        </w:rPr>
        <w:t>1</w:t>
      </w:r>
      <w:r w:rsidR="009805A0">
        <w:rPr>
          <w:rFonts w:ascii="Garamond" w:hAnsi="Garamond"/>
          <w:color w:val="000000" w:themeColor="text1"/>
        </w:rPr>
        <w:t>0</w:t>
      </w:r>
      <w:r w:rsidRPr="00624688">
        <w:rPr>
          <w:rFonts w:ascii="Garamond" w:hAnsi="Garamond"/>
          <w:color w:val="000000" w:themeColor="text1"/>
        </w:rPr>
        <w:t xml:space="preserve">%): Just like </w:t>
      </w:r>
      <w:r w:rsidR="00A31303" w:rsidRPr="00624688">
        <w:rPr>
          <w:rFonts w:ascii="Garamond" w:hAnsi="Garamond"/>
          <w:color w:val="000000" w:themeColor="text1"/>
        </w:rPr>
        <w:t>having water balloon fights,</w:t>
      </w:r>
      <w:r w:rsidRPr="00624688">
        <w:rPr>
          <w:rFonts w:ascii="Garamond" w:hAnsi="Garamond"/>
          <w:color w:val="000000" w:themeColor="text1"/>
        </w:rPr>
        <w:t xml:space="preserve"> thinking through complex issues is most productive and fun when done in the company of others. Students are expected to demonstrate their engagement with the readings by </w:t>
      </w:r>
      <w:r w:rsidR="00A31303" w:rsidRPr="00624688">
        <w:rPr>
          <w:rFonts w:ascii="Garamond" w:hAnsi="Garamond"/>
          <w:color w:val="000000" w:themeColor="text1"/>
        </w:rPr>
        <w:t xml:space="preserve">actively listening and </w:t>
      </w:r>
      <w:r w:rsidRPr="00624688">
        <w:rPr>
          <w:rFonts w:ascii="Garamond" w:hAnsi="Garamond"/>
          <w:color w:val="000000" w:themeColor="text1"/>
        </w:rPr>
        <w:t>contributing to in-class discussions.</w:t>
      </w:r>
    </w:p>
    <w:p w14:paraId="354D50B9" w14:textId="4B0F9ABD" w:rsidR="00147D63" w:rsidRPr="00624688" w:rsidRDefault="001B6762" w:rsidP="00DB313B">
      <w:pPr>
        <w:pStyle w:val="ListParagraph"/>
        <w:numPr>
          <w:ilvl w:val="0"/>
          <w:numId w:val="2"/>
        </w:numPr>
        <w:rPr>
          <w:rFonts w:ascii="Garamond" w:hAnsi="Garamond"/>
          <w:b/>
          <w:bCs/>
          <w:color w:val="000000" w:themeColor="text1"/>
        </w:rPr>
      </w:pPr>
      <w:r>
        <w:rPr>
          <w:rFonts w:ascii="Garamond" w:hAnsi="Garamond"/>
          <w:b/>
          <w:bCs/>
          <w:color w:val="000000" w:themeColor="text1"/>
        </w:rPr>
        <w:t>Discussion m</w:t>
      </w:r>
      <w:r w:rsidR="00147D63" w:rsidRPr="00624688">
        <w:rPr>
          <w:rFonts w:ascii="Garamond" w:hAnsi="Garamond"/>
          <w:b/>
          <w:bCs/>
          <w:color w:val="000000" w:themeColor="text1"/>
        </w:rPr>
        <w:t>emos</w:t>
      </w:r>
      <w:r w:rsidR="00A31303" w:rsidRPr="00624688">
        <w:rPr>
          <w:rFonts w:ascii="Garamond" w:hAnsi="Garamond"/>
          <w:b/>
          <w:bCs/>
          <w:color w:val="000000" w:themeColor="text1"/>
        </w:rPr>
        <w:t xml:space="preserve"> </w:t>
      </w:r>
      <w:r w:rsidR="00A31303" w:rsidRPr="00624688">
        <w:rPr>
          <w:rFonts w:ascii="Garamond" w:hAnsi="Garamond"/>
          <w:color w:val="000000" w:themeColor="text1"/>
        </w:rPr>
        <w:t xml:space="preserve">(20%): </w:t>
      </w:r>
      <w:r w:rsidR="009805A0">
        <w:rPr>
          <w:rFonts w:ascii="Garamond" w:hAnsi="Garamond"/>
          <w:color w:val="000000" w:themeColor="text1"/>
        </w:rPr>
        <w:t xml:space="preserve">For two of the weeks, </w:t>
      </w:r>
      <w:r w:rsidR="00A31303" w:rsidRPr="00624688">
        <w:rPr>
          <w:rFonts w:ascii="Garamond" w:hAnsi="Garamond"/>
          <w:color w:val="000000" w:themeColor="text1"/>
        </w:rPr>
        <w:t xml:space="preserve">students will submit a memo (~500 words) to the course discussion board </w:t>
      </w:r>
      <w:r w:rsidR="00D30460">
        <w:rPr>
          <w:rFonts w:ascii="Garamond" w:hAnsi="Garamond"/>
          <w:color w:val="000000" w:themeColor="text1"/>
        </w:rPr>
        <w:t>that substantively discusses the reading material. You could identify key points of contention among the week’s readings,</w:t>
      </w:r>
      <w:r w:rsidR="00DB313B">
        <w:rPr>
          <w:rFonts w:ascii="Garamond" w:hAnsi="Garamond"/>
          <w:color w:val="000000" w:themeColor="text1"/>
        </w:rPr>
        <w:t xml:space="preserve"> connections between the material and previous course readings, or weaknesses of evidence or logic</w:t>
      </w:r>
      <w:r w:rsidR="00A31303" w:rsidRPr="00624688">
        <w:rPr>
          <w:rFonts w:ascii="Garamond" w:hAnsi="Garamond"/>
          <w:color w:val="000000" w:themeColor="text1"/>
        </w:rPr>
        <w:t>.</w:t>
      </w:r>
      <w:r w:rsidR="009805A0">
        <w:rPr>
          <w:rFonts w:ascii="Garamond" w:hAnsi="Garamond"/>
          <w:color w:val="000000" w:themeColor="text1"/>
        </w:rPr>
        <w:t xml:space="preserve"> Students will sign up for the weeks they plan to cover during the first class. </w:t>
      </w:r>
      <w:r w:rsidR="00DB313B" w:rsidRPr="00DB313B">
        <w:rPr>
          <w:rFonts w:ascii="Garamond" w:hAnsi="Garamond"/>
          <w:i/>
          <w:iCs/>
          <w:color w:val="000000" w:themeColor="text1"/>
        </w:rPr>
        <w:t>Please post your memo by 11:59PM Pacific Time the day before class.</w:t>
      </w:r>
    </w:p>
    <w:p w14:paraId="7F8DD22F" w14:textId="38C7B661" w:rsidR="006C164D" w:rsidRPr="006C164D" w:rsidRDefault="00E41EC8" w:rsidP="006C164D">
      <w:pPr>
        <w:pStyle w:val="ListParagraph"/>
        <w:numPr>
          <w:ilvl w:val="0"/>
          <w:numId w:val="2"/>
        </w:numPr>
        <w:rPr>
          <w:rFonts w:ascii="Garamond" w:hAnsi="Garamond"/>
          <w:b/>
          <w:bCs/>
          <w:color w:val="000000" w:themeColor="text1"/>
        </w:rPr>
      </w:pPr>
      <w:r>
        <w:rPr>
          <w:rFonts w:ascii="Garamond" w:hAnsi="Garamond"/>
          <w:b/>
          <w:bCs/>
          <w:color w:val="000000" w:themeColor="text1"/>
        </w:rPr>
        <w:t>Diagnostic case study</w:t>
      </w:r>
      <w:r w:rsidR="00A31303" w:rsidRPr="00624688">
        <w:rPr>
          <w:rFonts w:ascii="Garamond" w:hAnsi="Garamond"/>
          <w:b/>
          <w:bCs/>
          <w:color w:val="000000" w:themeColor="text1"/>
        </w:rPr>
        <w:t xml:space="preserve"> </w:t>
      </w:r>
      <w:r w:rsidR="00A31303" w:rsidRPr="00624688">
        <w:rPr>
          <w:rFonts w:ascii="Garamond" w:hAnsi="Garamond"/>
          <w:color w:val="000000" w:themeColor="text1"/>
        </w:rPr>
        <w:t>(</w:t>
      </w:r>
      <w:r w:rsidR="009805A0">
        <w:rPr>
          <w:rFonts w:ascii="Garamond" w:hAnsi="Garamond"/>
          <w:color w:val="000000" w:themeColor="text1"/>
        </w:rPr>
        <w:t>30</w:t>
      </w:r>
      <w:r w:rsidR="00A31303" w:rsidRPr="00624688">
        <w:rPr>
          <w:rFonts w:ascii="Garamond" w:hAnsi="Garamond"/>
          <w:color w:val="000000" w:themeColor="text1"/>
        </w:rPr>
        <w:t xml:space="preserve">%): </w:t>
      </w:r>
      <w:r w:rsidR="00F448A6">
        <w:rPr>
          <w:rFonts w:ascii="Garamond" w:hAnsi="Garamond"/>
          <w:color w:val="000000" w:themeColor="text1"/>
        </w:rPr>
        <w:t>Conduct a diagnostic case study of a</w:t>
      </w:r>
      <w:r>
        <w:rPr>
          <w:rFonts w:ascii="Garamond" w:hAnsi="Garamond"/>
          <w:color w:val="000000" w:themeColor="text1"/>
        </w:rPr>
        <w:t xml:space="preserve"> foreign policy decision (made by any state at any time) that you think of as either a success or failure. The objective </w:t>
      </w:r>
      <w:r>
        <w:rPr>
          <w:rFonts w:ascii="Garamond" w:hAnsi="Garamond"/>
          <w:color w:val="000000" w:themeColor="text1"/>
        </w:rPr>
        <w:lastRenderedPageBreak/>
        <w:t xml:space="preserve">of the case study is to identify which aspects of the foreign policy decision-making process </w:t>
      </w:r>
      <w:r w:rsidR="00F448A6">
        <w:rPr>
          <w:rFonts w:ascii="Garamond" w:hAnsi="Garamond"/>
          <w:color w:val="000000" w:themeColor="text1"/>
        </w:rPr>
        <w:t>contributed to</w:t>
      </w:r>
      <w:r>
        <w:rPr>
          <w:rFonts w:ascii="Garamond" w:hAnsi="Garamond"/>
          <w:color w:val="000000" w:themeColor="text1"/>
        </w:rPr>
        <w:t xml:space="preserve"> this success or failure. </w:t>
      </w:r>
      <w:r w:rsidR="006C164D">
        <w:rPr>
          <w:rFonts w:ascii="Garamond" w:hAnsi="Garamond"/>
          <w:color w:val="000000" w:themeColor="text1"/>
        </w:rPr>
        <w:t xml:space="preserve">This case study should cover: 1) a summary of the foreign policy decision; 2) an evaluation of the factors that contributed to this “success” or “failure”; 3) an argument for why your “diagnosis” should be preferred to other possible explanations. Your analysis should draw from concepts and debates covered in course readings. These case study write-ups should be roughly five single-spaced pages (2,500 words). </w:t>
      </w:r>
      <w:r w:rsidR="006C164D" w:rsidRPr="006C164D">
        <w:rPr>
          <w:rFonts w:ascii="Garamond" w:hAnsi="Garamond"/>
          <w:i/>
          <w:iCs/>
          <w:color w:val="000000" w:themeColor="text1"/>
        </w:rPr>
        <w:t>Due May 1at 11:59PM Pacific Time.</w:t>
      </w:r>
    </w:p>
    <w:p w14:paraId="1B60ACF8" w14:textId="37376AC6" w:rsidR="00F41CB3" w:rsidRPr="00F41CB3" w:rsidRDefault="00A70489" w:rsidP="00F41CB3">
      <w:pPr>
        <w:pStyle w:val="ListParagraph"/>
        <w:numPr>
          <w:ilvl w:val="0"/>
          <w:numId w:val="2"/>
        </w:numPr>
        <w:rPr>
          <w:rFonts w:ascii="Garamond" w:hAnsi="Garamond"/>
          <w:b/>
          <w:bCs/>
          <w:color w:val="000000" w:themeColor="text1"/>
        </w:rPr>
      </w:pPr>
      <w:r>
        <w:rPr>
          <w:rFonts w:ascii="Garamond" w:hAnsi="Garamond"/>
          <w:b/>
          <w:bCs/>
          <w:color w:val="000000" w:themeColor="text1"/>
        </w:rPr>
        <w:t>Research Paper</w:t>
      </w:r>
      <w:r w:rsidR="00A31303" w:rsidRPr="00624688">
        <w:rPr>
          <w:rFonts w:ascii="Garamond" w:hAnsi="Garamond"/>
          <w:color w:val="000000" w:themeColor="text1"/>
        </w:rPr>
        <w:t xml:space="preserve"> (</w:t>
      </w:r>
      <w:r w:rsidR="001B6762">
        <w:rPr>
          <w:rFonts w:ascii="Garamond" w:hAnsi="Garamond"/>
          <w:color w:val="000000" w:themeColor="text1"/>
        </w:rPr>
        <w:t>4</w:t>
      </w:r>
      <w:r w:rsidR="009805A0">
        <w:rPr>
          <w:rFonts w:ascii="Garamond" w:hAnsi="Garamond"/>
          <w:color w:val="000000" w:themeColor="text1"/>
        </w:rPr>
        <w:t>0</w:t>
      </w:r>
      <w:r w:rsidR="00A31303" w:rsidRPr="00624688">
        <w:rPr>
          <w:rFonts w:ascii="Garamond" w:hAnsi="Garamond"/>
          <w:color w:val="000000" w:themeColor="text1"/>
        </w:rPr>
        <w:t xml:space="preserve">%): </w:t>
      </w:r>
      <w:r w:rsidR="00F41CB3">
        <w:rPr>
          <w:rFonts w:ascii="Garamond" w:hAnsi="Garamond"/>
          <w:color w:val="000000" w:themeColor="text1"/>
        </w:rPr>
        <w:t>This research paper will:</w:t>
      </w:r>
    </w:p>
    <w:p w14:paraId="58E7BB52" w14:textId="3A58D5C9" w:rsidR="00F41CB3" w:rsidRPr="00F41CB3" w:rsidRDefault="00F41CB3" w:rsidP="00F41CB3">
      <w:pPr>
        <w:pStyle w:val="ListParagraph"/>
        <w:numPr>
          <w:ilvl w:val="0"/>
          <w:numId w:val="17"/>
        </w:numPr>
        <w:rPr>
          <w:rFonts w:ascii="Garamond" w:hAnsi="Garamond"/>
          <w:b/>
          <w:bCs/>
          <w:color w:val="000000" w:themeColor="text1"/>
        </w:rPr>
      </w:pPr>
      <w:r>
        <w:rPr>
          <w:rFonts w:ascii="Garamond" w:hAnsi="Garamond"/>
          <w:color w:val="000000" w:themeColor="text1"/>
        </w:rPr>
        <w:t xml:space="preserve">Identify a problem in the foreign </w:t>
      </w:r>
      <w:r w:rsidR="00F448A6">
        <w:rPr>
          <w:rFonts w:ascii="Garamond" w:hAnsi="Garamond"/>
          <w:color w:val="000000" w:themeColor="text1"/>
        </w:rPr>
        <w:t xml:space="preserve">policy </w:t>
      </w:r>
      <w:r>
        <w:rPr>
          <w:rFonts w:ascii="Garamond" w:hAnsi="Garamond"/>
          <w:color w:val="000000" w:themeColor="text1"/>
        </w:rPr>
        <w:t>decision-making process of a particular country</w:t>
      </w:r>
      <w:r w:rsidR="00DA5EF1">
        <w:rPr>
          <w:rFonts w:ascii="Garamond" w:hAnsi="Garamond"/>
          <w:color w:val="000000" w:themeColor="text1"/>
        </w:rPr>
        <w:t xml:space="preserve"> (“Country A”)</w:t>
      </w:r>
    </w:p>
    <w:p w14:paraId="246230D5" w14:textId="602F5C53" w:rsidR="00F41CB3" w:rsidRPr="00F41CB3" w:rsidRDefault="00F41CB3" w:rsidP="00F41CB3">
      <w:pPr>
        <w:pStyle w:val="ListParagraph"/>
        <w:numPr>
          <w:ilvl w:val="0"/>
          <w:numId w:val="17"/>
        </w:numPr>
        <w:rPr>
          <w:rFonts w:ascii="Garamond" w:hAnsi="Garamond"/>
          <w:b/>
          <w:bCs/>
          <w:color w:val="000000" w:themeColor="text1"/>
        </w:rPr>
      </w:pPr>
      <w:r>
        <w:rPr>
          <w:rFonts w:ascii="Garamond" w:hAnsi="Garamond"/>
          <w:color w:val="000000" w:themeColor="text1"/>
        </w:rPr>
        <w:t>Compare how that issue has been addressed or attempted to be solved in another country</w:t>
      </w:r>
      <w:r w:rsidR="00DA5EF1">
        <w:rPr>
          <w:rFonts w:ascii="Garamond" w:hAnsi="Garamond"/>
          <w:color w:val="000000" w:themeColor="text1"/>
        </w:rPr>
        <w:t xml:space="preserve"> (“Country B”)</w:t>
      </w:r>
    </w:p>
    <w:p w14:paraId="55E9C422" w14:textId="39597719" w:rsidR="00F41CB3" w:rsidRPr="00F41CB3" w:rsidRDefault="00DA5EF1" w:rsidP="00F41CB3">
      <w:pPr>
        <w:pStyle w:val="ListParagraph"/>
        <w:numPr>
          <w:ilvl w:val="0"/>
          <w:numId w:val="17"/>
        </w:numPr>
        <w:rPr>
          <w:rFonts w:ascii="Garamond" w:hAnsi="Garamond"/>
          <w:b/>
          <w:bCs/>
          <w:color w:val="000000" w:themeColor="text1"/>
        </w:rPr>
      </w:pPr>
      <w:r>
        <w:rPr>
          <w:rFonts w:ascii="Garamond" w:hAnsi="Garamond"/>
          <w:color w:val="000000" w:themeColor="text1"/>
        </w:rPr>
        <w:t>Analyze the opportunities and obstacles for translating Country B’s approach on this issue to Country A.</w:t>
      </w:r>
    </w:p>
    <w:p w14:paraId="3DDA0E0B" w14:textId="2FC20D06" w:rsidR="00A31303" w:rsidRPr="00FE6834" w:rsidRDefault="00F67A89" w:rsidP="00FE6834">
      <w:pPr>
        <w:pStyle w:val="ListParagraph"/>
        <w:rPr>
          <w:rFonts w:ascii="Garamond" w:hAnsi="Garamond"/>
          <w:color w:val="000000" w:themeColor="text1"/>
        </w:rPr>
      </w:pPr>
      <w:r>
        <w:rPr>
          <w:rFonts w:ascii="Garamond" w:hAnsi="Garamond"/>
          <w:color w:val="000000" w:themeColor="text1"/>
        </w:rPr>
        <w:t xml:space="preserve">As with the diagnostic case study, the papers should engage with key concepts and points of contention in the course readings. Your papers should be </w:t>
      </w:r>
      <w:r w:rsidR="00E37993">
        <w:rPr>
          <w:rFonts w:ascii="Garamond" w:hAnsi="Garamond"/>
          <w:color w:val="000000" w:themeColor="text1"/>
        </w:rPr>
        <w:t>roughly five single-spaced pages (2,500 words). Please bring a draft outline of your paper to class on May 12</w:t>
      </w:r>
      <w:r w:rsidR="00161B2D" w:rsidRPr="00FE6834">
        <w:rPr>
          <w:rFonts w:ascii="Garamond" w:hAnsi="Garamond"/>
          <w:color w:val="000000" w:themeColor="text1"/>
        </w:rPr>
        <w:t xml:space="preserve">, as we will </w:t>
      </w:r>
      <w:r w:rsidR="001D3EBA" w:rsidRPr="00FE6834">
        <w:rPr>
          <w:rFonts w:ascii="Garamond" w:hAnsi="Garamond"/>
          <w:color w:val="000000" w:themeColor="text1"/>
        </w:rPr>
        <w:t>hold</w:t>
      </w:r>
      <w:r w:rsidR="00161B2D" w:rsidRPr="00FE6834">
        <w:rPr>
          <w:rFonts w:ascii="Garamond" w:hAnsi="Garamond"/>
          <w:color w:val="000000" w:themeColor="text1"/>
        </w:rPr>
        <w:t xml:space="preserve"> a</w:t>
      </w:r>
      <w:r w:rsidR="001D3EBA" w:rsidRPr="00FE6834">
        <w:rPr>
          <w:rFonts w:ascii="Garamond" w:hAnsi="Garamond"/>
          <w:color w:val="000000" w:themeColor="text1"/>
        </w:rPr>
        <w:t xml:space="preserve"> peer review workshop </w:t>
      </w:r>
      <w:r w:rsidR="00E37993">
        <w:rPr>
          <w:rFonts w:ascii="Garamond" w:hAnsi="Garamond"/>
          <w:color w:val="000000" w:themeColor="text1"/>
        </w:rPr>
        <w:t>then</w:t>
      </w:r>
      <w:r w:rsidR="001D3EBA" w:rsidRPr="00FE6834">
        <w:rPr>
          <w:rFonts w:ascii="Garamond" w:hAnsi="Garamond"/>
          <w:color w:val="000000" w:themeColor="text1"/>
        </w:rPr>
        <w:t xml:space="preserve">. Final paper due by </w:t>
      </w:r>
      <w:r w:rsidRPr="00FE6834">
        <w:rPr>
          <w:rFonts w:ascii="Garamond" w:hAnsi="Garamond"/>
          <w:color w:val="000000" w:themeColor="text1"/>
        </w:rPr>
        <w:t xml:space="preserve">June </w:t>
      </w:r>
      <w:r w:rsidR="000E35C3">
        <w:rPr>
          <w:rFonts w:ascii="Garamond" w:hAnsi="Garamond"/>
          <w:color w:val="000000" w:themeColor="text1"/>
        </w:rPr>
        <w:t>5</w:t>
      </w:r>
      <w:r w:rsidRPr="00FE6834">
        <w:rPr>
          <w:rFonts w:ascii="Garamond" w:hAnsi="Garamond"/>
          <w:color w:val="000000" w:themeColor="text1"/>
        </w:rPr>
        <w:t xml:space="preserve">, at 11:59 Pacific Time. </w:t>
      </w:r>
    </w:p>
    <w:p w14:paraId="4F587119" w14:textId="3B64BE61" w:rsidR="00147D63" w:rsidRPr="00624688" w:rsidRDefault="00147D63" w:rsidP="00147D63">
      <w:pPr>
        <w:rPr>
          <w:rFonts w:ascii="Garamond" w:hAnsi="Garamond"/>
          <w:color w:val="000000" w:themeColor="text1"/>
        </w:rPr>
      </w:pPr>
    </w:p>
    <w:p w14:paraId="57F429AB" w14:textId="05E57A77" w:rsidR="00147D63" w:rsidRPr="00624688" w:rsidRDefault="00147D63" w:rsidP="00147D63">
      <w:pPr>
        <w:rPr>
          <w:rFonts w:ascii="Garamond" w:hAnsi="Garamond"/>
          <w:b/>
          <w:bCs/>
          <w:color w:val="000000" w:themeColor="text1"/>
          <w:sz w:val="28"/>
          <w:szCs w:val="28"/>
        </w:rPr>
      </w:pPr>
      <w:r w:rsidRPr="00624688">
        <w:rPr>
          <w:rFonts w:ascii="Garamond" w:hAnsi="Garamond"/>
          <w:b/>
          <w:bCs/>
          <w:color w:val="000000" w:themeColor="text1"/>
          <w:sz w:val="28"/>
          <w:szCs w:val="28"/>
        </w:rPr>
        <w:t>Course Schedule (abbreviated)</w:t>
      </w:r>
    </w:p>
    <w:p w14:paraId="22E85FDD" w14:textId="4A5EAC7E" w:rsidR="00147D63" w:rsidRPr="00624688" w:rsidRDefault="00147D63" w:rsidP="00147D63">
      <w:pPr>
        <w:rPr>
          <w:rFonts w:ascii="Garamond" w:hAnsi="Garamond"/>
          <w:color w:val="000000" w:themeColor="text1"/>
        </w:rPr>
      </w:pPr>
    </w:p>
    <w:tbl>
      <w:tblPr>
        <w:tblStyle w:val="TableGrid"/>
        <w:tblW w:w="0" w:type="auto"/>
        <w:tblLook w:val="04A0" w:firstRow="1" w:lastRow="0" w:firstColumn="1" w:lastColumn="0" w:noHBand="0" w:noVBand="1"/>
      </w:tblPr>
      <w:tblGrid>
        <w:gridCol w:w="1075"/>
        <w:gridCol w:w="1440"/>
        <w:gridCol w:w="6835"/>
      </w:tblGrid>
      <w:tr w:rsidR="00624688" w:rsidRPr="00964D38" w14:paraId="07BDA7DA" w14:textId="77777777" w:rsidTr="00A31303">
        <w:tc>
          <w:tcPr>
            <w:tcW w:w="1075" w:type="dxa"/>
          </w:tcPr>
          <w:p w14:paraId="710CC8C8" w14:textId="41B82137" w:rsidR="00A31303" w:rsidRPr="00964D38" w:rsidRDefault="00A31303" w:rsidP="00A31303">
            <w:pPr>
              <w:jc w:val="center"/>
              <w:rPr>
                <w:rFonts w:ascii="Garamond" w:hAnsi="Garamond"/>
                <w:b/>
                <w:bCs/>
                <w:color w:val="000000" w:themeColor="text1"/>
              </w:rPr>
            </w:pPr>
            <w:r w:rsidRPr="00964D38">
              <w:rPr>
                <w:rFonts w:ascii="Garamond" w:hAnsi="Garamond"/>
                <w:b/>
                <w:bCs/>
                <w:color w:val="000000" w:themeColor="text1"/>
              </w:rPr>
              <w:t>Week</w:t>
            </w:r>
          </w:p>
        </w:tc>
        <w:tc>
          <w:tcPr>
            <w:tcW w:w="1440" w:type="dxa"/>
          </w:tcPr>
          <w:p w14:paraId="127F9446" w14:textId="206D0E3F" w:rsidR="00A31303" w:rsidRPr="00964D38" w:rsidRDefault="00A31303" w:rsidP="00A31303">
            <w:pPr>
              <w:jc w:val="center"/>
              <w:rPr>
                <w:rFonts w:ascii="Garamond" w:hAnsi="Garamond"/>
                <w:b/>
                <w:bCs/>
                <w:color w:val="000000" w:themeColor="text1"/>
              </w:rPr>
            </w:pPr>
            <w:r w:rsidRPr="00964D38">
              <w:rPr>
                <w:rFonts w:ascii="Garamond" w:hAnsi="Garamond"/>
                <w:b/>
                <w:bCs/>
                <w:color w:val="000000" w:themeColor="text1"/>
              </w:rPr>
              <w:t>Class Date</w:t>
            </w:r>
            <w:r w:rsidR="001A4F97" w:rsidRPr="00964D38">
              <w:rPr>
                <w:rFonts w:ascii="Garamond" w:hAnsi="Garamond"/>
                <w:b/>
                <w:bCs/>
                <w:color w:val="000000" w:themeColor="text1"/>
              </w:rPr>
              <w:t>s</w:t>
            </w:r>
          </w:p>
        </w:tc>
        <w:tc>
          <w:tcPr>
            <w:tcW w:w="6835" w:type="dxa"/>
          </w:tcPr>
          <w:p w14:paraId="4367FF65" w14:textId="10561966" w:rsidR="00A31303" w:rsidRPr="00964D38" w:rsidRDefault="00A31303" w:rsidP="00147D63">
            <w:pPr>
              <w:rPr>
                <w:rFonts w:ascii="Garamond" w:hAnsi="Garamond"/>
                <w:b/>
                <w:bCs/>
                <w:color w:val="000000" w:themeColor="text1"/>
              </w:rPr>
            </w:pPr>
            <w:r w:rsidRPr="00964D38">
              <w:rPr>
                <w:rFonts w:ascii="Garamond" w:hAnsi="Garamond"/>
                <w:b/>
                <w:bCs/>
                <w:color w:val="000000" w:themeColor="text1"/>
              </w:rPr>
              <w:t>Weekly Topics</w:t>
            </w:r>
          </w:p>
        </w:tc>
      </w:tr>
      <w:tr w:rsidR="00624688" w:rsidRPr="00964D38" w14:paraId="1210A6B1" w14:textId="77777777" w:rsidTr="00A31303">
        <w:tc>
          <w:tcPr>
            <w:tcW w:w="1075" w:type="dxa"/>
          </w:tcPr>
          <w:p w14:paraId="11DD07BA" w14:textId="11FBB261" w:rsidR="00A31303" w:rsidRPr="00964D38" w:rsidRDefault="00A31303" w:rsidP="00A31303">
            <w:pPr>
              <w:jc w:val="center"/>
              <w:rPr>
                <w:rFonts w:ascii="Garamond" w:hAnsi="Garamond"/>
                <w:color w:val="000000" w:themeColor="text1"/>
              </w:rPr>
            </w:pPr>
            <w:r w:rsidRPr="00964D38">
              <w:rPr>
                <w:rFonts w:ascii="Garamond" w:hAnsi="Garamond"/>
                <w:color w:val="000000" w:themeColor="text1"/>
              </w:rPr>
              <w:t>1</w:t>
            </w:r>
          </w:p>
        </w:tc>
        <w:tc>
          <w:tcPr>
            <w:tcW w:w="1440" w:type="dxa"/>
          </w:tcPr>
          <w:p w14:paraId="677E2084" w14:textId="1E73A529" w:rsidR="00A31303" w:rsidRPr="00964D38" w:rsidRDefault="001A4F97" w:rsidP="00A31303">
            <w:pPr>
              <w:jc w:val="center"/>
              <w:rPr>
                <w:rFonts w:ascii="Garamond" w:hAnsi="Garamond"/>
                <w:color w:val="000000" w:themeColor="text1"/>
              </w:rPr>
            </w:pPr>
            <w:r w:rsidRPr="00964D38">
              <w:rPr>
                <w:rFonts w:ascii="Garamond" w:hAnsi="Garamond"/>
                <w:color w:val="000000" w:themeColor="text1"/>
              </w:rPr>
              <w:t>3/29, 3/31</w:t>
            </w:r>
          </w:p>
        </w:tc>
        <w:tc>
          <w:tcPr>
            <w:tcW w:w="6835" w:type="dxa"/>
          </w:tcPr>
          <w:p w14:paraId="6CB25FC3" w14:textId="3D086CF4" w:rsidR="00A31303" w:rsidRPr="00964D38" w:rsidRDefault="00A31303" w:rsidP="00147D63">
            <w:pPr>
              <w:rPr>
                <w:rFonts w:ascii="Garamond" w:hAnsi="Garamond"/>
                <w:color w:val="000000" w:themeColor="text1"/>
              </w:rPr>
            </w:pPr>
            <w:r w:rsidRPr="00964D38">
              <w:rPr>
                <w:rFonts w:ascii="Garamond" w:hAnsi="Garamond"/>
                <w:color w:val="000000" w:themeColor="text1"/>
              </w:rPr>
              <w:t>Introduction</w:t>
            </w:r>
            <w:r w:rsidR="00C96C31" w:rsidRPr="00964D38">
              <w:rPr>
                <w:rFonts w:ascii="Garamond" w:hAnsi="Garamond"/>
                <w:color w:val="000000" w:themeColor="text1"/>
              </w:rPr>
              <w:t xml:space="preserve"> and course overview</w:t>
            </w:r>
          </w:p>
        </w:tc>
      </w:tr>
      <w:tr w:rsidR="00624688" w:rsidRPr="00964D38" w14:paraId="500F1CEB" w14:textId="77777777" w:rsidTr="00A31303">
        <w:tc>
          <w:tcPr>
            <w:tcW w:w="1075" w:type="dxa"/>
          </w:tcPr>
          <w:p w14:paraId="23D788AD" w14:textId="4FDF2168" w:rsidR="00A31303" w:rsidRPr="00964D38" w:rsidRDefault="00A31303" w:rsidP="00A31303">
            <w:pPr>
              <w:jc w:val="center"/>
              <w:rPr>
                <w:rFonts w:ascii="Garamond" w:hAnsi="Garamond"/>
                <w:color w:val="000000" w:themeColor="text1"/>
              </w:rPr>
            </w:pPr>
            <w:r w:rsidRPr="00964D38">
              <w:rPr>
                <w:rFonts w:ascii="Garamond" w:hAnsi="Garamond"/>
                <w:color w:val="000000" w:themeColor="text1"/>
              </w:rPr>
              <w:t>2</w:t>
            </w:r>
          </w:p>
        </w:tc>
        <w:tc>
          <w:tcPr>
            <w:tcW w:w="1440" w:type="dxa"/>
          </w:tcPr>
          <w:p w14:paraId="1EA32D6A" w14:textId="49780F53" w:rsidR="00A31303" w:rsidRPr="00964D38" w:rsidRDefault="001A4F97" w:rsidP="00A31303">
            <w:pPr>
              <w:jc w:val="center"/>
              <w:rPr>
                <w:rFonts w:ascii="Garamond" w:hAnsi="Garamond"/>
                <w:color w:val="000000" w:themeColor="text1"/>
              </w:rPr>
            </w:pPr>
            <w:r w:rsidRPr="00964D38">
              <w:rPr>
                <w:rFonts w:ascii="Garamond" w:hAnsi="Garamond"/>
                <w:color w:val="000000" w:themeColor="text1"/>
              </w:rPr>
              <w:t>4/5, 4/7</w:t>
            </w:r>
          </w:p>
        </w:tc>
        <w:tc>
          <w:tcPr>
            <w:tcW w:w="6835" w:type="dxa"/>
          </w:tcPr>
          <w:p w14:paraId="751209CE" w14:textId="1389E63D" w:rsidR="00A31303" w:rsidRPr="00964D38" w:rsidRDefault="00C96C31" w:rsidP="00147D63">
            <w:pPr>
              <w:rPr>
                <w:rFonts w:ascii="Garamond" w:hAnsi="Garamond"/>
                <w:color w:val="000000" w:themeColor="text1"/>
              </w:rPr>
            </w:pPr>
            <w:r w:rsidRPr="00964D38">
              <w:rPr>
                <w:rFonts w:ascii="Garamond" w:hAnsi="Garamond"/>
                <w:color w:val="000000" w:themeColor="text1"/>
              </w:rPr>
              <w:t>Methods and approaches for studying foreign policy decision-making</w:t>
            </w:r>
          </w:p>
        </w:tc>
      </w:tr>
      <w:tr w:rsidR="00624688" w:rsidRPr="00964D38" w14:paraId="14C6948D" w14:textId="77777777" w:rsidTr="00A31303">
        <w:tc>
          <w:tcPr>
            <w:tcW w:w="1075" w:type="dxa"/>
          </w:tcPr>
          <w:p w14:paraId="6ED55197" w14:textId="3E11783C" w:rsidR="00A31303" w:rsidRPr="00964D38" w:rsidRDefault="00A31303" w:rsidP="00A31303">
            <w:pPr>
              <w:jc w:val="center"/>
              <w:rPr>
                <w:rFonts w:ascii="Garamond" w:hAnsi="Garamond"/>
                <w:color w:val="000000" w:themeColor="text1"/>
              </w:rPr>
            </w:pPr>
            <w:r w:rsidRPr="00964D38">
              <w:rPr>
                <w:rFonts w:ascii="Garamond" w:hAnsi="Garamond"/>
                <w:color w:val="000000" w:themeColor="text1"/>
              </w:rPr>
              <w:t>3</w:t>
            </w:r>
          </w:p>
        </w:tc>
        <w:tc>
          <w:tcPr>
            <w:tcW w:w="1440" w:type="dxa"/>
          </w:tcPr>
          <w:p w14:paraId="08A7EF1E" w14:textId="17B1A10B" w:rsidR="00A31303" w:rsidRPr="00964D38" w:rsidRDefault="001A4F97" w:rsidP="00A31303">
            <w:pPr>
              <w:jc w:val="center"/>
              <w:rPr>
                <w:rFonts w:ascii="Garamond" w:hAnsi="Garamond"/>
                <w:color w:val="000000" w:themeColor="text1"/>
              </w:rPr>
            </w:pPr>
            <w:r w:rsidRPr="00964D38">
              <w:rPr>
                <w:rFonts w:ascii="Garamond" w:hAnsi="Garamond"/>
                <w:color w:val="000000" w:themeColor="text1"/>
              </w:rPr>
              <w:t>4/12, 4/14</w:t>
            </w:r>
          </w:p>
        </w:tc>
        <w:tc>
          <w:tcPr>
            <w:tcW w:w="6835" w:type="dxa"/>
          </w:tcPr>
          <w:p w14:paraId="2D8CFCAF" w14:textId="7DFE9986" w:rsidR="00A31303" w:rsidRPr="00964D38" w:rsidRDefault="00DA5EF1" w:rsidP="00147D63">
            <w:pPr>
              <w:rPr>
                <w:rFonts w:ascii="Garamond" w:hAnsi="Garamond"/>
                <w:color w:val="000000" w:themeColor="text1"/>
              </w:rPr>
            </w:pPr>
            <w:r w:rsidRPr="00964D38">
              <w:rPr>
                <w:rFonts w:ascii="Garamond" w:hAnsi="Garamond"/>
                <w:color w:val="000000" w:themeColor="text1"/>
              </w:rPr>
              <w:t>Schools of thought</w:t>
            </w:r>
          </w:p>
        </w:tc>
      </w:tr>
      <w:tr w:rsidR="00624688" w:rsidRPr="00964D38" w14:paraId="51C61DBB" w14:textId="77777777" w:rsidTr="00A31303">
        <w:tc>
          <w:tcPr>
            <w:tcW w:w="1075" w:type="dxa"/>
          </w:tcPr>
          <w:p w14:paraId="213DA9EF" w14:textId="3F3E6D63" w:rsidR="00A31303" w:rsidRPr="00964D38" w:rsidRDefault="00A31303" w:rsidP="00A31303">
            <w:pPr>
              <w:jc w:val="center"/>
              <w:rPr>
                <w:rFonts w:ascii="Garamond" w:hAnsi="Garamond"/>
                <w:color w:val="000000" w:themeColor="text1"/>
              </w:rPr>
            </w:pPr>
            <w:r w:rsidRPr="00964D38">
              <w:rPr>
                <w:rFonts w:ascii="Garamond" w:hAnsi="Garamond"/>
                <w:color w:val="000000" w:themeColor="text1"/>
              </w:rPr>
              <w:t>4</w:t>
            </w:r>
          </w:p>
        </w:tc>
        <w:tc>
          <w:tcPr>
            <w:tcW w:w="1440" w:type="dxa"/>
          </w:tcPr>
          <w:p w14:paraId="55ACFEF4" w14:textId="1129D2B5" w:rsidR="00A31303" w:rsidRPr="00964D38" w:rsidRDefault="001A4F97" w:rsidP="00A31303">
            <w:pPr>
              <w:jc w:val="center"/>
              <w:rPr>
                <w:rFonts w:ascii="Garamond" w:hAnsi="Garamond"/>
                <w:color w:val="000000" w:themeColor="text1"/>
              </w:rPr>
            </w:pPr>
            <w:r w:rsidRPr="00964D38">
              <w:rPr>
                <w:rFonts w:ascii="Garamond" w:hAnsi="Garamond"/>
                <w:color w:val="000000" w:themeColor="text1"/>
              </w:rPr>
              <w:t>4/19, 4/21</w:t>
            </w:r>
          </w:p>
        </w:tc>
        <w:tc>
          <w:tcPr>
            <w:tcW w:w="6835" w:type="dxa"/>
          </w:tcPr>
          <w:p w14:paraId="68BDBB44" w14:textId="4CB567CD" w:rsidR="00A31303" w:rsidRPr="00964D38" w:rsidRDefault="00DA5EF1" w:rsidP="00A31303">
            <w:pPr>
              <w:rPr>
                <w:rFonts w:ascii="Garamond" w:hAnsi="Garamond"/>
                <w:color w:val="000000" w:themeColor="text1"/>
              </w:rPr>
            </w:pPr>
            <w:r w:rsidRPr="00964D38">
              <w:rPr>
                <w:rFonts w:ascii="Garamond" w:hAnsi="Garamond"/>
                <w:color w:val="000000" w:themeColor="text1"/>
              </w:rPr>
              <w:t>Group level of analysis</w:t>
            </w:r>
          </w:p>
        </w:tc>
      </w:tr>
      <w:tr w:rsidR="00624688" w:rsidRPr="00964D38" w14:paraId="0AB24D68" w14:textId="77777777" w:rsidTr="00A31303">
        <w:tc>
          <w:tcPr>
            <w:tcW w:w="1075" w:type="dxa"/>
          </w:tcPr>
          <w:p w14:paraId="386F7CB4" w14:textId="58F755C4" w:rsidR="00A31303" w:rsidRPr="00964D38" w:rsidRDefault="00A31303" w:rsidP="00A31303">
            <w:pPr>
              <w:jc w:val="center"/>
              <w:rPr>
                <w:rFonts w:ascii="Garamond" w:hAnsi="Garamond"/>
                <w:color w:val="000000" w:themeColor="text1"/>
              </w:rPr>
            </w:pPr>
            <w:r w:rsidRPr="00964D38">
              <w:rPr>
                <w:rFonts w:ascii="Garamond" w:hAnsi="Garamond"/>
                <w:color w:val="000000" w:themeColor="text1"/>
              </w:rPr>
              <w:t>5</w:t>
            </w:r>
          </w:p>
        </w:tc>
        <w:tc>
          <w:tcPr>
            <w:tcW w:w="1440" w:type="dxa"/>
          </w:tcPr>
          <w:p w14:paraId="280FE334" w14:textId="6023CD5C" w:rsidR="00A31303" w:rsidRPr="00964D38" w:rsidRDefault="001A4F97" w:rsidP="00A31303">
            <w:pPr>
              <w:jc w:val="center"/>
              <w:rPr>
                <w:rFonts w:ascii="Garamond" w:hAnsi="Garamond"/>
                <w:color w:val="000000" w:themeColor="text1"/>
              </w:rPr>
            </w:pPr>
            <w:r w:rsidRPr="00964D38">
              <w:rPr>
                <w:rFonts w:ascii="Garamond" w:hAnsi="Garamond"/>
                <w:color w:val="000000" w:themeColor="text1"/>
              </w:rPr>
              <w:t>4/26, 4/28</w:t>
            </w:r>
          </w:p>
        </w:tc>
        <w:tc>
          <w:tcPr>
            <w:tcW w:w="6835" w:type="dxa"/>
          </w:tcPr>
          <w:p w14:paraId="1A1995F4" w14:textId="5BD5D2ED" w:rsidR="00A31303" w:rsidRPr="00964D38" w:rsidRDefault="00C96C31" w:rsidP="00A31303">
            <w:pPr>
              <w:rPr>
                <w:rFonts w:ascii="Garamond" w:hAnsi="Garamond"/>
                <w:color w:val="000000" w:themeColor="text1"/>
              </w:rPr>
            </w:pPr>
            <w:r w:rsidRPr="00964D38">
              <w:rPr>
                <w:rFonts w:ascii="Garamond" w:hAnsi="Garamond"/>
                <w:color w:val="000000" w:themeColor="text1"/>
              </w:rPr>
              <w:t xml:space="preserve">Individual </w:t>
            </w:r>
            <w:r w:rsidR="00DA5EF1" w:rsidRPr="00964D38">
              <w:rPr>
                <w:rFonts w:ascii="Garamond" w:hAnsi="Garamond"/>
                <w:color w:val="000000" w:themeColor="text1"/>
              </w:rPr>
              <w:t>level of analysis</w:t>
            </w:r>
            <w:r w:rsidR="005742C6">
              <w:rPr>
                <w:rFonts w:ascii="Garamond" w:hAnsi="Garamond"/>
                <w:color w:val="000000" w:themeColor="text1"/>
              </w:rPr>
              <w:t>/more climate and tech</w:t>
            </w:r>
          </w:p>
          <w:p w14:paraId="048C0541" w14:textId="4E72E6D1" w:rsidR="00E41EC8" w:rsidRPr="00964D38" w:rsidRDefault="00E41EC8" w:rsidP="00A31303">
            <w:pPr>
              <w:rPr>
                <w:rFonts w:ascii="Garamond" w:hAnsi="Garamond"/>
                <w:b/>
                <w:bCs/>
                <w:color w:val="000000" w:themeColor="text1"/>
              </w:rPr>
            </w:pPr>
            <w:r w:rsidRPr="00964D38">
              <w:rPr>
                <w:rFonts w:ascii="Garamond" w:hAnsi="Garamond"/>
                <w:b/>
                <w:bCs/>
                <w:color w:val="000000" w:themeColor="text1"/>
              </w:rPr>
              <w:t>Diagnostic case study due</w:t>
            </w:r>
            <w:r w:rsidR="00DA5EF1" w:rsidRPr="00964D38">
              <w:rPr>
                <w:rFonts w:ascii="Garamond" w:hAnsi="Garamond"/>
                <w:b/>
                <w:bCs/>
                <w:color w:val="000000" w:themeColor="text1"/>
              </w:rPr>
              <w:t xml:space="preserve"> (May 1)</w:t>
            </w:r>
          </w:p>
        </w:tc>
      </w:tr>
      <w:tr w:rsidR="00624688" w:rsidRPr="00964D38" w14:paraId="73B28D31" w14:textId="77777777" w:rsidTr="00A31303">
        <w:tc>
          <w:tcPr>
            <w:tcW w:w="1075" w:type="dxa"/>
          </w:tcPr>
          <w:p w14:paraId="75504A7F" w14:textId="23A22223" w:rsidR="00A31303" w:rsidRPr="00964D38" w:rsidRDefault="00A31303" w:rsidP="00A31303">
            <w:pPr>
              <w:jc w:val="center"/>
              <w:rPr>
                <w:rFonts w:ascii="Garamond" w:hAnsi="Garamond"/>
                <w:color w:val="000000" w:themeColor="text1"/>
              </w:rPr>
            </w:pPr>
            <w:r w:rsidRPr="00964D38">
              <w:rPr>
                <w:rFonts w:ascii="Garamond" w:hAnsi="Garamond"/>
                <w:color w:val="000000" w:themeColor="text1"/>
              </w:rPr>
              <w:t>6</w:t>
            </w:r>
          </w:p>
        </w:tc>
        <w:tc>
          <w:tcPr>
            <w:tcW w:w="1440" w:type="dxa"/>
          </w:tcPr>
          <w:p w14:paraId="2446E16D" w14:textId="270795CD" w:rsidR="00A31303" w:rsidRPr="00964D38" w:rsidRDefault="001A4F97" w:rsidP="00A31303">
            <w:pPr>
              <w:jc w:val="center"/>
              <w:rPr>
                <w:rFonts w:ascii="Garamond" w:hAnsi="Garamond"/>
                <w:color w:val="000000" w:themeColor="text1"/>
              </w:rPr>
            </w:pPr>
            <w:r w:rsidRPr="00964D38">
              <w:rPr>
                <w:rFonts w:ascii="Garamond" w:hAnsi="Garamond"/>
                <w:color w:val="000000" w:themeColor="text1"/>
              </w:rPr>
              <w:t>5/3, 5/5</w:t>
            </w:r>
          </w:p>
        </w:tc>
        <w:tc>
          <w:tcPr>
            <w:tcW w:w="6835" w:type="dxa"/>
          </w:tcPr>
          <w:p w14:paraId="4E42CCAB" w14:textId="606262F5" w:rsidR="00A31303" w:rsidRPr="00964D38" w:rsidRDefault="00161B2D" w:rsidP="00A31303">
            <w:pPr>
              <w:rPr>
                <w:rFonts w:ascii="Garamond" w:hAnsi="Garamond"/>
                <w:color w:val="000000" w:themeColor="text1"/>
              </w:rPr>
            </w:pPr>
            <w:r w:rsidRPr="00964D38">
              <w:rPr>
                <w:rFonts w:ascii="Garamond" w:hAnsi="Garamond"/>
                <w:color w:val="000000" w:themeColor="text1"/>
              </w:rPr>
              <w:t>Technology</w:t>
            </w:r>
            <w:r w:rsidR="003B0087">
              <w:rPr>
                <w:rFonts w:ascii="Garamond" w:hAnsi="Garamond"/>
                <w:color w:val="000000" w:themeColor="text1"/>
              </w:rPr>
              <w:t xml:space="preserve">; </w:t>
            </w:r>
            <w:r w:rsidRPr="00964D38">
              <w:rPr>
                <w:rFonts w:ascii="Garamond" w:hAnsi="Garamond"/>
                <w:color w:val="000000" w:themeColor="text1"/>
              </w:rPr>
              <w:t>case study discussions</w:t>
            </w:r>
          </w:p>
        </w:tc>
      </w:tr>
      <w:tr w:rsidR="00624688" w:rsidRPr="00964D38" w14:paraId="1FFAB241" w14:textId="77777777" w:rsidTr="00161B2D">
        <w:trPr>
          <w:trHeight w:val="296"/>
        </w:trPr>
        <w:tc>
          <w:tcPr>
            <w:tcW w:w="1075" w:type="dxa"/>
          </w:tcPr>
          <w:p w14:paraId="23DF7F2C" w14:textId="1E045BB4" w:rsidR="00A31303" w:rsidRPr="00964D38" w:rsidRDefault="00A31303" w:rsidP="00A31303">
            <w:pPr>
              <w:jc w:val="center"/>
              <w:rPr>
                <w:rFonts w:ascii="Garamond" w:hAnsi="Garamond"/>
                <w:color w:val="000000" w:themeColor="text1"/>
              </w:rPr>
            </w:pPr>
            <w:r w:rsidRPr="00964D38">
              <w:rPr>
                <w:rFonts w:ascii="Garamond" w:hAnsi="Garamond"/>
                <w:color w:val="000000" w:themeColor="text1"/>
              </w:rPr>
              <w:t>7</w:t>
            </w:r>
          </w:p>
        </w:tc>
        <w:tc>
          <w:tcPr>
            <w:tcW w:w="1440" w:type="dxa"/>
          </w:tcPr>
          <w:p w14:paraId="501E83E4" w14:textId="7701C8B5" w:rsidR="00A31303" w:rsidRPr="00964D38" w:rsidRDefault="001A4F97" w:rsidP="00A31303">
            <w:pPr>
              <w:jc w:val="center"/>
              <w:rPr>
                <w:rFonts w:ascii="Garamond" w:hAnsi="Garamond"/>
                <w:color w:val="000000" w:themeColor="text1"/>
              </w:rPr>
            </w:pPr>
            <w:r w:rsidRPr="00964D38">
              <w:rPr>
                <w:rFonts w:ascii="Garamond" w:hAnsi="Garamond"/>
                <w:color w:val="000000" w:themeColor="text1"/>
              </w:rPr>
              <w:t>5/10, 5/12</w:t>
            </w:r>
          </w:p>
        </w:tc>
        <w:tc>
          <w:tcPr>
            <w:tcW w:w="6835" w:type="dxa"/>
          </w:tcPr>
          <w:p w14:paraId="3DB6918D" w14:textId="34727B05" w:rsidR="00A31303" w:rsidRPr="00964D38" w:rsidRDefault="003B0087" w:rsidP="00A31303">
            <w:pPr>
              <w:rPr>
                <w:rFonts w:ascii="Garamond" w:hAnsi="Garamond"/>
                <w:b/>
                <w:bCs/>
                <w:color w:val="000000" w:themeColor="text1"/>
              </w:rPr>
            </w:pPr>
            <w:r>
              <w:rPr>
                <w:rFonts w:ascii="Garamond" w:hAnsi="Garamond"/>
                <w:color w:val="000000" w:themeColor="text1"/>
              </w:rPr>
              <w:t>Use of history;</w:t>
            </w:r>
            <w:r w:rsidR="00161B2D" w:rsidRPr="00964D38">
              <w:rPr>
                <w:rFonts w:ascii="Garamond" w:hAnsi="Garamond"/>
                <w:color w:val="000000" w:themeColor="text1"/>
              </w:rPr>
              <w:t xml:space="preserve"> research paper workshop</w:t>
            </w:r>
            <w:r w:rsidR="00A31303" w:rsidRPr="00964D38">
              <w:rPr>
                <w:rFonts w:ascii="Garamond" w:hAnsi="Garamond"/>
                <w:b/>
                <w:bCs/>
                <w:color w:val="000000" w:themeColor="text1"/>
              </w:rPr>
              <w:t xml:space="preserve"> </w:t>
            </w:r>
          </w:p>
        </w:tc>
      </w:tr>
      <w:tr w:rsidR="00624688" w:rsidRPr="00964D38" w14:paraId="52519BA1" w14:textId="77777777" w:rsidTr="00A31303">
        <w:tc>
          <w:tcPr>
            <w:tcW w:w="1075" w:type="dxa"/>
          </w:tcPr>
          <w:p w14:paraId="250B3DD1" w14:textId="283ECAB4" w:rsidR="00A31303" w:rsidRPr="00964D38" w:rsidRDefault="00A31303" w:rsidP="00A31303">
            <w:pPr>
              <w:jc w:val="center"/>
              <w:rPr>
                <w:rFonts w:ascii="Garamond" w:hAnsi="Garamond"/>
                <w:color w:val="000000" w:themeColor="text1"/>
              </w:rPr>
            </w:pPr>
            <w:r w:rsidRPr="00964D38">
              <w:rPr>
                <w:rFonts w:ascii="Garamond" w:hAnsi="Garamond"/>
                <w:color w:val="000000" w:themeColor="text1"/>
              </w:rPr>
              <w:t>8</w:t>
            </w:r>
          </w:p>
        </w:tc>
        <w:tc>
          <w:tcPr>
            <w:tcW w:w="1440" w:type="dxa"/>
          </w:tcPr>
          <w:p w14:paraId="3B4F40FC" w14:textId="1755283E" w:rsidR="00A31303" w:rsidRPr="00964D38" w:rsidRDefault="001A4F97" w:rsidP="00A31303">
            <w:pPr>
              <w:jc w:val="center"/>
              <w:rPr>
                <w:rFonts w:ascii="Garamond" w:hAnsi="Garamond"/>
                <w:color w:val="000000" w:themeColor="text1"/>
              </w:rPr>
            </w:pPr>
            <w:r w:rsidRPr="00964D38">
              <w:rPr>
                <w:rFonts w:ascii="Garamond" w:hAnsi="Garamond"/>
                <w:color w:val="000000" w:themeColor="text1"/>
              </w:rPr>
              <w:t>5/17, 5/19</w:t>
            </w:r>
          </w:p>
        </w:tc>
        <w:tc>
          <w:tcPr>
            <w:tcW w:w="6835" w:type="dxa"/>
          </w:tcPr>
          <w:p w14:paraId="6A7CD704" w14:textId="49766231" w:rsidR="00A31303" w:rsidRPr="00964D38" w:rsidRDefault="00C96C31" w:rsidP="00A31303">
            <w:pPr>
              <w:rPr>
                <w:rFonts w:ascii="Garamond" w:hAnsi="Garamond"/>
                <w:color w:val="000000" w:themeColor="text1"/>
              </w:rPr>
            </w:pPr>
            <w:r w:rsidRPr="00964D38">
              <w:rPr>
                <w:rFonts w:ascii="Garamond" w:hAnsi="Garamond"/>
                <w:color w:val="000000" w:themeColor="text1"/>
              </w:rPr>
              <w:t xml:space="preserve">Specific cases of </w:t>
            </w:r>
            <w:r w:rsidR="00C6620A" w:rsidRPr="00964D38">
              <w:rPr>
                <w:rFonts w:ascii="Garamond" w:hAnsi="Garamond"/>
                <w:color w:val="000000" w:themeColor="text1"/>
              </w:rPr>
              <w:t>consequential decisions</w:t>
            </w:r>
          </w:p>
        </w:tc>
      </w:tr>
      <w:tr w:rsidR="00624688" w:rsidRPr="00964D38" w14:paraId="37DF66C3" w14:textId="77777777" w:rsidTr="00A31303">
        <w:tc>
          <w:tcPr>
            <w:tcW w:w="1075" w:type="dxa"/>
          </w:tcPr>
          <w:p w14:paraId="1FCC4DE6" w14:textId="0BF32BB8" w:rsidR="00A31303" w:rsidRPr="00964D38" w:rsidRDefault="00A31303" w:rsidP="00A31303">
            <w:pPr>
              <w:jc w:val="center"/>
              <w:rPr>
                <w:rFonts w:ascii="Garamond" w:hAnsi="Garamond"/>
                <w:color w:val="000000" w:themeColor="text1"/>
              </w:rPr>
            </w:pPr>
            <w:r w:rsidRPr="00964D38">
              <w:rPr>
                <w:rFonts w:ascii="Garamond" w:hAnsi="Garamond"/>
                <w:color w:val="000000" w:themeColor="text1"/>
              </w:rPr>
              <w:t>9</w:t>
            </w:r>
          </w:p>
        </w:tc>
        <w:tc>
          <w:tcPr>
            <w:tcW w:w="1440" w:type="dxa"/>
          </w:tcPr>
          <w:p w14:paraId="7BD5454C" w14:textId="1B2D3368" w:rsidR="00A31303" w:rsidRPr="00964D38" w:rsidRDefault="001A4F97" w:rsidP="00A31303">
            <w:pPr>
              <w:jc w:val="center"/>
              <w:rPr>
                <w:rFonts w:ascii="Garamond" w:hAnsi="Garamond"/>
                <w:color w:val="000000" w:themeColor="text1"/>
              </w:rPr>
            </w:pPr>
            <w:r w:rsidRPr="00964D38">
              <w:rPr>
                <w:rFonts w:ascii="Garamond" w:hAnsi="Garamond"/>
                <w:color w:val="000000" w:themeColor="text1"/>
              </w:rPr>
              <w:t>5/24, 5/26</w:t>
            </w:r>
          </w:p>
        </w:tc>
        <w:tc>
          <w:tcPr>
            <w:tcW w:w="6835" w:type="dxa"/>
          </w:tcPr>
          <w:p w14:paraId="3FD05F28" w14:textId="65F145D2" w:rsidR="00A31303" w:rsidRPr="00964D38" w:rsidRDefault="00C6620A" w:rsidP="00A31303">
            <w:pPr>
              <w:rPr>
                <w:rFonts w:ascii="Garamond" w:hAnsi="Garamond"/>
                <w:color w:val="000000" w:themeColor="text1"/>
              </w:rPr>
            </w:pPr>
            <w:r w:rsidRPr="00964D38">
              <w:rPr>
                <w:rFonts w:ascii="Garamond" w:hAnsi="Garamond"/>
                <w:color w:val="000000" w:themeColor="text1"/>
              </w:rPr>
              <w:t>Chinese foreign policy</w:t>
            </w:r>
            <w:r w:rsidR="00161B2D" w:rsidRPr="00964D38">
              <w:rPr>
                <w:rFonts w:ascii="Garamond" w:hAnsi="Garamond"/>
                <w:color w:val="000000" w:themeColor="text1"/>
              </w:rPr>
              <w:t xml:space="preserve"> </w:t>
            </w:r>
            <w:r w:rsidRPr="00964D38">
              <w:rPr>
                <w:rFonts w:ascii="Garamond" w:hAnsi="Garamond"/>
                <w:color w:val="000000" w:themeColor="text1"/>
              </w:rPr>
              <w:t>decision-making</w:t>
            </w:r>
          </w:p>
        </w:tc>
      </w:tr>
      <w:tr w:rsidR="00624688" w:rsidRPr="00624688" w14:paraId="0E510059" w14:textId="77777777" w:rsidTr="00A31303">
        <w:tc>
          <w:tcPr>
            <w:tcW w:w="1075" w:type="dxa"/>
          </w:tcPr>
          <w:p w14:paraId="10760987" w14:textId="46FD3F61" w:rsidR="00A31303" w:rsidRPr="00964D38" w:rsidRDefault="00A31303" w:rsidP="00A31303">
            <w:pPr>
              <w:jc w:val="center"/>
              <w:rPr>
                <w:rFonts w:ascii="Garamond" w:hAnsi="Garamond"/>
                <w:color w:val="000000" w:themeColor="text1"/>
              </w:rPr>
            </w:pPr>
            <w:r w:rsidRPr="00964D38">
              <w:rPr>
                <w:rFonts w:ascii="Garamond" w:hAnsi="Garamond"/>
                <w:color w:val="000000" w:themeColor="text1"/>
              </w:rPr>
              <w:t>10</w:t>
            </w:r>
          </w:p>
        </w:tc>
        <w:tc>
          <w:tcPr>
            <w:tcW w:w="1440" w:type="dxa"/>
          </w:tcPr>
          <w:p w14:paraId="1B584CD9" w14:textId="7D8F6048" w:rsidR="00A31303" w:rsidRPr="00964D38" w:rsidRDefault="001A4F97" w:rsidP="00A31303">
            <w:pPr>
              <w:jc w:val="center"/>
              <w:rPr>
                <w:rFonts w:ascii="Garamond" w:hAnsi="Garamond"/>
                <w:color w:val="000000" w:themeColor="text1"/>
              </w:rPr>
            </w:pPr>
            <w:r w:rsidRPr="00964D38">
              <w:rPr>
                <w:rFonts w:ascii="Garamond" w:hAnsi="Garamond"/>
                <w:color w:val="000000" w:themeColor="text1"/>
              </w:rPr>
              <w:t>5/31</w:t>
            </w:r>
          </w:p>
        </w:tc>
        <w:tc>
          <w:tcPr>
            <w:tcW w:w="6835" w:type="dxa"/>
          </w:tcPr>
          <w:p w14:paraId="642CBDDF" w14:textId="2A09BE53" w:rsidR="001A4F97" w:rsidRPr="00964D38" w:rsidRDefault="001D3EBA" w:rsidP="001A4F97">
            <w:pPr>
              <w:rPr>
                <w:rFonts w:ascii="Garamond" w:hAnsi="Garamond"/>
                <w:color w:val="000000" w:themeColor="text1"/>
              </w:rPr>
            </w:pPr>
            <w:r w:rsidRPr="00964D38">
              <w:rPr>
                <w:rFonts w:ascii="Garamond" w:hAnsi="Garamond"/>
                <w:color w:val="000000" w:themeColor="text1"/>
              </w:rPr>
              <w:t>General course reflections</w:t>
            </w:r>
          </w:p>
          <w:p w14:paraId="2588DB47" w14:textId="3E9640A4" w:rsidR="00A31303" w:rsidRPr="00964D38" w:rsidRDefault="001D3EBA" w:rsidP="001A4F97">
            <w:pPr>
              <w:rPr>
                <w:rFonts w:ascii="Garamond" w:hAnsi="Garamond"/>
                <w:color w:val="000000" w:themeColor="text1"/>
              </w:rPr>
            </w:pPr>
            <w:r w:rsidRPr="00964D38">
              <w:rPr>
                <w:rFonts w:ascii="Garamond" w:hAnsi="Garamond"/>
                <w:b/>
                <w:bCs/>
                <w:color w:val="000000" w:themeColor="text1"/>
              </w:rPr>
              <w:t xml:space="preserve">Research Paper due (June </w:t>
            </w:r>
            <w:r w:rsidR="000E35C3">
              <w:rPr>
                <w:rFonts w:ascii="Garamond" w:hAnsi="Garamond"/>
                <w:b/>
                <w:bCs/>
                <w:color w:val="000000" w:themeColor="text1"/>
              </w:rPr>
              <w:t>5</w:t>
            </w:r>
            <w:r w:rsidRPr="00964D38">
              <w:rPr>
                <w:rFonts w:ascii="Garamond" w:hAnsi="Garamond"/>
                <w:b/>
                <w:bCs/>
                <w:color w:val="000000" w:themeColor="text1"/>
              </w:rPr>
              <w:t>)</w:t>
            </w:r>
          </w:p>
        </w:tc>
      </w:tr>
    </w:tbl>
    <w:p w14:paraId="12BBCA86" w14:textId="77777777" w:rsidR="00147D63" w:rsidRPr="00624688" w:rsidRDefault="00147D63" w:rsidP="00147D63">
      <w:pPr>
        <w:rPr>
          <w:rFonts w:ascii="Garamond" w:hAnsi="Garamond"/>
          <w:color w:val="000000" w:themeColor="text1"/>
        </w:rPr>
      </w:pPr>
    </w:p>
    <w:p w14:paraId="69829E8C" w14:textId="0325F933" w:rsidR="00147D63" w:rsidRPr="00624688" w:rsidRDefault="00147D63" w:rsidP="00147D63">
      <w:pPr>
        <w:rPr>
          <w:rFonts w:ascii="Garamond" w:hAnsi="Garamond"/>
          <w:color w:val="000000" w:themeColor="text1"/>
        </w:rPr>
      </w:pPr>
      <w:r w:rsidRPr="00624688">
        <w:rPr>
          <w:rFonts w:ascii="Garamond" w:hAnsi="Garamond"/>
          <w:b/>
          <w:bCs/>
          <w:color w:val="000000" w:themeColor="text1"/>
          <w:sz w:val="28"/>
          <w:szCs w:val="28"/>
        </w:rPr>
        <w:t>Full Course Schedule &amp; Readings</w:t>
      </w:r>
    </w:p>
    <w:p w14:paraId="25396703" w14:textId="4FB8AF57" w:rsidR="00A31303" w:rsidRPr="00624688" w:rsidRDefault="00A31303" w:rsidP="00147D63">
      <w:pPr>
        <w:rPr>
          <w:rFonts w:ascii="Garamond" w:hAnsi="Garamond"/>
          <w:color w:val="000000" w:themeColor="text1"/>
        </w:rPr>
      </w:pPr>
      <w:r w:rsidRPr="00624688">
        <w:rPr>
          <w:rFonts w:ascii="Garamond" w:hAnsi="Garamond"/>
          <w:color w:val="000000" w:themeColor="text1"/>
        </w:rPr>
        <w:t>The course subject demands a diversity of types of knowledge (academic articles, books, technical manuals, blogs, etc.) and diversity of knowledge producers (demographics, background, technical expertise, geographic location). The readings reflect this demand.</w:t>
      </w:r>
      <w:r w:rsidR="00FD7AAE">
        <w:rPr>
          <w:rFonts w:ascii="Garamond" w:hAnsi="Garamond"/>
          <w:color w:val="000000" w:themeColor="text1"/>
        </w:rPr>
        <w:t xml:space="preserve"> </w:t>
      </w:r>
      <w:r w:rsidR="00FD7AAE" w:rsidRPr="00FD7AAE">
        <w:rPr>
          <w:rFonts w:ascii="Garamond" w:hAnsi="Garamond"/>
          <w:i/>
          <w:iCs/>
          <w:color w:val="000000" w:themeColor="text1"/>
        </w:rPr>
        <w:t>*</w:t>
      </w:r>
      <w:r w:rsidR="00214D8D">
        <w:rPr>
          <w:rFonts w:ascii="Garamond" w:hAnsi="Garamond"/>
          <w:i/>
          <w:iCs/>
          <w:color w:val="000000" w:themeColor="text1"/>
        </w:rPr>
        <w:t>Nearly all</w:t>
      </w:r>
      <w:r w:rsidR="003B0087">
        <w:rPr>
          <w:rFonts w:ascii="Garamond" w:hAnsi="Garamond"/>
          <w:i/>
          <w:iCs/>
          <w:color w:val="000000" w:themeColor="text1"/>
        </w:rPr>
        <w:t xml:space="preserve"> </w:t>
      </w:r>
      <w:r w:rsidR="00FD7AAE" w:rsidRPr="00FD7AAE">
        <w:rPr>
          <w:rFonts w:ascii="Garamond" w:hAnsi="Garamond"/>
          <w:i/>
          <w:iCs/>
          <w:color w:val="000000" w:themeColor="text1"/>
        </w:rPr>
        <w:t xml:space="preserve">assigned readings </w:t>
      </w:r>
      <w:r w:rsidR="003B0087">
        <w:rPr>
          <w:rFonts w:ascii="Garamond" w:hAnsi="Garamond"/>
          <w:i/>
          <w:iCs/>
          <w:color w:val="000000" w:themeColor="text1"/>
        </w:rPr>
        <w:t>should be accessible via Stanford Libraries</w:t>
      </w:r>
      <w:r w:rsidR="00FD7AAE" w:rsidRPr="00FD7AAE">
        <w:rPr>
          <w:rFonts w:ascii="Garamond" w:hAnsi="Garamond"/>
          <w:i/>
          <w:iCs/>
          <w:color w:val="000000" w:themeColor="text1"/>
        </w:rPr>
        <w:t>.</w:t>
      </w:r>
      <w:r w:rsidR="00214D8D">
        <w:rPr>
          <w:rFonts w:ascii="Garamond" w:hAnsi="Garamond"/>
          <w:i/>
          <w:iCs/>
          <w:color w:val="000000" w:themeColor="text1"/>
        </w:rPr>
        <w:t xml:space="preserve"> For those that are not, </w:t>
      </w:r>
      <w:r w:rsidR="00533A04">
        <w:rPr>
          <w:rFonts w:ascii="Garamond" w:hAnsi="Garamond"/>
          <w:i/>
          <w:iCs/>
          <w:color w:val="000000" w:themeColor="text1"/>
        </w:rPr>
        <w:t xml:space="preserve">I will post the relevant sections as </w:t>
      </w:r>
      <w:r w:rsidR="00214D8D">
        <w:rPr>
          <w:rFonts w:ascii="Garamond" w:hAnsi="Garamond"/>
          <w:i/>
          <w:iCs/>
          <w:color w:val="000000" w:themeColor="text1"/>
        </w:rPr>
        <w:t xml:space="preserve">pdf files </w:t>
      </w:r>
      <w:r w:rsidR="00533A04">
        <w:rPr>
          <w:rFonts w:ascii="Garamond" w:hAnsi="Garamond"/>
          <w:i/>
          <w:iCs/>
          <w:color w:val="000000" w:themeColor="text1"/>
        </w:rPr>
        <w:t xml:space="preserve">on </w:t>
      </w:r>
      <w:proofErr w:type="spellStart"/>
      <w:r w:rsidR="00533A04">
        <w:rPr>
          <w:rFonts w:ascii="Garamond" w:hAnsi="Garamond"/>
          <w:i/>
          <w:iCs/>
          <w:color w:val="000000" w:themeColor="text1"/>
        </w:rPr>
        <w:t>Cavans</w:t>
      </w:r>
      <w:proofErr w:type="spellEnd"/>
      <w:r w:rsidR="00533A04">
        <w:rPr>
          <w:rFonts w:ascii="Garamond" w:hAnsi="Garamond"/>
          <w:i/>
          <w:iCs/>
          <w:color w:val="000000" w:themeColor="text1"/>
        </w:rPr>
        <w:t>.</w:t>
      </w:r>
    </w:p>
    <w:p w14:paraId="70FE52A9" w14:textId="3DF5237B" w:rsidR="00147D63" w:rsidRDefault="00147D63" w:rsidP="00147D63">
      <w:pPr>
        <w:rPr>
          <w:rFonts w:ascii="Garamond" w:hAnsi="Garamond"/>
          <w:color w:val="000000" w:themeColor="text1"/>
        </w:rPr>
      </w:pPr>
    </w:p>
    <w:p w14:paraId="197BCB97" w14:textId="09A23AB5" w:rsidR="00624688" w:rsidRDefault="00A31303" w:rsidP="00624688">
      <w:pPr>
        <w:rPr>
          <w:rFonts w:ascii="Garamond" w:hAnsi="Garamond"/>
          <w:b/>
          <w:bCs/>
          <w:color w:val="000000" w:themeColor="text1"/>
          <w:u w:val="single"/>
        </w:rPr>
      </w:pPr>
      <w:r w:rsidRPr="00624688">
        <w:rPr>
          <w:rFonts w:ascii="Garamond" w:hAnsi="Garamond"/>
          <w:b/>
          <w:bCs/>
          <w:color w:val="000000" w:themeColor="text1"/>
          <w:u w:val="single"/>
        </w:rPr>
        <w:t>Week 1. Introduction</w:t>
      </w:r>
      <w:r w:rsidR="00C6620A">
        <w:rPr>
          <w:rFonts w:ascii="Garamond" w:hAnsi="Garamond"/>
          <w:b/>
          <w:bCs/>
          <w:color w:val="000000" w:themeColor="text1"/>
          <w:u w:val="single"/>
        </w:rPr>
        <w:t xml:space="preserve"> and course overview</w:t>
      </w:r>
    </w:p>
    <w:p w14:paraId="2FB2DD70" w14:textId="77777777" w:rsidR="00FD7AAE" w:rsidRDefault="00FD7AAE" w:rsidP="00624688">
      <w:pPr>
        <w:rPr>
          <w:rFonts w:ascii="Garamond" w:hAnsi="Garamond"/>
          <w:b/>
          <w:bCs/>
          <w:color w:val="000000" w:themeColor="text1"/>
          <w:u w:val="single"/>
        </w:rPr>
      </w:pPr>
    </w:p>
    <w:p w14:paraId="48F8757D" w14:textId="7C4F4F4D" w:rsidR="00FD7AAE" w:rsidRDefault="00FD7AAE" w:rsidP="00FD7AAE">
      <w:pPr>
        <w:ind w:firstLine="360"/>
        <w:rPr>
          <w:rFonts w:ascii="Garamond" w:hAnsi="Garamond"/>
          <w:b/>
          <w:bCs/>
          <w:color w:val="000000" w:themeColor="text1"/>
        </w:rPr>
      </w:pPr>
      <w:r>
        <w:rPr>
          <w:rFonts w:ascii="Garamond" w:hAnsi="Garamond"/>
          <w:b/>
          <w:bCs/>
          <w:color w:val="000000" w:themeColor="text1"/>
        </w:rPr>
        <w:t>March 29: Course overview and expectations</w:t>
      </w:r>
    </w:p>
    <w:p w14:paraId="4AC9BBE5" w14:textId="383A286B" w:rsidR="00FD7AAE" w:rsidRDefault="00FD7AAE" w:rsidP="00FD7AAE">
      <w:pPr>
        <w:ind w:firstLine="360"/>
        <w:rPr>
          <w:rFonts w:ascii="Garamond" w:hAnsi="Garamond"/>
          <w:b/>
          <w:bCs/>
          <w:color w:val="000000" w:themeColor="text1"/>
        </w:rPr>
      </w:pPr>
    </w:p>
    <w:p w14:paraId="2972502A" w14:textId="0D61F8FB" w:rsidR="00FD7AAE" w:rsidRDefault="00FD7AAE" w:rsidP="00FD7AAE">
      <w:pPr>
        <w:ind w:firstLine="360"/>
        <w:rPr>
          <w:rFonts w:ascii="Garamond" w:hAnsi="Garamond"/>
          <w:b/>
          <w:bCs/>
          <w:color w:val="000000" w:themeColor="text1"/>
        </w:rPr>
      </w:pPr>
      <w:r>
        <w:rPr>
          <w:rFonts w:ascii="Garamond" w:hAnsi="Garamond"/>
          <w:b/>
          <w:bCs/>
          <w:color w:val="000000" w:themeColor="text1"/>
        </w:rPr>
        <w:t>March 31: Contemporary issue</w:t>
      </w:r>
      <w:r w:rsidR="00950B22">
        <w:rPr>
          <w:rFonts w:ascii="Garamond" w:hAnsi="Garamond"/>
          <w:b/>
          <w:bCs/>
          <w:color w:val="000000" w:themeColor="text1"/>
        </w:rPr>
        <w:t>s</w:t>
      </w:r>
    </w:p>
    <w:p w14:paraId="6084E21D" w14:textId="7F871DE5" w:rsidR="0079526B" w:rsidRDefault="003B0087" w:rsidP="00E664EA">
      <w:pPr>
        <w:pStyle w:val="NormalWeb"/>
        <w:numPr>
          <w:ilvl w:val="0"/>
          <w:numId w:val="1"/>
        </w:numPr>
        <w:rPr>
          <w:rFonts w:ascii="Garamond" w:hAnsi="Garamond"/>
        </w:rPr>
      </w:pPr>
      <w:r>
        <w:rPr>
          <w:rFonts w:ascii="Garamond" w:hAnsi="Garamond"/>
        </w:rPr>
        <w:lastRenderedPageBreak/>
        <w:t xml:space="preserve">Scott Sagan, “The World’s Most Dangerous Man,” </w:t>
      </w:r>
      <w:r>
        <w:rPr>
          <w:rFonts w:ascii="Garamond" w:hAnsi="Garamond"/>
          <w:i/>
          <w:iCs/>
        </w:rPr>
        <w:t>Foreign Affairs</w:t>
      </w:r>
      <w:r>
        <w:rPr>
          <w:rFonts w:ascii="Garamond" w:hAnsi="Garamond"/>
        </w:rPr>
        <w:t xml:space="preserve">, available at: </w:t>
      </w:r>
      <w:hyperlink r:id="rId7" w:history="1">
        <w:r w:rsidRPr="00E7784F">
          <w:rPr>
            <w:rStyle w:val="Hyperlink"/>
            <w:rFonts w:ascii="Garamond" w:hAnsi="Garamond"/>
          </w:rPr>
          <w:t>https://www.foreignaffairs.com/articles/russian-federation/2022-03-16/worlds-most-dangerous-man</w:t>
        </w:r>
      </w:hyperlink>
      <w:r>
        <w:rPr>
          <w:rFonts w:ascii="Garamond" w:hAnsi="Garamond"/>
        </w:rPr>
        <w:t xml:space="preserve"> </w:t>
      </w:r>
    </w:p>
    <w:p w14:paraId="2A2D5DC0" w14:textId="2FB944C8" w:rsidR="00FD7AAE" w:rsidRDefault="00E664EA" w:rsidP="00624688">
      <w:pPr>
        <w:pStyle w:val="NormalWeb"/>
        <w:numPr>
          <w:ilvl w:val="0"/>
          <w:numId w:val="1"/>
        </w:numPr>
        <w:rPr>
          <w:rFonts w:ascii="Garamond" w:hAnsi="Garamond"/>
        </w:rPr>
      </w:pPr>
      <w:r>
        <w:rPr>
          <w:rFonts w:ascii="Garamond" w:hAnsi="Garamond"/>
        </w:rPr>
        <w:t xml:space="preserve">“How Putin Controls Russia,” Q&amp;A with Masha Lipman, </w:t>
      </w:r>
      <w:r>
        <w:rPr>
          <w:rFonts w:ascii="Garamond" w:hAnsi="Garamond"/>
          <w:i/>
          <w:iCs/>
        </w:rPr>
        <w:t>New Yorker</w:t>
      </w:r>
      <w:r>
        <w:rPr>
          <w:rFonts w:ascii="Garamond" w:hAnsi="Garamond"/>
        </w:rPr>
        <w:t xml:space="preserve">, available at: </w:t>
      </w:r>
      <w:hyperlink r:id="rId8" w:history="1">
        <w:r w:rsidRPr="00E7784F">
          <w:rPr>
            <w:rStyle w:val="Hyperlink"/>
            <w:rFonts w:ascii="Garamond" w:hAnsi="Garamond"/>
          </w:rPr>
          <w:t>https://www.newyorker.com/news/q-and-a/how-putin-controls-russia</w:t>
        </w:r>
      </w:hyperlink>
      <w:r>
        <w:rPr>
          <w:rFonts w:ascii="Garamond" w:hAnsi="Garamond"/>
        </w:rPr>
        <w:t xml:space="preserve"> </w:t>
      </w:r>
    </w:p>
    <w:p w14:paraId="7190843F" w14:textId="1F76031B" w:rsidR="003B0087" w:rsidRPr="00DA5EF1" w:rsidRDefault="003B0087" w:rsidP="00624688">
      <w:pPr>
        <w:pStyle w:val="NormalWeb"/>
        <w:numPr>
          <w:ilvl w:val="0"/>
          <w:numId w:val="1"/>
        </w:numPr>
        <w:rPr>
          <w:rFonts w:ascii="Garamond" w:hAnsi="Garamond"/>
        </w:rPr>
      </w:pPr>
      <w:r>
        <w:rPr>
          <w:rFonts w:ascii="Garamond" w:hAnsi="Garamond"/>
        </w:rPr>
        <w:t xml:space="preserve">Kseniya </w:t>
      </w:r>
      <w:proofErr w:type="spellStart"/>
      <w:r>
        <w:rPr>
          <w:rFonts w:ascii="Garamond" w:hAnsi="Garamond"/>
        </w:rPr>
        <w:t>Kizlova</w:t>
      </w:r>
      <w:proofErr w:type="spellEnd"/>
      <w:r>
        <w:rPr>
          <w:rFonts w:ascii="Garamond" w:hAnsi="Garamond"/>
        </w:rPr>
        <w:t xml:space="preserve"> and Pippa Norris, “</w:t>
      </w:r>
      <w:r w:rsidRPr="003B0087">
        <w:rPr>
          <w:rFonts w:ascii="Garamond" w:hAnsi="Garamond"/>
        </w:rPr>
        <w:t>What do ordinary Russians really think about the war in Ukraine?</w:t>
      </w:r>
      <w:r>
        <w:rPr>
          <w:rFonts w:ascii="Garamond" w:hAnsi="Garamond"/>
        </w:rPr>
        <w:t>” LSE blog</w:t>
      </w:r>
      <w:r w:rsidR="00950B22">
        <w:rPr>
          <w:rFonts w:ascii="Garamond" w:hAnsi="Garamond"/>
        </w:rPr>
        <w:t xml:space="preserve">, available at: </w:t>
      </w:r>
      <w:hyperlink r:id="rId9" w:history="1">
        <w:r w:rsidR="00950B22" w:rsidRPr="00E7784F">
          <w:rPr>
            <w:rStyle w:val="Hyperlink"/>
            <w:rFonts w:ascii="Garamond" w:hAnsi="Garamond"/>
          </w:rPr>
          <w:t>https://blogs.lse.ac.uk/europpblog/2022/03/17/what-do-ordinary-russians-really-think-about-the-war-in-ukraine/</w:t>
        </w:r>
      </w:hyperlink>
      <w:r w:rsidR="00950B22">
        <w:rPr>
          <w:rFonts w:ascii="Garamond" w:hAnsi="Garamond"/>
        </w:rPr>
        <w:t xml:space="preserve"> </w:t>
      </w:r>
    </w:p>
    <w:p w14:paraId="1160A499" w14:textId="67BD9528" w:rsidR="00FD7AAE" w:rsidRDefault="00A31303" w:rsidP="00C6620A">
      <w:pPr>
        <w:rPr>
          <w:rFonts w:ascii="Garamond" w:hAnsi="Garamond"/>
          <w:b/>
          <w:bCs/>
          <w:color w:val="000000" w:themeColor="text1"/>
          <w:u w:val="single"/>
        </w:rPr>
      </w:pPr>
      <w:r w:rsidRPr="00624688">
        <w:rPr>
          <w:rFonts w:ascii="Garamond" w:hAnsi="Garamond"/>
          <w:b/>
          <w:bCs/>
          <w:color w:val="000000" w:themeColor="text1"/>
          <w:u w:val="single"/>
        </w:rPr>
        <w:t xml:space="preserve">Week 2. </w:t>
      </w:r>
      <w:r w:rsidR="00FD7AAE">
        <w:rPr>
          <w:rFonts w:ascii="Garamond" w:hAnsi="Garamond"/>
          <w:b/>
          <w:bCs/>
          <w:color w:val="000000" w:themeColor="text1"/>
          <w:u w:val="single"/>
        </w:rPr>
        <w:t>Methods and approaches for studying foreign policy decision-making</w:t>
      </w:r>
    </w:p>
    <w:p w14:paraId="6F101C6F" w14:textId="581FC6A8" w:rsidR="00FD7AAE" w:rsidRDefault="00FD7AAE" w:rsidP="00C6620A">
      <w:pPr>
        <w:rPr>
          <w:rFonts w:ascii="Garamond" w:hAnsi="Garamond"/>
          <w:b/>
          <w:bCs/>
          <w:color w:val="000000" w:themeColor="text1"/>
          <w:u w:val="single"/>
        </w:rPr>
      </w:pPr>
    </w:p>
    <w:p w14:paraId="56151071" w14:textId="0A3127B3" w:rsidR="00FD7AAE" w:rsidRPr="00FD7AAE" w:rsidRDefault="00FD7AAE" w:rsidP="00FD7AAE">
      <w:pPr>
        <w:ind w:firstLine="360"/>
        <w:rPr>
          <w:rFonts w:ascii="Garamond" w:hAnsi="Garamond"/>
          <w:b/>
          <w:bCs/>
          <w:color w:val="000000" w:themeColor="text1"/>
        </w:rPr>
      </w:pPr>
      <w:r>
        <w:rPr>
          <w:rFonts w:ascii="Garamond" w:hAnsi="Garamond"/>
          <w:b/>
          <w:bCs/>
          <w:color w:val="000000" w:themeColor="text1"/>
        </w:rPr>
        <w:t>April 5</w:t>
      </w:r>
      <w:r w:rsidR="00466BD3">
        <w:rPr>
          <w:rFonts w:ascii="Garamond" w:hAnsi="Garamond"/>
          <w:b/>
          <w:bCs/>
          <w:color w:val="000000" w:themeColor="text1"/>
        </w:rPr>
        <w:t>: Theoretical approaches</w:t>
      </w:r>
    </w:p>
    <w:p w14:paraId="0E7C91FB" w14:textId="77777777" w:rsidR="00FD7AAE" w:rsidRPr="00F63C20" w:rsidRDefault="00FD7AAE" w:rsidP="00FD7AAE">
      <w:pPr>
        <w:pStyle w:val="NormalWeb"/>
        <w:numPr>
          <w:ilvl w:val="0"/>
          <w:numId w:val="1"/>
        </w:numPr>
        <w:rPr>
          <w:rFonts w:ascii="Garamond" w:hAnsi="Garamond"/>
        </w:rPr>
      </w:pPr>
      <w:r w:rsidRPr="004D7BEA">
        <w:rPr>
          <w:rFonts w:ascii="Garamond" w:hAnsi="Garamond"/>
        </w:rPr>
        <w:t>James D.</w:t>
      </w:r>
      <w:r>
        <w:rPr>
          <w:rFonts w:ascii="Garamond" w:hAnsi="Garamond"/>
        </w:rPr>
        <w:t xml:space="preserve"> </w:t>
      </w:r>
      <w:r w:rsidRPr="004D7BEA">
        <w:rPr>
          <w:rFonts w:ascii="Garamond" w:hAnsi="Garamond"/>
        </w:rPr>
        <w:t>Fearon</w:t>
      </w:r>
      <w:r>
        <w:rPr>
          <w:rFonts w:ascii="Garamond" w:hAnsi="Garamond"/>
        </w:rPr>
        <w:t>,</w:t>
      </w:r>
      <w:r w:rsidRPr="004D7BEA">
        <w:rPr>
          <w:rFonts w:ascii="Garamond" w:hAnsi="Garamond"/>
        </w:rPr>
        <w:t xml:space="preserve"> “Domestic Politics, Foreign Policy, and Theories of International</w:t>
      </w:r>
      <w:r w:rsidRPr="00F63C20">
        <w:rPr>
          <w:rFonts w:ascii="Garamond" w:hAnsi="Garamond"/>
        </w:rPr>
        <w:t xml:space="preserve"> </w:t>
      </w:r>
      <w:r w:rsidRPr="004D7BEA">
        <w:rPr>
          <w:rFonts w:ascii="Garamond" w:hAnsi="Garamond"/>
        </w:rPr>
        <w:t xml:space="preserve">Relations,” </w:t>
      </w:r>
      <w:r w:rsidRPr="004D7BEA">
        <w:rPr>
          <w:rFonts w:ascii="Garamond" w:hAnsi="Garamond"/>
          <w:i/>
          <w:iCs/>
        </w:rPr>
        <w:t>Annual Review of Political Science</w:t>
      </w:r>
      <w:r w:rsidRPr="004D7BEA">
        <w:rPr>
          <w:rFonts w:ascii="Garamond" w:hAnsi="Garamond"/>
        </w:rPr>
        <w:t>, 1</w:t>
      </w:r>
      <w:r>
        <w:rPr>
          <w:rFonts w:ascii="Garamond" w:hAnsi="Garamond"/>
        </w:rPr>
        <w:t xml:space="preserve"> (</w:t>
      </w:r>
      <w:r w:rsidRPr="004D7BEA">
        <w:rPr>
          <w:rFonts w:ascii="Garamond" w:hAnsi="Garamond"/>
        </w:rPr>
        <w:t>1998</w:t>
      </w:r>
      <w:r>
        <w:rPr>
          <w:rFonts w:ascii="Garamond" w:hAnsi="Garamond"/>
        </w:rPr>
        <w:t>)</w:t>
      </w:r>
      <w:r w:rsidRPr="004D7BEA">
        <w:rPr>
          <w:rFonts w:ascii="Garamond" w:hAnsi="Garamond"/>
        </w:rPr>
        <w:t>, 289-313.</w:t>
      </w:r>
    </w:p>
    <w:p w14:paraId="2CF66042" w14:textId="4C27ED8E" w:rsidR="00466BD3" w:rsidRPr="00466BD3" w:rsidRDefault="00FD7AAE" w:rsidP="00A31303">
      <w:pPr>
        <w:pStyle w:val="NormalWeb"/>
        <w:numPr>
          <w:ilvl w:val="0"/>
          <w:numId w:val="1"/>
        </w:numPr>
        <w:rPr>
          <w:rFonts w:ascii="Garamond" w:hAnsi="Garamond"/>
        </w:rPr>
      </w:pPr>
      <w:r w:rsidRPr="004D7BEA">
        <w:rPr>
          <w:rFonts w:ascii="Garamond" w:hAnsi="Garamond"/>
        </w:rPr>
        <w:t>Valerie M.</w:t>
      </w:r>
      <w:r w:rsidRPr="002A0830">
        <w:rPr>
          <w:rFonts w:ascii="Garamond" w:hAnsi="Garamond"/>
        </w:rPr>
        <w:t xml:space="preserve"> </w:t>
      </w:r>
      <w:r w:rsidRPr="004D7BEA">
        <w:rPr>
          <w:rFonts w:ascii="Garamond" w:hAnsi="Garamond"/>
        </w:rPr>
        <w:t>Hudson</w:t>
      </w:r>
      <w:r>
        <w:rPr>
          <w:rFonts w:ascii="Garamond" w:hAnsi="Garamond"/>
        </w:rPr>
        <w:t>,</w:t>
      </w:r>
      <w:r w:rsidRPr="004D7BEA">
        <w:rPr>
          <w:rFonts w:ascii="Garamond" w:hAnsi="Garamond"/>
        </w:rPr>
        <w:t xml:space="preserve"> “Foreign Policy Analysis: Actor-Specific Theory and the Ground of International Relations,” </w:t>
      </w:r>
      <w:r w:rsidRPr="004D7BEA">
        <w:rPr>
          <w:rFonts w:ascii="Garamond" w:hAnsi="Garamond"/>
          <w:i/>
          <w:iCs/>
        </w:rPr>
        <w:t xml:space="preserve">Foreign Policy </w:t>
      </w:r>
      <w:r w:rsidRPr="002817E7">
        <w:rPr>
          <w:rFonts w:ascii="Garamond" w:hAnsi="Garamond"/>
          <w:i/>
          <w:iCs/>
        </w:rPr>
        <w:t>Analysis</w:t>
      </w:r>
      <w:r w:rsidRPr="004D7BEA">
        <w:rPr>
          <w:rFonts w:ascii="Garamond" w:hAnsi="Garamond"/>
        </w:rPr>
        <w:t xml:space="preserve">, </w:t>
      </w:r>
      <w:r w:rsidRPr="00F63C20">
        <w:rPr>
          <w:rFonts w:ascii="Garamond" w:hAnsi="Garamond"/>
        </w:rPr>
        <w:t>1, no. 1 (2005)</w:t>
      </w:r>
      <w:r>
        <w:rPr>
          <w:rFonts w:ascii="Garamond" w:hAnsi="Garamond"/>
        </w:rPr>
        <w:t>,</w:t>
      </w:r>
      <w:r w:rsidRPr="00F63C20">
        <w:rPr>
          <w:rFonts w:ascii="Garamond" w:hAnsi="Garamond"/>
        </w:rPr>
        <w:t xml:space="preserve"> 1-30.</w:t>
      </w:r>
    </w:p>
    <w:p w14:paraId="64F425CE" w14:textId="52B616FC" w:rsidR="00466BD3" w:rsidRPr="008C012C" w:rsidRDefault="00466BD3" w:rsidP="00466BD3">
      <w:pPr>
        <w:ind w:firstLine="360"/>
        <w:rPr>
          <w:rFonts w:ascii="Garamond" w:hAnsi="Garamond"/>
          <w:b/>
          <w:bCs/>
          <w:color w:val="000000" w:themeColor="text1"/>
        </w:rPr>
      </w:pPr>
      <w:r>
        <w:rPr>
          <w:rFonts w:ascii="Garamond" w:hAnsi="Garamond"/>
          <w:b/>
          <w:bCs/>
          <w:color w:val="000000" w:themeColor="text1"/>
        </w:rPr>
        <w:t>April 7: Quantitative and qualitative methods</w:t>
      </w:r>
    </w:p>
    <w:p w14:paraId="51AA3491" w14:textId="7778926C" w:rsidR="00950B22" w:rsidRPr="00950B22" w:rsidRDefault="00950B22" w:rsidP="00466BD3">
      <w:pPr>
        <w:pStyle w:val="ListParagraph"/>
        <w:numPr>
          <w:ilvl w:val="0"/>
          <w:numId w:val="4"/>
        </w:numPr>
        <w:rPr>
          <w:rFonts w:ascii="Garamond" w:hAnsi="Garamond"/>
          <w:b/>
          <w:bCs/>
          <w:color w:val="000000" w:themeColor="text1"/>
          <w:u w:val="single"/>
        </w:rPr>
      </w:pPr>
      <w:proofErr w:type="spellStart"/>
      <w:r>
        <w:rPr>
          <w:rFonts w:ascii="Garamond" w:hAnsi="Garamond"/>
          <w:color w:val="000000" w:themeColor="text1"/>
        </w:rPr>
        <w:t>Jost</w:t>
      </w:r>
      <w:proofErr w:type="spellEnd"/>
      <w:r>
        <w:rPr>
          <w:rFonts w:ascii="Garamond" w:hAnsi="Garamond"/>
          <w:color w:val="000000" w:themeColor="text1"/>
        </w:rPr>
        <w:t xml:space="preserve"> et al. “Advisers and Aggregation in Foreign Policy Decision-Making,” Working Paper. Available at: </w:t>
      </w:r>
      <w:hyperlink r:id="rId10" w:history="1">
        <w:r w:rsidRPr="00E7784F">
          <w:rPr>
            <w:rStyle w:val="Hyperlink"/>
            <w:rFonts w:ascii="Garamond" w:hAnsi="Garamond"/>
          </w:rPr>
          <w:t>https://www.people.fas.harvard.edu/~jkertzer/Research_files/adviser_hawkishness_web.pdf</w:t>
        </w:r>
      </w:hyperlink>
      <w:r>
        <w:rPr>
          <w:rFonts w:ascii="Garamond" w:hAnsi="Garamond"/>
          <w:color w:val="000000" w:themeColor="text1"/>
        </w:rPr>
        <w:t xml:space="preserve"> </w:t>
      </w:r>
    </w:p>
    <w:p w14:paraId="7C0B9F88" w14:textId="282DE463" w:rsidR="00466BD3" w:rsidRPr="00950B22" w:rsidRDefault="00950B22" w:rsidP="002D3E6C">
      <w:pPr>
        <w:numPr>
          <w:ilvl w:val="0"/>
          <w:numId w:val="4"/>
        </w:numPr>
        <w:rPr>
          <w:rFonts w:ascii="Garamond" w:hAnsi="Garamond"/>
          <w:b/>
          <w:bCs/>
          <w:color w:val="000000" w:themeColor="text1"/>
          <w:u w:val="single"/>
        </w:rPr>
      </w:pPr>
      <w:r>
        <w:rPr>
          <w:rFonts w:ascii="Garamond" w:hAnsi="Garamond"/>
          <w:color w:val="000000" w:themeColor="text1"/>
        </w:rPr>
        <w:t>Rathbun et al. “</w:t>
      </w:r>
      <w:r w:rsidRPr="00950B22">
        <w:rPr>
          <w:rFonts w:ascii="Garamond" w:hAnsi="Garamond"/>
          <w:color w:val="000000" w:themeColor="text1"/>
        </w:rPr>
        <w:t xml:space="preserve">Homo </w:t>
      </w:r>
      <w:proofErr w:type="spellStart"/>
      <w:r w:rsidRPr="00950B22">
        <w:rPr>
          <w:rFonts w:ascii="Garamond" w:hAnsi="Garamond"/>
          <w:color w:val="000000" w:themeColor="text1"/>
        </w:rPr>
        <w:t>Diplomaticus</w:t>
      </w:r>
      <w:proofErr w:type="spellEnd"/>
      <w:r w:rsidRPr="00950B22">
        <w:rPr>
          <w:rFonts w:ascii="Garamond" w:hAnsi="Garamond"/>
          <w:color w:val="000000" w:themeColor="text1"/>
        </w:rPr>
        <w:t>: Mixed-Method Evidence of Variation in Strategic Rationality</w:t>
      </w:r>
      <w:r>
        <w:rPr>
          <w:rFonts w:ascii="Garamond" w:hAnsi="Garamond"/>
          <w:color w:val="000000" w:themeColor="text1"/>
        </w:rPr>
        <w:t xml:space="preserve">,” </w:t>
      </w:r>
      <w:r>
        <w:rPr>
          <w:rFonts w:ascii="Garamond" w:hAnsi="Garamond"/>
          <w:i/>
          <w:iCs/>
          <w:color w:val="000000" w:themeColor="text1"/>
        </w:rPr>
        <w:t>International Organization</w:t>
      </w:r>
      <w:r>
        <w:rPr>
          <w:rFonts w:ascii="Garamond" w:hAnsi="Garamond"/>
          <w:color w:val="000000" w:themeColor="text1"/>
        </w:rPr>
        <w:t xml:space="preserve"> (2017).</w:t>
      </w:r>
    </w:p>
    <w:p w14:paraId="74FB6BA0" w14:textId="51CE197A" w:rsidR="00466BD3" w:rsidRPr="00533A04" w:rsidRDefault="00533A04" w:rsidP="00A31303">
      <w:pPr>
        <w:numPr>
          <w:ilvl w:val="0"/>
          <w:numId w:val="4"/>
        </w:numPr>
        <w:rPr>
          <w:rFonts w:ascii="Garamond" w:hAnsi="Garamond"/>
          <w:color w:val="000000" w:themeColor="text1"/>
          <w:u w:val="single"/>
        </w:rPr>
      </w:pPr>
      <w:proofErr w:type="spellStart"/>
      <w:r w:rsidRPr="00533A04">
        <w:rPr>
          <w:rFonts w:ascii="Garamond" w:hAnsi="Garamond"/>
          <w:color w:val="000000" w:themeColor="text1"/>
        </w:rPr>
        <w:t>Iver</w:t>
      </w:r>
      <w:proofErr w:type="spellEnd"/>
      <w:r w:rsidRPr="00533A04">
        <w:rPr>
          <w:rFonts w:ascii="Garamond" w:hAnsi="Garamond"/>
          <w:color w:val="000000" w:themeColor="text1"/>
        </w:rPr>
        <w:t xml:space="preserve"> B. Neumann. </w:t>
      </w:r>
      <w:r w:rsidRPr="00533A04">
        <w:rPr>
          <w:rFonts w:ascii="Garamond" w:hAnsi="Garamond"/>
          <w:i/>
          <w:iCs/>
          <w:color w:val="000000" w:themeColor="text1"/>
        </w:rPr>
        <w:t>At Home with the Diplomats: Inside a European Foreign Ministry.</w:t>
      </w:r>
      <w:r w:rsidRPr="00533A04">
        <w:rPr>
          <w:rFonts w:ascii="Garamond" w:hAnsi="Garamond"/>
          <w:color w:val="000000" w:themeColor="text1"/>
        </w:rPr>
        <w:t xml:space="preserve"> Cornell University Press. </w:t>
      </w:r>
      <w:r>
        <w:rPr>
          <w:rFonts w:ascii="Garamond" w:hAnsi="Garamond"/>
          <w:color w:val="000000" w:themeColor="text1"/>
        </w:rPr>
        <w:t>*</w:t>
      </w:r>
      <w:r w:rsidRPr="00533A04">
        <w:rPr>
          <w:rFonts w:ascii="Garamond" w:hAnsi="Garamond"/>
          <w:color w:val="000000" w:themeColor="text1"/>
        </w:rPr>
        <w:t xml:space="preserve">Focus on Introduction and Chapters 3 and 5. </w:t>
      </w:r>
      <w:r>
        <w:rPr>
          <w:rFonts w:ascii="Garamond" w:hAnsi="Garamond"/>
          <w:color w:val="000000" w:themeColor="text1"/>
        </w:rPr>
        <w:t xml:space="preserve">Book is available online via Stanford </w:t>
      </w:r>
      <w:proofErr w:type="spellStart"/>
      <w:r>
        <w:rPr>
          <w:rFonts w:ascii="Garamond" w:hAnsi="Garamond"/>
          <w:color w:val="000000" w:themeColor="text1"/>
        </w:rPr>
        <w:t>searchworks</w:t>
      </w:r>
      <w:proofErr w:type="spellEnd"/>
      <w:r>
        <w:rPr>
          <w:rFonts w:ascii="Garamond" w:hAnsi="Garamond"/>
          <w:color w:val="000000" w:themeColor="text1"/>
        </w:rPr>
        <w:t>.</w:t>
      </w:r>
    </w:p>
    <w:p w14:paraId="6B4F81D4" w14:textId="23DAF324" w:rsidR="00A31303" w:rsidRPr="00624688" w:rsidRDefault="00A31303" w:rsidP="00A31303">
      <w:pPr>
        <w:rPr>
          <w:rFonts w:ascii="Garamond" w:hAnsi="Garamond"/>
          <w:b/>
          <w:bCs/>
          <w:color w:val="000000" w:themeColor="text1"/>
          <w:u w:val="single"/>
        </w:rPr>
      </w:pPr>
    </w:p>
    <w:p w14:paraId="3977DD8D" w14:textId="56A97522" w:rsidR="00A31303" w:rsidRDefault="00A31303" w:rsidP="00A31303">
      <w:pPr>
        <w:rPr>
          <w:rFonts w:ascii="Garamond" w:hAnsi="Garamond"/>
          <w:b/>
          <w:bCs/>
          <w:color w:val="000000" w:themeColor="text1"/>
          <w:u w:val="single"/>
        </w:rPr>
      </w:pPr>
      <w:r w:rsidRPr="00624688">
        <w:rPr>
          <w:rFonts w:ascii="Garamond" w:hAnsi="Garamond"/>
          <w:b/>
          <w:bCs/>
          <w:color w:val="000000" w:themeColor="text1"/>
          <w:u w:val="single"/>
        </w:rPr>
        <w:t xml:space="preserve">Week 3. </w:t>
      </w:r>
      <w:r w:rsidR="00DA5EF1">
        <w:rPr>
          <w:rFonts w:ascii="Garamond" w:hAnsi="Garamond"/>
          <w:b/>
          <w:bCs/>
          <w:color w:val="000000" w:themeColor="text1"/>
          <w:u w:val="single"/>
        </w:rPr>
        <w:t>Schools of Thought</w:t>
      </w:r>
    </w:p>
    <w:p w14:paraId="59D893E7" w14:textId="3DFF83AD" w:rsidR="008C012C" w:rsidRDefault="008C012C" w:rsidP="00A31303">
      <w:pPr>
        <w:rPr>
          <w:rFonts w:ascii="Garamond" w:hAnsi="Garamond"/>
          <w:b/>
          <w:bCs/>
          <w:color w:val="000000" w:themeColor="text1"/>
          <w:u w:val="single"/>
        </w:rPr>
      </w:pPr>
    </w:p>
    <w:p w14:paraId="243FC32B" w14:textId="5075AB19" w:rsidR="008C012C" w:rsidRPr="008C012C" w:rsidRDefault="008C012C" w:rsidP="008C012C">
      <w:pPr>
        <w:ind w:firstLine="360"/>
        <w:rPr>
          <w:rFonts w:ascii="Garamond" w:hAnsi="Garamond"/>
          <w:b/>
          <w:bCs/>
          <w:color w:val="000000" w:themeColor="text1"/>
        </w:rPr>
      </w:pPr>
      <w:r>
        <w:rPr>
          <w:rFonts w:ascii="Garamond" w:hAnsi="Garamond"/>
          <w:b/>
          <w:bCs/>
          <w:color w:val="000000" w:themeColor="text1"/>
        </w:rPr>
        <w:t>April 12</w:t>
      </w:r>
      <w:r w:rsidR="00DA5EF1">
        <w:rPr>
          <w:rFonts w:ascii="Garamond" w:hAnsi="Garamond"/>
          <w:b/>
          <w:bCs/>
          <w:color w:val="000000" w:themeColor="text1"/>
        </w:rPr>
        <w:t xml:space="preserve">: </w:t>
      </w:r>
      <w:r w:rsidR="00DA5EF1" w:rsidRPr="00DA5EF1">
        <w:rPr>
          <w:rFonts w:ascii="Garamond" w:hAnsi="Garamond"/>
          <w:b/>
          <w:bCs/>
          <w:color w:val="000000" w:themeColor="text1"/>
        </w:rPr>
        <w:t>Constructivism, liberalism, and realism</w:t>
      </w:r>
    </w:p>
    <w:p w14:paraId="61F07EE6" w14:textId="77777777" w:rsidR="0078565F" w:rsidRPr="00FA7E0C" w:rsidRDefault="0078565F" w:rsidP="0078565F">
      <w:pPr>
        <w:numPr>
          <w:ilvl w:val="0"/>
          <w:numId w:val="4"/>
        </w:numPr>
        <w:rPr>
          <w:rFonts w:ascii="Garamond" w:hAnsi="Garamond"/>
        </w:rPr>
      </w:pPr>
      <w:r w:rsidRPr="00FA7E0C">
        <w:rPr>
          <w:rFonts w:ascii="Garamond" w:hAnsi="Garamond"/>
        </w:rPr>
        <w:t xml:space="preserve">Robert Snyder, “Bridging the Realist/Constructivist Divide: The Case of the Counterrevolution in Soviet Foreign Policy at the End of the Cold War,” </w:t>
      </w:r>
      <w:r w:rsidRPr="00FA7E0C">
        <w:rPr>
          <w:rFonts w:ascii="Garamond" w:hAnsi="Garamond"/>
          <w:i/>
          <w:iCs/>
        </w:rPr>
        <w:t xml:space="preserve">Foreign Policy Analysis </w:t>
      </w:r>
      <w:r w:rsidRPr="00FA7E0C">
        <w:rPr>
          <w:rFonts w:ascii="Garamond" w:hAnsi="Garamond"/>
        </w:rPr>
        <w:t xml:space="preserve">1 (2005), 55-71. </w:t>
      </w:r>
    </w:p>
    <w:p w14:paraId="6BE8E78F" w14:textId="77777777" w:rsidR="0078565F" w:rsidRPr="00F63C20" w:rsidRDefault="0078565F" w:rsidP="0078565F">
      <w:pPr>
        <w:numPr>
          <w:ilvl w:val="0"/>
          <w:numId w:val="4"/>
        </w:numPr>
        <w:rPr>
          <w:rFonts w:ascii="Garamond" w:hAnsi="Garamond"/>
        </w:rPr>
      </w:pPr>
      <w:r w:rsidRPr="00FA7E0C">
        <w:rPr>
          <w:rFonts w:ascii="Garamond" w:hAnsi="Garamond"/>
        </w:rPr>
        <w:t xml:space="preserve">Colin Elman, “Horses for Courses: Why Not Neorealist Theories of Foreign Policy?” </w:t>
      </w:r>
      <w:r w:rsidRPr="00FA7E0C">
        <w:rPr>
          <w:rFonts w:ascii="Garamond" w:hAnsi="Garamond"/>
          <w:i/>
          <w:iCs/>
        </w:rPr>
        <w:t xml:space="preserve">Security Studies </w:t>
      </w:r>
      <w:r w:rsidRPr="00FA7E0C">
        <w:rPr>
          <w:rFonts w:ascii="Garamond" w:hAnsi="Garamond"/>
        </w:rPr>
        <w:t>6 (1996), 7-53</w:t>
      </w:r>
      <w:r w:rsidRPr="00F63C20">
        <w:rPr>
          <w:rFonts w:ascii="Garamond" w:hAnsi="Garamond"/>
        </w:rPr>
        <w:t>.</w:t>
      </w:r>
    </w:p>
    <w:p w14:paraId="7D128964" w14:textId="76BD9D84" w:rsidR="00C6620A" w:rsidRDefault="00C6620A" w:rsidP="00C6620A">
      <w:pPr>
        <w:numPr>
          <w:ilvl w:val="0"/>
          <w:numId w:val="4"/>
        </w:numPr>
        <w:rPr>
          <w:rFonts w:ascii="Garamond" w:hAnsi="Garamond"/>
        </w:rPr>
      </w:pPr>
      <w:r w:rsidRPr="00FA7E0C">
        <w:rPr>
          <w:rFonts w:ascii="Garamond" w:hAnsi="Garamond"/>
        </w:rPr>
        <w:t xml:space="preserve">David Patrick Houghton, “Reinvigorating the Study of Foreign Policy Decision Making: Toward a Constructivist Approach,” </w:t>
      </w:r>
      <w:r w:rsidRPr="00FA7E0C">
        <w:rPr>
          <w:rFonts w:ascii="Garamond" w:hAnsi="Garamond"/>
          <w:i/>
          <w:iCs/>
        </w:rPr>
        <w:t xml:space="preserve">Foreign Policy Analysis </w:t>
      </w:r>
      <w:r w:rsidRPr="00FA7E0C">
        <w:rPr>
          <w:rFonts w:ascii="Garamond" w:hAnsi="Garamond"/>
        </w:rPr>
        <w:t xml:space="preserve">3 (2007), 24-45. </w:t>
      </w:r>
    </w:p>
    <w:p w14:paraId="666E6E40" w14:textId="1C3A0981" w:rsidR="008C012C" w:rsidRDefault="008C012C" w:rsidP="008C012C">
      <w:pPr>
        <w:rPr>
          <w:rFonts w:ascii="Garamond" w:hAnsi="Garamond"/>
          <w:b/>
          <w:bCs/>
          <w:color w:val="000000" w:themeColor="text1"/>
        </w:rPr>
      </w:pPr>
    </w:p>
    <w:p w14:paraId="2FDEECFC" w14:textId="745936FF" w:rsidR="008C012C" w:rsidRDefault="008C012C" w:rsidP="008C012C">
      <w:pPr>
        <w:ind w:firstLine="360"/>
        <w:rPr>
          <w:rFonts w:ascii="Garamond" w:hAnsi="Garamond"/>
          <w:b/>
          <w:bCs/>
          <w:color w:val="000000" w:themeColor="text1"/>
        </w:rPr>
      </w:pPr>
      <w:r w:rsidRPr="008C012C">
        <w:rPr>
          <w:rFonts w:ascii="Garamond" w:hAnsi="Garamond"/>
          <w:b/>
          <w:bCs/>
          <w:color w:val="000000" w:themeColor="text1"/>
        </w:rPr>
        <w:t>April 1</w:t>
      </w:r>
      <w:r>
        <w:rPr>
          <w:rFonts w:ascii="Garamond" w:hAnsi="Garamond"/>
          <w:b/>
          <w:bCs/>
          <w:color w:val="000000" w:themeColor="text1"/>
        </w:rPr>
        <w:t>4</w:t>
      </w:r>
      <w:r w:rsidR="00DA5EF1">
        <w:rPr>
          <w:rFonts w:ascii="Garamond" w:hAnsi="Garamond"/>
          <w:b/>
          <w:bCs/>
          <w:color w:val="000000" w:themeColor="text1"/>
        </w:rPr>
        <w:t xml:space="preserve">: </w:t>
      </w:r>
      <w:r w:rsidR="00533A04">
        <w:rPr>
          <w:rFonts w:ascii="Garamond" w:hAnsi="Garamond"/>
          <w:b/>
          <w:bCs/>
          <w:color w:val="000000" w:themeColor="text1"/>
        </w:rPr>
        <w:t>Rational</w:t>
      </w:r>
      <w:r w:rsidR="002B060A">
        <w:rPr>
          <w:rFonts w:ascii="Garamond" w:hAnsi="Garamond"/>
          <w:b/>
          <w:bCs/>
          <w:color w:val="000000" w:themeColor="text1"/>
        </w:rPr>
        <w:t xml:space="preserve"> actor model</w:t>
      </w:r>
    </w:p>
    <w:p w14:paraId="60F12BCE" w14:textId="612B6883" w:rsidR="008C012C" w:rsidRDefault="008C012C" w:rsidP="008C012C">
      <w:pPr>
        <w:numPr>
          <w:ilvl w:val="0"/>
          <w:numId w:val="4"/>
        </w:numPr>
        <w:rPr>
          <w:rFonts w:ascii="Garamond" w:hAnsi="Garamond"/>
        </w:rPr>
      </w:pPr>
      <w:r w:rsidRPr="008C012C">
        <w:rPr>
          <w:rFonts w:ascii="Garamond" w:hAnsi="Garamond"/>
        </w:rPr>
        <w:t xml:space="preserve">Hermann, Margaret G. "How decision units shape foreign policy: A theoretical framework." </w:t>
      </w:r>
      <w:r w:rsidRPr="008C012C">
        <w:rPr>
          <w:rFonts w:ascii="Garamond" w:hAnsi="Garamond"/>
          <w:i/>
          <w:iCs/>
        </w:rPr>
        <w:t>International Studies Review</w:t>
      </w:r>
      <w:r w:rsidRPr="008C012C">
        <w:rPr>
          <w:rFonts w:ascii="Garamond" w:hAnsi="Garamond"/>
        </w:rPr>
        <w:t xml:space="preserve"> 3, no. 2 (2001): 47-81.</w:t>
      </w:r>
    </w:p>
    <w:p w14:paraId="59554BF8" w14:textId="5D281C09" w:rsidR="008C012C" w:rsidRDefault="002B060A" w:rsidP="008C012C">
      <w:pPr>
        <w:numPr>
          <w:ilvl w:val="0"/>
          <w:numId w:val="4"/>
        </w:numPr>
        <w:rPr>
          <w:rFonts w:ascii="Garamond" w:hAnsi="Garamond"/>
        </w:rPr>
      </w:pPr>
      <w:r>
        <w:rPr>
          <w:rFonts w:ascii="Garamond" w:hAnsi="Garamond"/>
        </w:rPr>
        <w:t xml:space="preserve">Keren </w:t>
      </w:r>
      <w:proofErr w:type="spellStart"/>
      <w:r>
        <w:rPr>
          <w:rFonts w:ascii="Garamond" w:hAnsi="Garamond"/>
        </w:rPr>
        <w:t>Yahri</w:t>
      </w:r>
      <w:proofErr w:type="spellEnd"/>
      <w:r>
        <w:rPr>
          <w:rFonts w:ascii="Garamond" w:hAnsi="Garamond"/>
        </w:rPr>
        <w:t>-Milo. “</w:t>
      </w:r>
      <w:r w:rsidRPr="002B060A">
        <w:rPr>
          <w:rFonts w:ascii="Garamond" w:hAnsi="Garamond"/>
        </w:rPr>
        <w:t>After Credibility: American Foreign Policy in the Trump Era</w:t>
      </w:r>
      <w:r>
        <w:rPr>
          <w:rFonts w:ascii="Garamond" w:hAnsi="Garamond"/>
        </w:rPr>
        <w:t xml:space="preserve">.” </w:t>
      </w:r>
      <w:r>
        <w:rPr>
          <w:rFonts w:ascii="Garamond" w:hAnsi="Garamond"/>
          <w:i/>
          <w:iCs/>
        </w:rPr>
        <w:t>Foreign Affairs</w:t>
      </w:r>
      <w:r>
        <w:rPr>
          <w:rFonts w:ascii="Garamond" w:hAnsi="Garamond"/>
        </w:rPr>
        <w:t xml:space="preserve"> (2018).</w:t>
      </w:r>
    </w:p>
    <w:p w14:paraId="66C86301" w14:textId="54B1FD5C" w:rsidR="00214D8D" w:rsidRPr="00F84673" w:rsidRDefault="00214D8D" w:rsidP="008C012C">
      <w:pPr>
        <w:numPr>
          <w:ilvl w:val="0"/>
          <w:numId w:val="4"/>
        </w:numPr>
        <w:rPr>
          <w:rFonts w:ascii="Garamond" w:hAnsi="Garamond"/>
          <w:b/>
          <w:bCs/>
        </w:rPr>
      </w:pPr>
      <w:r w:rsidRPr="00214D8D">
        <w:rPr>
          <w:rFonts w:ascii="Garamond" w:hAnsi="Garamond"/>
        </w:rPr>
        <w:t xml:space="preserve">Jervis, R. (1976), “Deterrence, the Spiral Model, and Intentions of the Adversary,” </w:t>
      </w:r>
      <w:proofErr w:type="spellStart"/>
      <w:r w:rsidRPr="00214D8D">
        <w:rPr>
          <w:rFonts w:ascii="Garamond" w:hAnsi="Garamond"/>
        </w:rPr>
        <w:t>ch.</w:t>
      </w:r>
      <w:proofErr w:type="spellEnd"/>
      <w:r w:rsidRPr="00214D8D">
        <w:rPr>
          <w:rFonts w:ascii="Garamond" w:hAnsi="Garamond"/>
        </w:rPr>
        <w:t xml:space="preserve"> 3 in </w:t>
      </w:r>
      <w:r w:rsidRPr="00214D8D">
        <w:rPr>
          <w:rFonts w:ascii="Garamond" w:hAnsi="Garamond"/>
          <w:i/>
          <w:iCs/>
        </w:rPr>
        <w:t>Perception and Misperception in International Politics</w:t>
      </w:r>
      <w:r>
        <w:rPr>
          <w:rFonts w:ascii="Garamond" w:hAnsi="Garamond"/>
        </w:rPr>
        <w:t xml:space="preserve">. </w:t>
      </w:r>
      <w:r w:rsidRPr="00F84673">
        <w:rPr>
          <w:rFonts w:ascii="Garamond" w:hAnsi="Garamond"/>
          <w:b/>
          <w:bCs/>
        </w:rPr>
        <w:t>Available as pdf on Canvas.</w:t>
      </w:r>
    </w:p>
    <w:p w14:paraId="6350DA98" w14:textId="77777777" w:rsidR="008C012C" w:rsidRPr="00FA7E0C" w:rsidRDefault="008C012C" w:rsidP="008C012C">
      <w:pPr>
        <w:rPr>
          <w:rFonts w:ascii="Garamond" w:hAnsi="Garamond"/>
        </w:rPr>
      </w:pPr>
    </w:p>
    <w:p w14:paraId="21AE5ECF" w14:textId="06908D20" w:rsidR="00A31303" w:rsidRPr="00624688" w:rsidRDefault="00A31303" w:rsidP="00A31303">
      <w:pPr>
        <w:rPr>
          <w:rFonts w:ascii="Garamond" w:hAnsi="Garamond"/>
          <w:b/>
          <w:bCs/>
          <w:color w:val="000000" w:themeColor="text1"/>
          <w:u w:val="single"/>
        </w:rPr>
      </w:pPr>
    </w:p>
    <w:p w14:paraId="1A877E82" w14:textId="06D0045B" w:rsidR="00A31303" w:rsidRDefault="00A31303" w:rsidP="00A31303">
      <w:pPr>
        <w:rPr>
          <w:rFonts w:ascii="Garamond" w:hAnsi="Garamond"/>
          <w:b/>
          <w:bCs/>
          <w:color w:val="000000" w:themeColor="text1"/>
          <w:u w:val="single"/>
        </w:rPr>
      </w:pPr>
      <w:r w:rsidRPr="00624688">
        <w:rPr>
          <w:rFonts w:ascii="Garamond" w:hAnsi="Garamond"/>
          <w:b/>
          <w:bCs/>
          <w:color w:val="000000" w:themeColor="text1"/>
          <w:u w:val="single"/>
        </w:rPr>
        <w:t>Week 4.</w:t>
      </w:r>
      <w:r w:rsidR="00C6620A">
        <w:rPr>
          <w:rFonts w:ascii="Garamond" w:hAnsi="Garamond"/>
          <w:b/>
          <w:bCs/>
          <w:color w:val="000000" w:themeColor="text1"/>
          <w:u w:val="single"/>
        </w:rPr>
        <w:t xml:space="preserve"> </w:t>
      </w:r>
      <w:r w:rsidR="002164E5">
        <w:rPr>
          <w:rFonts w:ascii="Garamond" w:hAnsi="Garamond"/>
          <w:b/>
          <w:bCs/>
          <w:color w:val="000000" w:themeColor="text1"/>
          <w:u w:val="single"/>
        </w:rPr>
        <w:t>Group level of analysis</w:t>
      </w:r>
    </w:p>
    <w:p w14:paraId="7543D219" w14:textId="45E00E61" w:rsidR="002164E5" w:rsidRDefault="002164E5" w:rsidP="00A31303">
      <w:pPr>
        <w:rPr>
          <w:rFonts w:ascii="Garamond" w:hAnsi="Garamond"/>
          <w:b/>
          <w:bCs/>
          <w:color w:val="000000" w:themeColor="text1"/>
          <w:u w:val="single"/>
        </w:rPr>
      </w:pPr>
    </w:p>
    <w:p w14:paraId="3F947E79" w14:textId="69930FD8" w:rsidR="002164E5" w:rsidRPr="002164E5" w:rsidRDefault="00DA5EF1" w:rsidP="00DA5EF1">
      <w:pPr>
        <w:ind w:firstLine="360"/>
        <w:rPr>
          <w:rFonts w:ascii="Garamond" w:hAnsi="Garamond"/>
          <w:b/>
          <w:bCs/>
          <w:color w:val="000000" w:themeColor="text1"/>
        </w:rPr>
      </w:pPr>
      <w:r>
        <w:rPr>
          <w:rFonts w:ascii="Garamond" w:hAnsi="Garamond"/>
          <w:b/>
          <w:bCs/>
          <w:color w:val="000000" w:themeColor="text1"/>
        </w:rPr>
        <w:t xml:space="preserve">April 19: </w:t>
      </w:r>
      <w:r w:rsidR="002164E5" w:rsidRPr="002164E5">
        <w:rPr>
          <w:rFonts w:ascii="Garamond" w:hAnsi="Garamond"/>
          <w:b/>
          <w:bCs/>
          <w:color w:val="000000" w:themeColor="text1"/>
        </w:rPr>
        <w:t xml:space="preserve">Bureaucratic and organizational politics </w:t>
      </w:r>
    </w:p>
    <w:p w14:paraId="6F20E400" w14:textId="32EEAD4F" w:rsidR="0078565F" w:rsidRPr="0078565F" w:rsidRDefault="0078565F" w:rsidP="0078565F">
      <w:pPr>
        <w:pStyle w:val="NormalWeb"/>
        <w:numPr>
          <w:ilvl w:val="0"/>
          <w:numId w:val="4"/>
        </w:numPr>
        <w:spacing w:before="0" w:beforeAutospacing="0" w:after="0" w:afterAutospacing="0"/>
        <w:rPr>
          <w:rFonts w:ascii="Garamond" w:hAnsi="Garamond"/>
        </w:rPr>
      </w:pPr>
      <w:r w:rsidRPr="00F63C20">
        <w:rPr>
          <w:rFonts w:ascii="Garamond" w:hAnsi="Garamond"/>
        </w:rPr>
        <w:t xml:space="preserve">Graham T. Allison and Morton H. Halperin, “Bureaucratic Politics: A Paradigm and Some Policy Implications,” </w:t>
      </w:r>
      <w:r w:rsidRPr="00F63C20">
        <w:rPr>
          <w:rFonts w:ascii="Garamond" w:hAnsi="Garamond"/>
          <w:i/>
          <w:iCs/>
        </w:rPr>
        <w:t xml:space="preserve">World Politics </w:t>
      </w:r>
      <w:r w:rsidRPr="00F63C20">
        <w:rPr>
          <w:rFonts w:ascii="Garamond" w:hAnsi="Garamond"/>
        </w:rPr>
        <w:t xml:space="preserve">24 (Spring 1972), 40-79. </w:t>
      </w:r>
    </w:p>
    <w:p w14:paraId="3DA9A7C6" w14:textId="01F3556D" w:rsidR="00A31303" w:rsidRDefault="00C6620A" w:rsidP="00C6620A">
      <w:pPr>
        <w:pStyle w:val="ListParagraph"/>
        <w:numPr>
          <w:ilvl w:val="0"/>
          <w:numId w:val="4"/>
        </w:numPr>
        <w:rPr>
          <w:rFonts w:ascii="Garamond" w:hAnsi="Garamond"/>
          <w:color w:val="000000" w:themeColor="text1"/>
        </w:rPr>
      </w:pPr>
      <w:r w:rsidRPr="00C6620A">
        <w:rPr>
          <w:rFonts w:ascii="Garamond" w:hAnsi="Garamond"/>
          <w:color w:val="000000" w:themeColor="text1"/>
        </w:rPr>
        <w:t>Saunders, Elizabeth N. “No Substitute for Experience: Presidents, Advisers, and Information in Group Decision Making.” International Organization 71.S1 (2017): S219–S247.</w:t>
      </w:r>
    </w:p>
    <w:p w14:paraId="0D30FD36" w14:textId="7F158DC8" w:rsidR="0078565F" w:rsidRDefault="0078565F" w:rsidP="00C6620A">
      <w:pPr>
        <w:pStyle w:val="ListParagraph"/>
        <w:numPr>
          <w:ilvl w:val="0"/>
          <w:numId w:val="4"/>
        </w:numPr>
        <w:rPr>
          <w:rFonts w:ascii="Garamond" w:hAnsi="Garamond"/>
          <w:color w:val="000000" w:themeColor="text1"/>
        </w:rPr>
      </w:pPr>
      <w:r w:rsidRPr="0078565F">
        <w:rPr>
          <w:rFonts w:ascii="Garamond" w:hAnsi="Garamond"/>
          <w:color w:val="000000" w:themeColor="text1"/>
        </w:rPr>
        <w:t>Kellerman, Barbara. “Allison Redux: Three More Decision-Making Models.” Polity 15.3 (1983): 351–367.</w:t>
      </w:r>
    </w:p>
    <w:p w14:paraId="78ED2651" w14:textId="2235B967" w:rsidR="002164E5" w:rsidRDefault="002164E5" w:rsidP="002164E5">
      <w:pPr>
        <w:rPr>
          <w:rFonts w:ascii="Garamond" w:hAnsi="Garamond"/>
          <w:color w:val="000000" w:themeColor="text1"/>
        </w:rPr>
      </w:pPr>
    </w:p>
    <w:p w14:paraId="251FAAD7" w14:textId="2F7BC1CB" w:rsidR="002164E5" w:rsidRDefault="00DA5EF1" w:rsidP="00DA5EF1">
      <w:pPr>
        <w:ind w:firstLine="360"/>
        <w:rPr>
          <w:rFonts w:ascii="Garamond" w:hAnsi="Garamond"/>
          <w:b/>
          <w:bCs/>
          <w:color w:val="000000" w:themeColor="text1"/>
        </w:rPr>
      </w:pPr>
      <w:r>
        <w:rPr>
          <w:rFonts w:ascii="Garamond" w:hAnsi="Garamond"/>
          <w:b/>
          <w:bCs/>
          <w:color w:val="000000" w:themeColor="text1"/>
        </w:rPr>
        <w:t xml:space="preserve">April 21: </w:t>
      </w:r>
      <w:r w:rsidR="00F84673">
        <w:rPr>
          <w:rFonts w:ascii="Garamond" w:hAnsi="Garamond"/>
          <w:b/>
          <w:bCs/>
          <w:color w:val="000000" w:themeColor="text1"/>
        </w:rPr>
        <w:t>Other groups</w:t>
      </w:r>
    </w:p>
    <w:p w14:paraId="4AC69905" w14:textId="5073A74B" w:rsidR="002164E5" w:rsidRDefault="002164E5" w:rsidP="002164E5">
      <w:pPr>
        <w:pStyle w:val="ListParagraph"/>
        <w:numPr>
          <w:ilvl w:val="0"/>
          <w:numId w:val="4"/>
        </w:numPr>
        <w:rPr>
          <w:rFonts w:ascii="Garamond" w:hAnsi="Garamond"/>
        </w:rPr>
      </w:pPr>
      <w:r>
        <w:rPr>
          <w:rFonts w:ascii="Garamond" w:hAnsi="Garamond"/>
        </w:rPr>
        <w:t xml:space="preserve">Alex </w:t>
      </w:r>
      <w:proofErr w:type="spellStart"/>
      <w:r>
        <w:rPr>
          <w:rFonts w:ascii="Garamond" w:hAnsi="Garamond"/>
        </w:rPr>
        <w:t>Mintz</w:t>
      </w:r>
      <w:proofErr w:type="spellEnd"/>
      <w:r>
        <w:rPr>
          <w:rFonts w:ascii="Garamond" w:hAnsi="Garamond"/>
        </w:rPr>
        <w:t>, “</w:t>
      </w:r>
      <w:r w:rsidRPr="008812CC">
        <w:rPr>
          <w:rFonts w:ascii="Garamond" w:hAnsi="Garamond"/>
        </w:rPr>
        <w:t>Foreign Policy Decision Making in Familiar and Unfamiliar Settings: An Experimental Study of High-Ranking Military Officers</w:t>
      </w:r>
      <w:r>
        <w:rPr>
          <w:rFonts w:ascii="Garamond" w:hAnsi="Garamond"/>
        </w:rPr>
        <w:t xml:space="preserve">,” </w:t>
      </w:r>
      <w:r>
        <w:rPr>
          <w:rFonts w:ascii="Garamond" w:hAnsi="Garamond"/>
          <w:i/>
          <w:iCs/>
        </w:rPr>
        <w:t xml:space="preserve">Journal of Conflict Resolution </w:t>
      </w:r>
      <w:r>
        <w:rPr>
          <w:rFonts w:ascii="Garamond" w:hAnsi="Garamond"/>
        </w:rPr>
        <w:t>(2004).</w:t>
      </w:r>
    </w:p>
    <w:p w14:paraId="6631DE9A" w14:textId="50BFC590" w:rsidR="002164E5" w:rsidRDefault="002164E5" w:rsidP="002164E5">
      <w:pPr>
        <w:pStyle w:val="ListParagraph"/>
        <w:numPr>
          <w:ilvl w:val="0"/>
          <w:numId w:val="4"/>
        </w:numPr>
        <w:rPr>
          <w:rFonts w:ascii="Garamond" w:hAnsi="Garamond"/>
        </w:rPr>
      </w:pPr>
      <w:r>
        <w:rPr>
          <w:rFonts w:ascii="Garamond" w:hAnsi="Garamond"/>
        </w:rPr>
        <w:t xml:space="preserve">Chukwuemeka </w:t>
      </w:r>
      <w:proofErr w:type="spellStart"/>
      <w:r>
        <w:rPr>
          <w:rFonts w:ascii="Garamond" w:hAnsi="Garamond"/>
        </w:rPr>
        <w:t>Ojieh</w:t>
      </w:r>
      <w:proofErr w:type="spellEnd"/>
      <w:r>
        <w:rPr>
          <w:rFonts w:ascii="Garamond" w:hAnsi="Garamond"/>
        </w:rPr>
        <w:t>, “</w:t>
      </w:r>
      <w:r w:rsidRPr="002164E5">
        <w:rPr>
          <w:rFonts w:ascii="Garamond" w:hAnsi="Garamond"/>
        </w:rPr>
        <w:t>Popular Diplomacy in an Autocracy – Public Opinion and Foreign Policy Decision-Making under the Military in Nigeri</w:t>
      </w:r>
      <w:r>
        <w:rPr>
          <w:rFonts w:ascii="Garamond" w:hAnsi="Garamond"/>
        </w:rPr>
        <w:t xml:space="preserve">a,” </w:t>
      </w:r>
      <w:proofErr w:type="spellStart"/>
      <w:r>
        <w:rPr>
          <w:rFonts w:ascii="Garamond" w:hAnsi="Garamond"/>
          <w:i/>
          <w:iCs/>
        </w:rPr>
        <w:t>Ufahamu</w:t>
      </w:r>
      <w:proofErr w:type="spellEnd"/>
      <w:r>
        <w:rPr>
          <w:rFonts w:ascii="Garamond" w:hAnsi="Garamond"/>
          <w:i/>
          <w:iCs/>
        </w:rPr>
        <w:t>: A Journal of African Studies</w:t>
      </w:r>
      <w:r>
        <w:rPr>
          <w:rFonts w:ascii="Garamond" w:hAnsi="Garamond"/>
        </w:rPr>
        <w:t xml:space="preserve"> (2015).</w:t>
      </w:r>
    </w:p>
    <w:p w14:paraId="680B03F2" w14:textId="4E0658BA" w:rsidR="00F84673" w:rsidRPr="00F84673" w:rsidRDefault="00F84673" w:rsidP="00F84673">
      <w:pPr>
        <w:numPr>
          <w:ilvl w:val="0"/>
          <w:numId w:val="4"/>
        </w:numPr>
        <w:rPr>
          <w:rFonts w:ascii="Garamond" w:hAnsi="Garamond"/>
        </w:rPr>
      </w:pPr>
      <w:r w:rsidRPr="00FA7E0C">
        <w:rPr>
          <w:rFonts w:ascii="Garamond" w:hAnsi="Garamond"/>
        </w:rPr>
        <w:t xml:space="preserve">Paul </w:t>
      </w:r>
      <w:proofErr w:type="spellStart"/>
      <w:r w:rsidRPr="00FA7E0C">
        <w:rPr>
          <w:rFonts w:ascii="Garamond" w:hAnsi="Garamond"/>
        </w:rPr>
        <w:t>t'Hart</w:t>
      </w:r>
      <w:proofErr w:type="spellEnd"/>
      <w:r w:rsidRPr="00FA7E0C">
        <w:rPr>
          <w:rFonts w:ascii="Garamond" w:hAnsi="Garamond"/>
        </w:rPr>
        <w:t xml:space="preserve">, "Irving L. Janis' Victims of Groupthink," </w:t>
      </w:r>
      <w:r w:rsidRPr="00FA7E0C">
        <w:rPr>
          <w:rFonts w:ascii="Garamond" w:hAnsi="Garamond"/>
          <w:i/>
          <w:iCs/>
        </w:rPr>
        <w:t xml:space="preserve">Political Psychology </w:t>
      </w:r>
      <w:r w:rsidRPr="00FA7E0C">
        <w:rPr>
          <w:rFonts w:ascii="Garamond" w:hAnsi="Garamond"/>
        </w:rPr>
        <w:t xml:space="preserve">12 (1991), 247-277. </w:t>
      </w:r>
    </w:p>
    <w:p w14:paraId="1CD6BA4C" w14:textId="77777777" w:rsidR="00A35C1C" w:rsidRPr="00A35C1C" w:rsidRDefault="00A35C1C" w:rsidP="00A35C1C">
      <w:pPr>
        <w:rPr>
          <w:rFonts w:ascii="Garamond" w:hAnsi="Garamond"/>
          <w:color w:val="000000" w:themeColor="text1"/>
        </w:rPr>
      </w:pPr>
    </w:p>
    <w:p w14:paraId="30962EAC" w14:textId="2451D42E" w:rsidR="00A31303" w:rsidRDefault="00A31303" w:rsidP="00A31303">
      <w:pPr>
        <w:rPr>
          <w:rFonts w:ascii="Garamond" w:hAnsi="Garamond"/>
          <w:b/>
          <w:bCs/>
          <w:color w:val="000000" w:themeColor="text1"/>
          <w:u w:val="single"/>
        </w:rPr>
      </w:pPr>
      <w:r w:rsidRPr="00624688">
        <w:rPr>
          <w:rFonts w:ascii="Garamond" w:hAnsi="Garamond"/>
          <w:b/>
          <w:bCs/>
          <w:color w:val="000000" w:themeColor="text1"/>
          <w:u w:val="single"/>
        </w:rPr>
        <w:t xml:space="preserve">Week 5. </w:t>
      </w:r>
      <w:r w:rsidR="002164E5">
        <w:rPr>
          <w:rFonts w:ascii="Garamond" w:hAnsi="Garamond"/>
          <w:b/>
          <w:bCs/>
          <w:color w:val="000000" w:themeColor="text1"/>
          <w:u w:val="single"/>
        </w:rPr>
        <w:t>Individual level of analysis</w:t>
      </w:r>
    </w:p>
    <w:p w14:paraId="6A7EA794" w14:textId="17EFD06E" w:rsidR="002164E5" w:rsidRDefault="002164E5" w:rsidP="00A31303">
      <w:pPr>
        <w:rPr>
          <w:rFonts w:ascii="Garamond" w:hAnsi="Garamond"/>
          <w:b/>
          <w:bCs/>
          <w:color w:val="000000" w:themeColor="text1"/>
          <w:u w:val="single"/>
        </w:rPr>
      </w:pPr>
    </w:p>
    <w:p w14:paraId="661BC282" w14:textId="6E729009" w:rsidR="002164E5" w:rsidRPr="002164E5" w:rsidRDefault="00DA5EF1" w:rsidP="00DA5EF1">
      <w:pPr>
        <w:ind w:firstLine="360"/>
        <w:rPr>
          <w:rFonts w:ascii="Garamond" w:hAnsi="Garamond"/>
          <w:b/>
          <w:bCs/>
          <w:color w:val="000000" w:themeColor="text1"/>
        </w:rPr>
      </w:pPr>
      <w:r>
        <w:rPr>
          <w:rFonts w:ascii="Garamond" w:hAnsi="Garamond"/>
          <w:b/>
          <w:bCs/>
          <w:color w:val="000000" w:themeColor="text1"/>
        </w:rPr>
        <w:t xml:space="preserve">April 26: </w:t>
      </w:r>
      <w:r w:rsidR="002164E5">
        <w:rPr>
          <w:rFonts w:ascii="Garamond" w:hAnsi="Garamond"/>
          <w:b/>
          <w:bCs/>
          <w:color w:val="000000" w:themeColor="text1"/>
        </w:rPr>
        <w:t>Individual leaders</w:t>
      </w:r>
      <w:r w:rsidR="003F7383">
        <w:rPr>
          <w:rFonts w:ascii="Garamond" w:hAnsi="Garamond"/>
          <w:b/>
          <w:bCs/>
          <w:color w:val="000000" w:themeColor="text1"/>
        </w:rPr>
        <w:t xml:space="preserve"> and psychology</w:t>
      </w:r>
    </w:p>
    <w:p w14:paraId="35F01823" w14:textId="5DCE338B" w:rsidR="0078565F" w:rsidRPr="0078565F" w:rsidRDefault="0078565F" w:rsidP="0078565F">
      <w:pPr>
        <w:pStyle w:val="NormalWeb"/>
        <w:numPr>
          <w:ilvl w:val="0"/>
          <w:numId w:val="1"/>
        </w:numPr>
        <w:spacing w:before="0" w:beforeAutospacing="0" w:after="0" w:afterAutospacing="0"/>
        <w:rPr>
          <w:rFonts w:ascii="Garamond" w:hAnsi="Garamond"/>
          <w:b/>
          <w:bCs/>
        </w:rPr>
      </w:pPr>
      <w:r w:rsidRPr="00695353">
        <w:rPr>
          <w:rFonts w:ascii="Garamond" w:hAnsi="Garamond"/>
        </w:rPr>
        <w:t>Daniel</w:t>
      </w:r>
      <w:r>
        <w:rPr>
          <w:rFonts w:ascii="Garamond" w:hAnsi="Garamond"/>
        </w:rPr>
        <w:t xml:space="preserve"> </w:t>
      </w:r>
      <w:proofErr w:type="spellStart"/>
      <w:r w:rsidRPr="00695353">
        <w:rPr>
          <w:rFonts w:ascii="Garamond" w:hAnsi="Garamond"/>
        </w:rPr>
        <w:t>Byman</w:t>
      </w:r>
      <w:proofErr w:type="spellEnd"/>
      <w:r w:rsidRPr="00695353">
        <w:rPr>
          <w:rFonts w:ascii="Garamond" w:hAnsi="Garamond"/>
        </w:rPr>
        <w:t xml:space="preserve"> and Kenneth Pollack, “Let Us Now Praise Great Men: Bringing the Statesman Back In,” </w:t>
      </w:r>
      <w:r w:rsidRPr="00695353">
        <w:rPr>
          <w:rFonts w:ascii="Garamond" w:hAnsi="Garamond"/>
          <w:i/>
          <w:iCs/>
        </w:rPr>
        <w:t xml:space="preserve">International Security </w:t>
      </w:r>
      <w:r w:rsidRPr="00695353">
        <w:rPr>
          <w:rFonts w:ascii="Garamond" w:hAnsi="Garamond"/>
        </w:rPr>
        <w:t>25 (Spring 20</w:t>
      </w:r>
      <w:r>
        <w:rPr>
          <w:rFonts w:ascii="Garamond" w:hAnsi="Garamond"/>
        </w:rPr>
        <w:t>0</w:t>
      </w:r>
      <w:r w:rsidRPr="00695353">
        <w:rPr>
          <w:rFonts w:ascii="Garamond" w:hAnsi="Garamond"/>
        </w:rPr>
        <w:t>1),</w:t>
      </w:r>
      <w:r>
        <w:rPr>
          <w:rFonts w:ascii="Garamond" w:hAnsi="Garamond"/>
        </w:rPr>
        <w:t xml:space="preserve"> </w:t>
      </w:r>
      <w:r w:rsidRPr="00695353">
        <w:rPr>
          <w:rFonts w:ascii="Garamond" w:hAnsi="Garamond"/>
        </w:rPr>
        <w:t xml:space="preserve">107-146. </w:t>
      </w:r>
    </w:p>
    <w:p w14:paraId="0420ED8F" w14:textId="77777777" w:rsidR="002164E5" w:rsidRPr="0078565F" w:rsidRDefault="002164E5" w:rsidP="002164E5">
      <w:pPr>
        <w:pStyle w:val="ListParagraph"/>
        <w:numPr>
          <w:ilvl w:val="0"/>
          <w:numId w:val="6"/>
        </w:numPr>
        <w:rPr>
          <w:rFonts w:ascii="Garamond" w:hAnsi="Garamond"/>
          <w:b/>
          <w:bCs/>
          <w:color w:val="000000" w:themeColor="text1"/>
          <w:u w:val="single"/>
        </w:rPr>
      </w:pPr>
      <w:r w:rsidRPr="00C6620A">
        <w:rPr>
          <w:rFonts w:ascii="Garamond" w:hAnsi="Garamond"/>
        </w:rPr>
        <w:t xml:space="preserve">James M. </w:t>
      </w:r>
      <w:proofErr w:type="spellStart"/>
      <w:r w:rsidRPr="00C6620A">
        <w:rPr>
          <w:rFonts w:ascii="Garamond" w:hAnsi="Garamond"/>
        </w:rPr>
        <w:t>Goldgeier</w:t>
      </w:r>
      <w:proofErr w:type="spellEnd"/>
      <w:r w:rsidRPr="00C6620A">
        <w:rPr>
          <w:rFonts w:ascii="Garamond" w:hAnsi="Garamond"/>
        </w:rPr>
        <w:t xml:space="preserve"> and Philip E. </w:t>
      </w:r>
      <w:proofErr w:type="spellStart"/>
      <w:r w:rsidRPr="00C6620A">
        <w:rPr>
          <w:rFonts w:ascii="Garamond" w:hAnsi="Garamond"/>
        </w:rPr>
        <w:t>Tetlock</w:t>
      </w:r>
      <w:proofErr w:type="spellEnd"/>
      <w:r w:rsidRPr="00C6620A">
        <w:rPr>
          <w:rFonts w:ascii="Garamond" w:hAnsi="Garamond"/>
        </w:rPr>
        <w:t xml:space="preserve">, “Psychology and International Relations Theory,” </w:t>
      </w:r>
      <w:r w:rsidRPr="00C6620A">
        <w:rPr>
          <w:rFonts w:ascii="Garamond" w:hAnsi="Garamond"/>
          <w:i/>
          <w:iCs/>
        </w:rPr>
        <w:t>Annual Review of Political Science</w:t>
      </w:r>
      <w:r w:rsidRPr="00C6620A">
        <w:rPr>
          <w:rFonts w:ascii="Garamond" w:hAnsi="Garamond"/>
        </w:rPr>
        <w:t xml:space="preserve">, 4 (2001), 67-92. </w:t>
      </w:r>
    </w:p>
    <w:p w14:paraId="7E463481" w14:textId="3C0C9385" w:rsidR="002164E5" w:rsidRDefault="002164E5" w:rsidP="002164E5">
      <w:pPr>
        <w:pStyle w:val="ListParagraph"/>
        <w:numPr>
          <w:ilvl w:val="0"/>
          <w:numId w:val="6"/>
        </w:numPr>
        <w:rPr>
          <w:rFonts w:ascii="Garamond" w:hAnsi="Garamond"/>
        </w:rPr>
      </w:pPr>
      <w:r>
        <w:rPr>
          <w:rFonts w:ascii="Garamond" w:hAnsi="Garamond"/>
        </w:rPr>
        <w:t xml:space="preserve">Janice Gross </w:t>
      </w:r>
      <w:r w:rsidRPr="00B93D85">
        <w:rPr>
          <w:rFonts w:ascii="Garamond" w:hAnsi="Garamond"/>
        </w:rPr>
        <w:t xml:space="preserve">Stein, </w:t>
      </w:r>
      <w:r>
        <w:rPr>
          <w:rFonts w:ascii="Garamond" w:hAnsi="Garamond"/>
        </w:rPr>
        <w:t>“</w:t>
      </w:r>
      <w:r w:rsidRPr="00B93D85">
        <w:rPr>
          <w:rFonts w:ascii="Garamond" w:hAnsi="Garamond"/>
        </w:rPr>
        <w:t>The Micro-Foundations of International Relations Theory: Psychology and Behavioral Economics.</w:t>
      </w:r>
      <w:r>
        <w:rPr>
          <w:rFonts w:ascii="Garamond" w:hAnsi="Garamond"/>
        </w:rPr>
        <w:t>”</w:t>
      </w:r>
      <w:r w:rsidRPr="00B93D85">
        <w:rPr>
          <w:rFonts w:ascii="Garamond" w:hAnsi="Garamond"/>
        </w:rPr>
        <w:t> </w:t>
      </w:r>
      <w:r w:rsidRPr="00B93D85">
        <w:rPr>
          <w:rFonts w:ascii="Garamond" w:hAnsi="Garamond"/>
          <w:i/>
          <w:iCs/>
        </w:rPr>
        <w:t>International Organization</w:t>
      </w:r>
      <w:r w:rsidRPr="00B93D85">
        <w:rPr>
          <w:rFonts w:ascii="Garamond" w:hAnsi="Garamond"/>
        </w:rPr>
        <w:t>, 71</w:t>
      </w:r>
      <w:r>
        <w:rPr>
          <w:rFonts w:ascii="Garamond" w:hAnsi="Garamond"/>
        </w:rPr>
        <w:t xml:space="preserve">, </w:t>
      </w:r>
      <w:r w:rsidRPr="00B93D85">
        <w:rPr>
          <w:rFonts w:ascii="Garamond" w:hAnsi="Garamond"/>
        </w:rPr>
        <w:t>S1</w:t>
      </w:r>
      <w:r>
        <w:rPr>
          <w:rFonts w:ascii="Garamond" w:hAnsi="Garamond"/>
        </w:rPr>
        <w:t xml:space="preserve"> (2017)</w:t>
      </w:r>
      <w:r w:rsidRPr="00B93D85">
        <w:rPr>
          <w:rFonts w:ascii="Garamond" w:hAnsi="Garamond"/>
        </w:rPr>
        <w:t>, S249-S263. </w:t>
      </w:r>
    </w:p>
    <w:p w14:paraId="49841EAC" w14:textId="0C710265" w:rsidR="003F7383" w:rsidRDefault="003F7383" w:rsidP="003F7383">
      <w:pPr>
        <w:rPr>
          <w:rFonts w:ascii="Garamond" w:hAnsi="Garamond"/>
        </w:rPr>
      </w:pPr>
    </w:p>
    <w:p w14:paraId="4944FAFB" w14:textId="666BE4E9" w:rsidR="003F7383" w:rsidRPr="002164E5" w:rsidRDefault="003F7383" w:rsidP="003F7383">
      <w:pPr>
        <w:ind w:firstLine="360"/>
        <w:rPr>
          <w:rFonts w:ascii="Garamond" w:hAnsi="Garamond"/>
          <w:b/>
          <w:bCs/>
          <w:color w:val="000000" w:themeColor="text1"/>
        </w:rPr>
      </w:pPr>
      <w:r>
        <w:rPr>
          <w:rFonts w:ascii="Garamond" w:hAnsi="Garamond"/>
          <w:b/>
          <w:bCs/>
          <w:color w:val="000000" w:themeColor="text1"/>
        </w:rPr>
        <w:t>April 28: Supplemental week on climate and emerging technology</w:t>
      </w:r>
    </w:p>
    <w:p w14:paraId="765D4114" w14:textId="298D7DC0" w:rsidR="003F7383" w:rsidRPr="0078565F" w:rsidRDefault="00D324EA" w:rsidP="003F7383">
      <w:pPr>
        <w:pStyle w:val="NormalWeb"/>
        <w:numPr>
          <w:ilvl w:val="0"/>
          <w:numId w:val="1"/>
        </w:numPr>
        <w:spacing w:before="0" w:beforeAutospacing="0" w:after="0" w:afterAutospacing="0"/>
        <w:rPr>
          <w:rFonts w:ascii="Garamond" w:hAnsi="Garamond"/>
          <w:b/>
          <w:bCs/>
        </w:rPr>
      </w:pPr>
      <w:r>
        <w:rPr>
          <w:rFonts w:ascii="Garamond" w:hAnsi="Garamond"/>
        </w:rPr>
        <w:t xml:space="preserve">Grant Wyeth and Larissa </w:t>
      </w:r>
      <w:proofErr w:type="spellStart"/>
      <w:r w:rsidRPr="00D324EA">
        <w:rPr>
          <w:rFonts w:ascii="Garamond" w:hAnsi="Garamond"/>
        </w:rPr>
        <w:t>Stünkel</w:t>
      </w:r>
      <w:proofErr w:type="spellEnd"/>
      <w:r>
        <w:rPr>
          <w:rFonts w:ascii="Garamond" w:hAnsi="Garamond"/>
        </w:rPr>
        <w:t xml:space="preserve">, “First Fiji, Then the World.” </w:t>
      </w:r>
      <w:r>
        <w:rPr>
          <w:rFonts w:ascii="Garamond" w:hAnsi="Garamond"/>
          <w:i/>
          <w:iCs/>
        </w:rPr>
        <w:t xml:space="preserve">Foreign Policy </w:t>
      </w:r>
      <w:r>
        <w:rPr>
          <w:rFonts w:ascii="Garamond" w:hAnsi="Garamond"/>
        </w:rPr>
        <w:t xml:space="preserve">(2021), available at: </w:t>
      </w:r>
      <w:hyperlink r:id="rId11" w:history="1">
        <w:r w:rsidRPr="00E7784F">
          <w:rPr>
            <w:rStyle w:val="Hyperlink"/>
            <w:rFonts w:ascii="Garamond" w:hAnsi="Garamond"/>
          </w:rPr>
          <w:t>https://foreignpolicy.com/2021/02/15/first-fiji-then-the-world/</w:t>
        </w:r>
      </w:hyperlink>
      <w:r>
        <w:rPr>
          <w:rFonts w:ascii="Garamond" w:hAnsi="Garamond"/>
        </w:rPr>
        <w:t xml:space="preserve"> </w:t>
      </w:r>
    </w:p>
    <w:p w14:paraId="66759E40" w14:textId="5CB6CE25" w:rsidR="003F7383" w:rsidRDefault="00D324EA" w:rsidP="003F7383">
      <w:pPr>
        <w:pStyle w:val="ListParagraph"/>
        <w:numPr>
          <w:ilvl w:val="0"/>
          <w:numId w:val="6"/>
        </w:numPr>
        <w:rPr>
          <w:rFonts w:ascii="Garamond" w:hAnsi="Garamond"/>
        </w:rPr>
      </w:pPr>
      <w:r w:rsidRPr="00D324EA">
        <w:rPr>
          <w:rFonts w:ascii="Garamond" w:hAnsi="Garamond"/>
        </w:rPr>
        <w:t xml:space="preserve">Lin-Greenberg, E. and </w:t>
      </w:r>
      <w:proofErr w:type="spellStart"/>
      <w:r w:rsidRPr="00D324EA">
        <w:rPr>
          <w:rFonts w:ascii="Garamond" w:hAnsi="Garamond"/>
        </w:rPr>
        <w:t>Milonopoulos</w:t>
      </w:r>
      <w:proofErr w:type="spellEnd"/>
      <w:r w:rsidRPr="00D324EA">
        <w:rPr>
          <w:rFonts w:ascii="Garamond" w:hAnsi="Garamond"/>
        </w:rPr>
        <w:t xml:space="preserve">, T., 2021. Private eyes in the Sky: emerging technology and the political consequences of eroding government secrecy. </w:t>
      </w:r>
      <w:r w:rsidRPr="00D324EA">
        <w:rPr>
          <w:rFonts w:ascii="Garamond" w:hAnsi="Garamond"/>
          <w:i/>
          <w:iCs/>
        </w:rPr>
        <w:t>Journal of Conflict Resolution</w:t>
      </w:r>
      <w:r w:rsidRPr="00D324EA">
        <w:rPr>
          <w:rFonts w:ascii="Garamond" w:hAnsi="Garamond"/>
        </w:rPr>
        <w:t>, 65(6), pp.1067-1097.</w:t>
      </w:r>
    </w:p>
    <w:p w14:paraId="6C0F411F" w14:textId="78A35C0E" w:rsidR="00D324EA" w:rsidRPr="00D324EA" w:rsidRDefault="00D324EA" w:rsidP="003F7383">
      <w:pPr>
        <w:pStyle w:val="ListParagraph"/>
        <w:numPr>
          <w:ilvl w:val="0"/>
          <w:numId w:val="6"/>
        </w:numPr>
        <w:rPr>
          <w:rFonts w:ascii="Garamond" w:hAnsi="Garamond"/>
        </w:rPr>
      </w:pPr>
      <w:r>
        <w:rPr>
          <w:rFonts w:ascii="Garamond" w:hAnsi="Garamond"/>
        </w:rPr>
        <w:t>Brendan McCord and Zoe Weinberg, “</w:t>
      </w:r>
      <w:r w:rsidRPr="00D324EA">
        <w:rPr>
          <w:rFonts w:ascii="Garamond" w:hAnsi="Garamond"/>
        </w:rPr>
        <w:t>Emerging Technology &amp; The Future of The National Security Council</w:t>
      </w:r>
      <w:r>
        <w:rPr>
          <w:rFonts w:ascii="Garamond" w:hAnsi="Garamond"/>
        </w:rPr>
        <w:t xml:space="preserve">,” Center for International Security and Cooperation, available at: </w:t>
      </w:r>
      <w:hyperlink r:id="rId12" w:history="1">
        <w:r w:rsidRPr="00E7784F">
          <w:rPr>
            <w:rStyle w:val="Hyperlink"/>
            <w:rFonts w:ascii="Garamond" w:hAnsi="Garamond"/>
          </w:rPr>
          <w:t>https://fsi-live.s3.us-west-1.amazonaws.com/s3fs-public/emerging_technology_and_the_future_of_the_nsc_-_final.pdf</w:t>
        </w:r>
      </w:hyperlink>
      <w:r>
        <w:rPr>
          <w:rFonts w:ascii="Garamond" w:hAnsi="Garamond"/>
        </w:rPr>
        <w:t xml:space="preserve"> </w:t>
      </w:r>
    </w:p>
    <w:p w14:paraId="2D7DA020" w14:textId="4774B3B5" w:rsidR="003F7383" w:rsidRDefault="003F7383" w:rsidP="003F7383">
      <w:pPr>
        <w:rPr>
          <w:rFonts w:ascii="Garamond" w:hAnsi="Garamond"/>
        </w:rPr>
      </w:pPr>
    </w:p>
    <w:p w14:paraId="631EF68D" w14:textId="77777777" w:rsidR="003F7383" w:rsidRPr="003F7383" w:rsidRDefault="003F7383" w:rsidP="003F7383">
      <w:pPr>
        <w:rPr>
          <w:rFonts w:ascii="Garamond" w:hAnsi="Garamond"/>
        </w:rPr>
      </w:pPr>
    </w:p>
    <w:p w14:paraId="0F58AFB7" w14:textId="7C7D1C4E" w:rsidR="00DA5EF1" w:rsidRPr="00DA5EF1" w:rsidRDefault="00DA5EF1" w:rsidP="00DA5EF1">
      <w:pPr>
        <w:rPr>
          <w:rFonts w:ascii="Garamond" w:hAnsi="Garamond"/>
          <w:b/>
          <w:bCs/>
        </w:rPr>
      </w:pPr>
      <w:r w:rsidRPr="00DA5EF1">
        <w:rPr>
          <w:rFonts w:ascii="Garamond" w:hAnsi="Garamond"/>
          <w:b/>
          <w:bCs/>
        </w:rPr>
        <w:t>*Reminder: Diagnostic Case Study Due on May 1</w:t>
      </w:r>
    </w:p>
    <w:p w14:paraId="7282AF2E" w14:textId="4E31D74F" w:rsidR="00A31303" w:rsidRPr="00624688" w:rsidRDefault="00A31303" w:rsidP="00A31303">
      <w:pPr>
        <w:rPr>
          <w:rFonts w:ascii="Garamond" w:hAnsi="Garamond"/>
          <w:b/>
          <w:bCs/>
          <w:color w:val="000000" w:themeColor="text1"/>
          <w:u w:val="single"/>
        </w:rPr>
      </w:pPr>
    </w:p>
    <w:p w14:paraId="378659C3" w14:textId="6C043B83" w:rsidR="00A31303" w:rsidRDefault="00A31303" w:rsidP="00A31303">
      <w:pPr>
        <w:rPr>
          <w:rFonts w:ascii="Garamond" w:hAnsi="Garamond"/>
          <w:b/>
          <w:bCs/>
          <w:color w:val="000000" w:themeColor="text1"/>
          <w:u w:val="single"/>
        </w:rPr>
      </w:pPr>
      <w:r w:rsidRPr="00624688">
        <w:rPr>
          <w:rFonts w:ascii="Garamond" w:hAnsi="Garamond"/>
          <w:b/>
          <w:bCs/>
          <w:color w:val="000000" w:themeColor="text1"/>
          <w:u w:val="single"/>
        </w:rPr>
        <w:t xml:space="preserve">Week 6. </w:t>
      </w:r>
      <w:r w:rsidR="00466BD3">
        <w:rPr>
          <w:rFonts w:ascii="Garamond" w:hAnsi="Garamond"/>
          <w:b/>
          <w:bCs/>
          <w:color w:val="000000" w:themeColor="text1"/>
          <w:u w:val="single"/>
        </w:rPr>
        <w:t xml:space="preserve">Technology and </w:t>
      </w:r>
      <w:r w:rsidR="00161B2D">
        <w:rPr>
          <w:rFonts w:ascii="Garamond" w:hAnsi="Garamond"/>
          <w:b/>
          <w:bCs/>
          <w:color w:val="000000" w:themeColor="text1"/>
          <w:u w:val="single"/>
        </w:rPr>
        <w:t>Diagnostic Case Study Discussions</w:t>
      </w:r>
    </w:p>
    <w:p w14:paraId="0968C075" w14:textId="0C152A18" w:rsidR="00466BD3" w:rsidRDefault="00466BD3" w:rsidP="00A31303">
      <w:pPr>
        <w:rPr>
          <w:rFonts w:ascii="Garamond" w:hAnsi="Garamond"/>
          <w:b/>
          <w:bCs/>
          <w:color w:val="000000" w:themeColor="text1"/>
          <w:u w:val="single"/>
        </w:rPr>
      </w:pPr>
    </w:p>
    <w:p w14:paraId="22FC95FD" w14:textId="787591BE" w:rsidR="00466BD3" w:rsidRPr="00466BD3" w:rsidRDefault="00161B2D" w:rsidP="00161B2D">
      <w:pPr>
        <w:ind w:firstLine="360"/>
        <w:rPr>
          <w:rFonts w:ascii="Garamond" w:hAnsi="Garamond"/>
          <w:b/>
          <w:bCs/>
          <w:color w:val="000000" w:themeColor="text1"/>
        </w:rPr>
      </w:pPr>
      <w:r>
        <w:rPr>
          <w:rFonts w:ascii="Garamond" w:hAnsi="Garamond"/>
          <w:b/>
          <w:bCs/>
          <w:color w:val="000000" w:themeColor="text1"/>
        </w:rPr>
        <w:lastRenderedPageBreak/>
        <w:t xml:space="preserve">May 3: </w:t>
      </w:r>
      <w:r w:rsidR="00466BD3">
        <w:rPr>
          <w:rFonts w:ascii="Garamond" w:hAnsi="Garamond"/>
          <w:b/>
          <w:bCs/>
          <w:color w:val="000000" w:themeColor="text1"/>
        </w:rPr>
        <w:t>Technology</w:t>
      </w:r>
    </w:p>
    <w:p w14:paraId="2C321A5A" w14:textId="77777777" w:rsidR="00466BD3" w:rsidRDefault="00466BD3" w:rsidP="00466BD3">
      <w:pPr>
        <w:pStyle w:val="NormalWeb"/>
        <w:numPr>
          <w:ilvl w:val="0"/>
          <w:numId w:val="1"/>
        </w:numPr>
        <w:rPr>
          <w:rFonts w:ascii="Garamond" w:hAnsi="Garamond"/>
        </w:rPr>
      </w:pPr>
      <w:r>
        <w:rPr>
          <w:rFonts w:ascii="Garamond" w:hAnsi="Garamond"/>
        </w:rPr>
        <w:t>Buch, Amanda et al. “</w:t>
      </w:r>
      <w:r w:rsidRPr="00C03380">
        <w:rPr>
          <w:rFonts w:ascii="Garamond" w:hAnsi="Garamond"/>
        </w:rPr>
        <w:t>Engineering Diplomacy: How AI and Human Augmentation Could Remake the Art of Foreign Relations</w:t>
      </w:r>
      <w:r>
        <w:rPr>
          <w:rFonts w:ascii="Garamond" w:hAnsi="Garamond"/>
        </w:rPr>
        <w:t xml:space="preserve">,” available at: </w:t>
      </w:r>
      <w:hyperlink r:id="rId13" w:history="1">
        <w:r w:rsidRPr="00E7784F">
          <w:rPr>
            <w:rStyle w:val="Hyperlink"/>
            <w:rFonts w:ascii="Garamond" w:hAnsi="Garamond"/>
          </w:rPr>
          <w:t>https://www.sciencediplomacy.org/perspective/2022/engineering-diplomacy-how-ai-and-human-augmentation-could-remake-art-foreign</w:t>
        </w:r>
      </w:hyperlink>
      <w:r>
        <w:rPr>
          <w:rFonts w:ascii="Garamond" w:hAnsi="Garamond"/>
        </w:rPr>
        <w:t>.</w:t>
      </w:r>
    </w:p>
    <w:p w14:paraId="1929B774" w14:textId="750D49C8" w:rsidR="00466BD3" w:rsidRDefault="00466BD3" w:rsidP="00466BD3">
      <w:pPr>
        <w:pStyle w:val="NormalWeb"/>
        <w:numPr>
          <w:ilvl w:val="0"/>
          <w:numId w:val="1"/>
        </w:numPr>
        <w:rPr>
          <w:rFonts w:ascii="Garamond" w:hAnsi="Garamond"/>
        </w:rPr>
      </w:pPr>
      <w:r>
        <w:rPr>
          <w:rFonts w:ascii="Garamond" w:hAnsi="Garamond"/>
        </w:rPr>
        <w:t xml:space="preserve">Astrid </w:t>
      </w:r>
      <w:proofErr w:type="spellStart"/>
      <w:r>
        <w:rPr>
          <w:rFonts w:ascii="Garamond" w:hAnsi="Garamond"/>
        </w:rPr>
        <w:t>Ziebarth</w:t>
      </w:r>
      <w:proofErr w:type="spellEnd"/>
      <w:r>
        <w:rPr>
          <w:rFonts w:ascii="Garamond" w:hAnsi="Garamond"/>
        </w:rPr>
        <w:t xml:space="preserve"> and Jessica </w:t>
      </w:r>
      <w:proofErr w:type="spellStart"/>
      <w:r>
        <w:rPr>
          <w:rFonts w:ascii="Garamond" w:hAnsi="Garamond"/>
        </w:rPr>
        <w:t>Bither</w:t>
      </w:r>
      <w:proofErr w:type="spellEnd"/>
      <w:r>
        <w:rPr>
          <w:rFonts w:ascii="Garamond" w:hAnsi="Garamond"/>
        </w:rPr>
        <w:t xml:space="preserve">, “Automating Decision-making in Migration Policy: A Navigation Guide,” German Marshall Fund, November 18, 2021, available at: </w:t>
      </w:r>
      <w:r w:rsidRPr="00466BD3">
        <w:rPr>
          <w:rFonts w:ascii="Garamond" w:hAnsi="Garamond"/>
        </w:rPr>
        <w:t>https://www.gmfus.org/news/automating-decision-making-migration-policy-navigation-guide</w:t>
      </w:r>
      <w:r>
        <w:rPr>
          <w:rFonts w:ascii="Garamond" w:hAnsi="Garamond"/>
        </w:rPr>
        <w:t xml:space="preserve"> .</w:t>
      </w:r>
    </w:p>
    <w:p w14:paraId="14C3477E" w14:textId="20D4A154" w:rsidR="00B0463E" w:rsidRPr="003C7E27" w:rsidRDefault="00B0463E" w:rsidP="00B0463E">
      <w:pPr>
        <w:pStyle w:val="NormalWeb"/>
        <w:numPr>
          <w:ilvl w:val="0"/>
          <w:numId w:val="1"/>
        </w:numPr>
        <w:rPr>
          <w:rFonts w:ascii="Garamond" w:hAnsi="Garamond"/>
        </w:rPr>
      </w:pPr>
      <w:r>
        <w:rPr>
          <w:rFonts w:ascii="Garamond" w:hAnsi="Garamond"/>
        </w:rPr>
        <w:t>Kiran Stacey and Caitlin Gilbert, “</w:t>
      </w:r>
      <w:r w:rsidRPr="00B0463E">
        <w:rPr>
          <w:rFonts w:ascii="Garamond" w:hAnsi="Garamond"/>
        </w:rPr>
        <w:t>Big Tech increases funding to US foreign policy think-tank</w:t>
      </w:r>
      <w:r>
        <w:rPr>
          <w:rFonts w:ascii="Garamond" w:hAnsi="Garamond"/>
        </w:rPr>
        <w:t xml:space="preserve">s,” </w:t>
      </w:r>
      <w:r>
        <w:rPr>
          <w:rFonts w:ascii="Garamond" w:hAnsi="Garamond"/>
          <w:i/>
          <w:iCs/>
        </w:rPr>
        <w:t>Financial Times</w:t>
      </w:r>
      <w:r>
        <w:rPr>
          <w:rFonts w:ascii="Garamond" w:hAnsi="Garamond"/>
        </w:rPr>
        <w:t xml:space="preserve">, available at: </w:t>
      </w:r>
      <w:hyperlink r:id="rId14" w:history="1">
        <w:r w:rsidRPr="00E7784F">
          <w:rPr>
            <w:rStyle w:val="Hyperlink"/>
            <w:rFonts w:ascii="Garamond" w:hAnsi="Garamond"/>
          </w:rPr>
          <w:t>https://www-ft-com.stanford.idm.oclc.org/content/4e4ca1d2-2d80-4662-86d0-067a10aad50b</w:t>
        </w:r>
      </w:hyperlink>
      <w:r>
        <w:rPr>
          <w:rFonts w:ascii="Garamond" w:hAnsi="Garamond"/>
        </w:rPr>
        <w:t xml:space="preserve">. </w:t>
      </w:r>
    </w:p>
    <w:p w14:paraId="752B6120" w14:textId="3A59F4BB" w:rsidR="008812CC" w:rsidRPr="00161B2D" w:rsidRDefault="00161B2D" w:rsidP="00161B2D">
      <w:pPr>
        <w:ind w:firstLine="360"/>
        <w:rPr>
          <w:rFonts w:ascii="Garamond" w:hAnsi="Garamond"/>
          <w:b/>
          <w:bCs/>
          <w:color w:val="000000" w:themeColor="text1"/>
        </w:rPr>
      </w:pPr>
      <w:r>
        <w:rPr>
          <w:rFonts w:ascii="Garamond" w:hAnsi="Garamond"/>
          <w:b/>
          <w:bCs/>
          <w:color w:val="000000" w:themeColor="text1"/>
        </w:rPr>
        <w:t>May 5: Discuss diagnostic case studies in small groups</w:t>
      </w:r>
    </w:p>
    <w:p w14:paraId="201681E8" w14:textId="77777777" w:rsidR="0078565F" w:rsidRPr="00624688" w:rsidRDefault="0078565F" w:rsidP="0078565F">
      <w:pPr>
        <w:pStyle w:val="ListParagraph"/>
        <w:rPr>
          <w:rFonts w:ascii="Garamond" w:hAnsi="Garamond"/>
          <w:b/>
          <w:bCs/>
          <w:color w:val="000000" w:themeColor="text1"/>
          <w:u w:val="single"/>
        </w:rPr>
      </w:pPr>
    </w:p>
    <w:p w14:paraId="1E3C9294" w14:textId="388847C2" w:rsidR="00147D63" w:rsidRPr="00624688" w:rsidRDefault="00147D63" w:rsidP="00147D63">
      <w:pPr>
        <w:rPr>
          <w:rFonts w:ascii="Garamond" w:hAnsi="Garamond"/>
          <w:b/>
          <w:bCs/>
          <w:color w:val="000000" w:themeColor="text1"/>
          <w:u w:val="single"/>
        </w:rPr>
      </w:pPr>
      <w:r w:rsidRPr="00624688">
        <w:rPr>
          <w:rFonts w:ascii="Garamond" w:hAnsi="Garamond"/>
          <w:b/>
          <w:bCs/>
          <w:color w:val="000000" w:themeColor="text1"/>
          <w:u w:val="single"/>
        </w:rPr>
        <w:t xml:space="preserve">Week </w:t>
      </w:r>
      <w:r w:rsidR="00A31303" w:rsidRPr="00624688">
        <w:rPr>
          <w:rFonts w:ascii="Garamond" w:hAnsi="Garamond"/>
          <w:b/>
          <w:bCs/>
          <w:color w:val="000000" w:themeColor="text1"/>
          <w:u w:val="single"/>
        </w:rPr>
        <w:t>7</w:t>
      </w:r>
      <w:r w:rsidRPr="00624688">
        <w:rPr>
          <w:rFonts w:ascii="Garamond" w:hAnsi="Garamond"/>
          <w:b/>
          <w:bCs/>
          <w:color w:val="000000" w:themeColor="text1"/>
          <w:u w:val="single"/>
        </w:rPr>
        <w:t xml:space="preserve">. </w:t>
      </w:r>
      <w:r w:rsidR="0078565F">
        <w:rPr>
          <w:rFonts w:ascii="Garamond" w:hAnsi="Garamond"/>
          <w:b/>
          <w:bCs/>
          <w:color w:val="000000" w:themeColor="text1"/>
          <w:u w:val="single"/>
        </w:rPr>
        <w:t>Use of history in decision-making</w:t>
      </w:r>
    </w:p>
    <w:p w14:paraId="74C743DA" w14:textId="0BD8AD5D" w:rsidR="00161B2D" w:rsidRDefault="00161B2D" w:rsidP="00161B2D">
      <w:pPr>
        <w:rPr>
          <w:rFonts w:ascii="Garamond" w:hAnsi="Garamond"/>
          <w:i/>
          <w:iCs/>
          <w:color w:val="000000" w:themeColor="text1"/>
        </w:rPr>
      </w:pPr>
    </w:p>
    <w:p w14:paraId="127F8F12" w14:textId="7B5A1FE0" w:rsidR="00161B2D" w:rsidRPr="00161B2D" w:rsidRDefault="00161B2D" w:rsidP="00161B2D">
      <w:pPr>
        <w:ind w:firstLine="360"/>
        <w:rPr>
          <w:rFonts w:ascii="Garamond" w:hAnsi="Garamond"/>
          <w:b/>
          <w:bCs/>
          <w:color w:val="000000" w:themeColor="text1"/>
        </w:rPr>
      </w:pPr>
      <w:r>
        <w:rPr>
          <w:rFonts w:ascii="Garamond" w:hAnsi="Garamond"/>
          <w:b/>
          <w:bCs/>
          <w:color w:val="000000" w:themeColor="text1"/>
        </w:rPr>
        <w:t xml:space="preserve">May 10: </w:t>
      </w:r>
      <w:r w:rsidRPr="00161B2D">
        <w:rPr>
          <w:rFonts w:ascii="Garamond" w:hAnsi="Garamond"/>
          <w:b/>
          <w:bCs/>
          <w:color w:val="000000" w:themeColor="text1"/>
        </w:rPr>
        <w:t>Use of history in decision-making</w:t>
      </w:r>
    </w:p>
    <w:p w14:paraId="03A0C9A4" w14:textId="2969370C" w:rsidR="00147D63" w:rsidRPr="0078565F" w:rsidRDefault="0078565F" w:rsidP="00A528BC">
      <w:pPr>
        <w:pStyle w:val="ListParagraph"/>
        <w:numPr>
          <w:ilvl w:val="0"/>
          <w:numId w:val="4"/>
        </w:numPr>
        <w:rPr>
          <w:rFonts w:ascii="Garamond" w:hAnsi="Garamond"/>
          <w:i/>
          <w:iCs/>
          <w:color w:val="000000" w:themeColor="text1"/>
        </w:rPr>
      </w:pPr>
      <w:r>
        <w:rPr>
          <w:rFonts w:ascii="Garamond" w:hAnsi="Garamond"/>
          <w:i/>
          <w:iCs/>
          <w:color w:val="000000" w:themeColor="text1"/>
        </w:rPr>
        <w:t>Analogies at War</w:t>
      </w:r>
      <w:r>
        <w:rPr>
          <w:rFonts w:ascii="Garamond" w:hAnsi="Garamond"/>
          <w:color w:val="000000" w:themeColor="text1"/>
        </w:rPr>
        <w:t xml:space="preserve">. Yuen </w:t>
      </w:r>
      <w:proofErr w:type="spellStart"/>
      <w:r>
        <w:rPr>
          <w:rFonts w:ascii="Garamond" w:hAnsi="Garamond"/>
          <w:color w:val="000000" w:themeColor="text1"/>
        </w:rPr>
        <w:t>Khong</w:t>
      </w:r>
      <w:proofErr w:type="spellEnd"/>
      <w:r>
        <w:rPr>
          <w:rFonts w:ascii="Garamond" w:hAnsi="Garamond"/>
          <w:color w:val="000000" w:themeColor="text1"/>
        </w:rPr>
        <w:t>. 1992.</w:t>
      </w:r>
      <w:r w:rsidR="003C7E27">
        <w:rPr>
          <w:rFonts w:ascii="Garamond" w:hAnsi="Garamond"/>
          <w:color w:val="000000" w:themeColor="text1"/>
        </w:rPr>
        <w:t xml:space="preserve"> Chapters 1 and 2. Available as pdf on Canvas </w:t>
      </w:r>
    </w:p>
    <w:p w14:paraId="682E3754" w14:textId="5AEA83B5" w:rsidR="00A31303" w:rsidRDefault="0078565F" w:rsidP="00A31303">
      <w:pPr>
        <w:pStyle w:val="ListParagraph"/>
        <w:numPr>
          <w:ilvl w:val="0"/>
          <w:numId w:val="4"/>
        </w:numPr>
        <w:rPr>
          <w:rFonts w:ascii="Garamond" w:hAnsi="Garamond"/>
        </w:rPr>
      </w:pPr>
      <w:r w:rsidRPr="002935CB">
        <w:rPr>
          <w:rFonts w:ascii="Garamond" w:hAnsi="Garamond"/>
        </w:rPr>
        <w:t xml:space="preserve">Yaacov </w:t>
      </w:r>
      <w:proofErr w:type="spellStart"/>
      <w:r w:rsidRPr="002935CB">
        <w:rPr>
          <w:rFonts w:ascii="Garamond" w:hAnsi="Garamond"/>
        </w:rPr>
        <w:t>Vertzberger</w:t>
      </w:r>
      <w:proofErr w:type="spellEnd"/>
      <w:r w:rsidRPr="002935CB">
        <w:rPr>
          <w:rFonts w:ascii="Garamond" w:hAnsi="Garamond"/>
        </w:rPr>
        <w:t xml:space="preserve"> "Foreign Policy Decision-makers as Practical-Intuitive Historians: Applied History and its Shortcomings," International Studies Quarterly 30 (1986), 223-247.</w:t>
      </w:r>
    </w:p>
    <w:p w14:paraId="71CB8C52" w14:textId="1820E9BA" w:rsidR="008C3066" w:rsidRDefault="008C3066" w:rsidP="00A31303">
      <w:pPr>
        <w:pStyle w:val="ListParagraph"/>
        <w:numPr>
          <w:ilvl w:val="0"/>
          <w:numId w:val="4"/>
        </w:numPr>
        <w:rPr>
          <w:rFonts w:ascii="Garamond" w:hAnsi="Garamond"/>
        </w:rPr>
      </w:pPr>
      <w:proofErr w:type="spellStart"/>
      <w:r w:rsidRPr="008C3066">
        <w:rPr>
          <w:rFonts w:ascii="Garamond" w:hAnsi="Garamond"/>
        </w:rPr>
        <w:t>Risse</w:t>
      </w:r>
      <w:proofErr w:type="spellEnd"/>
      <w:r w:rsidRPr="008C3066">
        <w:rPr>
          <w:rFonts w:ascii="Garamond" w:hAnsi="Garamond"/>
        </w:rPr>
        <w:t>, T. (2012). Identity matters: Exploring the ambivalence of EU foreign policy. Global policy, 3, 87-95.</w:t>
      </w:r>
    </w:p>
    <w:p w14:paraId="41B33BA5" w14:textId="183465A6" w:rsidR="00161B2D" w:rsidRPr="00161B2D" w:rsidRDefault="00161B2D" w:rsidP="00161B2D">
      <w:pPr>
        <w:rPr>
          <w:rFonts w:ascii="Garamond" w:hAnsi="Garamond"/>
          <w:b/>
          <w:bCs/>
        </w:rPr>
      </w:pPr>
      <w:r>
        <w:rPr>
          <w:rFonts w:ascii="Garamond" w:hAnsi="Garamond"/>
          <w:b/>
          <w:bCs/>
        </w:rPr>
        <w:t>*Please upload a draft outline of your research paper by 11:59 Pacific Time, May 10.</w:t>
      </w:r>
    </w:p>
    <w:p w14:paraId="49C3D9FD" w14:textId="424C3F0A" w:rsidR="00161B2D" w:rsidRDefault="00161B2D" w:rsidP="00161B2D">
      <w:pPr>
        <w:rPr>
          <w:rFonts w:ascii="Garamond" w:hAnsi="Garamond"/>
        </w:rPr>
      </w:pPr>
    </w:p>
    <w:p w14:paraId="021B44DE" w14:textId="49F2D3AE" w:rsidR="00161B2D" w:rsidRPr="00161B2D" w:rsidRDefault="00161B2D" w:rsidP="00161B2D">
      <w:pPr>
        <w:ind w:firstLine="360"/>
        <w:rPr>
          <w:rFonts w:ascii="Garamond" w:hAnsi="Garamond"/>
          <w:color w:val="000000" w:themeColor="text1"/>
        </w:rPr>
      </w:pPr>
      <w:r>
        <w:rPr>
          <w:rFonts w:ascii="Garamond" w:hAnsi="Garamond"/>
          <w:b/>
          <w:bCs/>
          <w:color w:val="000000" w:themeColor="text1"/>
        </w:rPr>
        <w:t xml:space="preserve">May 12: Mid-point workshop on research paper: </w:t>
      </w:r>
      <w:r>
        <w:rPr>
          <w:rFonts w:ascii="Garamond" w:hAnsi="Garamond"/>
          <w:color w:val="000000" w:themeColor="text1"/>
        </w:rPr>
        <w:t xml:space="preserve">we’ll hold an in-class peer review session where students can get feedback from the peers and the instructor on their research papers. </w:t>
      </w:r>
    </w:p>
    <w:p w14:paraId="1966FD29" w14:textId="77777777" w:rsidR="00AF38A2" w:rsidRPr="00AF38A2" w:rsidRDefault="00AF38A2" w:rsidP="00AF38A2">
      <w:pPr>
        <w:rPr>
          <w:rFonts w:ascii="Garamond" w:hAnsi="Garamond"/>
        </w:rPr>
      </w:pPr>
    </w:p>
    <w:p w14:paraId="7E3D88DF" w14:textId="0E53B7D0" w:rsidR="00A31303" w:rsidRDefault="00A31303" w:rsidP="00A31303">
      <w:pPr>
        <w:rPr>
          <w:rFonts w:ascii="Garamond" w:hAnsi="Garamond"/>
          <w:b/>
          <w:bCs/>
          <w:color w:val="000000" w:themeColor="text1"/>
          <w:u w:val="single"/>
        </w:rPr>
      </w:pPr>
      <w:r w:rsidRPr="003C7E27">
        <w:rPr>
          <w:rFonts w:ascii="Garamond" w:hAnsi="Garamond"/>
          <w:b/>
          <w:bCs/>
          <w:color w:val="000000" w:themeColor="text1"/>
          <w:u w:val="single"/>
        </w:rPr>
        <w:t xml:space="preserve">Week 8. </w:t>
      </w:r>
      <w:r w:rsidR="00AF38A2" w:rsidRPr="003C7E27">
        <w:rPr>
          <w:rFonts w:ascii="Garamond" w:hAnsi="Garamond"/>
          <w:b/>
          <w:bCs/>
          <w:color w:val="000000" w:themeColor="text1"/>
          <w:u w:val="single"/>
        </w:rPr>
        <w:t>Specific cases of consequential decisions</w:t>
      </w:r>
    </w:p>
    <w:p w14:paraId="35C6CA33" w14:textId="2647CD1D" w:rsidR="001D3EBA" w:rsidRDefault="001D3EBA" w:rsidP="00A31303">
      <w:pPr>
        <w:rPr>
          <w:rFonts w:ascii="Garamond" w:hAnsi="Garamond"/>
          <w:b/>
          <w:bCs/>
          <w:color w:val="000000" w:themeColor="text1"/>
          <w:u w:val="single"/>
        </w:rPr>
      </w:pPr>
    </w:p>
    <w:p w14:paraId="2B94890F" w14:textId="2978D701" w:rsidR="001D3EBA" w:rsidRPr="001D3EBA" w:rsidRDefault="003C7E27" w:rsidP="003C7E27">
      <w:pPr>
        <w:ind w:firstLine="360"/>
        <w:rPr>
          <w:rFonts w:ascii="Garamond" w:hAnsi="Garamond"/>
          <w:b/>
          <w:bCs/>
          <w:color w:val="000000" w:themeColor="text1"/>
        </w:rPr>
      </w:pPr>
      <w:r>
        <w:rPr>
          <w:rFonts w:ascii="Garamond" w:hAnsi="Garamond"/>
          <w:b/>
          <w:bCs/>
          <w:color w:val="000000" w:themeColor="text1"/>
        </w:rPr>
        <w:t xml:space="preserve">May 17: </w:t>
      </w:r>
      <w:r w:rsidR="001D3EBA">
        <w:rPr>
          <w:rFonts w:ascii="Garamond" w:hAnsi="Garamond"/>
          <w:b/>
          <w:bCs/>
          <w:color w:val="000000" w:themeColor="text1"/>
        </w:rPr>
        <w:t>War</w:t>
      </w:r>
    </w:p>
    <w:p w14:paraId="1CCC0A7E" w14:textId="5ABB4AF4" w:rsidR="00AF38A2" w:rsidRPr="00AF38A2" w:rsidRDefault="00AF38A2" w:rsidP="00A528BC">
      <w:pPr>
        <w:pStyle w:val="ListParagraph"/>
        <w:numPr>
          <w:ilvl w:val="0"/>
          <w:numId w:val="1"/>
        </w:numPr>
        <w:rPr>
          <w:rFonts w:ascii="Garamond" w:hAnsi="Garamond"/>
          <w:color w:val="000000" w:themeColor="text1"/>
        </w:rPr>
      </w:pPr>
      <w:r w:rsidRPr="00AF38A2">
        <w:rPr>
          <w:rFonts w:ascii="Garamond" w:eastAsia="Times New Roman" w:hAnsi="Garamond" w:cs="Times New Roman"/>
        </w:rPr>
        <w:t>Leslie H. Gelb, “Vietnam: The System Worked,” Foreign Policy, no. 3 (Summer 1971), pp. 140- 167</w:t>
      </w:r>
    </w:p>
    <w:p w14:paraId="5E3761E8" w14:textId="7B7CA003" w:rsidR="00AF38A2" w:rsidRPr="00AF38A2" w:rsidRDefault="00AF38A2" w:rsidP="00A528BC">
      <w:pPr>
        <w:pStyle w:val="ListParagraph"/>
        <w:numPr>
          <w:ilvl w:val="0"/>
          <w:numId w:val="1"/>
        </w:numPr>
        <w:rPr>
          <w:rFonts w:ascii="Garamond" w:hAnsi="Garamond"/>
          <w:color w:val="000000" w:themeColor="text1"/>
        </w:rPr>
      </w:pPr>
      <w:r w:rsidRPr="00AF38A2">
        <w:rPr>
          <w:rFonts w:ascii="Garamond" w:hAnsi="Garamond"/>
          <w:color w:val="000000" w:themeColor="text1"/>
        </w:rPr>
        <w:t>Kevin Woods, James Lacey, and Williamson Murray, “Saddam’s Delusions: The View from the Inside,” Foreign Affairs, vol. 85, no. 3 (May/June 2006), pp. 2-26</w:t>
      </w:r>
    </w:p>
    <w:p w14:paraId="21088528" w14:textId="2D82EC78" w:rsidR="00A31303" w:rsidRDefault="00AF38A2" w:rsidP="00A31303">
      <w:pPr>
        <w:pStyle w:val="NormalWeb"/>
        <w:numPr>
          <w:ilvl w:val="0"/>
          <w:numId w:val="1"/>
        </w:numPr>
        <w:rPr>
          <w:rFonts w:ascii="Garamond" w:hAnsi="Garamond"/>
        </w:rPr>
      </w:pPr>
      <w:r w:rsidRPr="00F63C20">
        <w:rPr>
          <w:rFonts w:ascii="Garamond" w:hAnsi="Garamond"/>
        </w:rPr>
        <w:t xml:space="preserve">Chaim Kaufmann, “Threat Inflation and the Failure of the Marketplace of Ideas: The Selling of the Iraq War,” </w:t>
      </w:r>
      <w:r w:rsidRPr="00F63C20">
        <w:rPr>
          <w:rFonts w:ascii="Garamond" w:hAnsi="Garamond"/>
          <w:i/>
          <w:iCs/>
        </w:rPr>
        <w:t xml:space="preserve">International Security </w:t>
      </w:r>
      <w:r w:rsidRPr="00F63C20">
        <w:rPr>
          <w:rFonts w:ascii="Garamond" w:hAnsi="Garamond"/>
        </w:rPr>
        <w:t xml:space="preserve">29 (Summer 2004), 5-48. </w:t>
      </w:r>
    </w:p>
    <w:p w14:paraId="12B67902" w14:textId="31C624AA" w:rsidR="001D3EBA" w:rsidRDefault="003C7E27" w:rsidP="003C7E27">
      <w:pPr>
        <w:pStyle w:val="NormalWeb"/>
        <w:ind w:firstLine="360"/>
        <w:rPr>
          <w:rFonts w:ascii="Garamond" w:hAnsi="Garamond"/>
          <w:b/>
          <w:bCs/>
        </w:rPr>
      </w:pPr>
      <w:r>
        <w:rPr>
          <w:rFonts w:ascii="Garamond" w:hAnsi="Garamond"/>
          <w:b/>
          <w:bCs/>
        </w:rPr>
        <w:t>May 19: Climate change</w:t>
      </w:r>
    </w:p>
    <w:p w14:paraId="0F28D60E" w14:textId="1799158E" w:rsidR="003C7E27" w:rsidRPr="003C7E27" w:rsidRDefault="003C7E27" w:rsidP="003C7E27">
      <w:pPr>
        <w:pStyle w:val="ListParagraph"/>
        <w:numPr>
          <w:ilvl w:val="0"/>
          <w:numId w:val="1"/>
        </w:numPr>
        <w:rPr>
          <w:rFonts w:ascii="Garamond" w:hAnsi="Garamond"/>
          <w:b/>
          <w:bCs/>
        </w:rPr>
      </w:pPr>
      <w:r w:rsidRPr="003C7E27">
        <w:rPr>
          <w:rFonts w:ascii="Garamond" w:eastAsia="Times New Roman" w:hAnsi="Garamond" w:cs="Times New Roman"/>
        </w:rPr>
        <w:t>Vieira, Marco A. "Brazilian foreign policy in the context of global climate norms." Foreign Policy Analysis 9, no. 4 (2013): 369-386</w:t>
      </w:r>
      <w:r>
        <w:rPr>
          <w:rFonts w:ascii="Garamond" w:eastAsia="Times New Roman" w:hAnsi="Garamond" w:cs="Times New Roman"/>
        </w:rPr>
        <w:t>.</w:t>
      </w:r>
    </w:p>
    <w:p w14:paraId="48AC7DF1" w14:textId="7519E268" w:rsidR="003C7E27" w:rsidRPr="003C7E27" w:rsidRDefault="003C7E27" w:rsidP="001D3EBA">
      <w:pPr>
        <w:pStyle w:val="ListParagraph"/>
        <w:numPr>
          <w:ilvl w:val="0"/>
          <w:numId w:val="1"/>
        </w:numPr>
        <w:rPr>
          <w:rFonts w:ascii="Garamond" w:hAnsi="Garamond"/>
          <w:b/>
          <w:bCs/>
        </w:rPr>
      </w:pPr>
      <w:proofErr w:type="spellStart"/>
      <w:r>
        <w:rPr>
          <w:rFonts w:ascii="Garamond" w:hAnsi="Garamond"/>
        </w:rPr>
        <w:t>Jianqiang</w:t>
      </w:r>
      <w:proofErr w:type="spellEnd"/>
      <w:r>
        <w:rPr>
          <w:rFonts w:ascii="Garamond" w:hAnsi="Garamond"/>
        </w:rPr>
        <w:t xml:space="preserve"> Liu. “A</w:t>
      </w:r>
      <w:r w:rsidRPr="003C7E27">
        <w:rPr>
          <w:rFonts w:ascii="Garamond" w:hAnsi="Garamond"/>
        </w:rPr>
        <w:t>nalysis: Nine key moments that changed China’s mind about climate change</w:t>
      </w:r>
      <w:r>
        <w:rPr>
          <w:rFonts w:ascii="Garamond" w:hAnsi="Garamond"/>
        </w:rPr>
        <w:t xml:space="preserve">,” Carbon Brief, available here: </w:t>
      </w:r>
      <w:hyperlink r:id="rId15" w:history="1">
        <w:r w:rsidRPr="00E7784F">
          <w:rPr>
            <w:rStyle w:val="Hyperlink"/>
            <w:rFonts w:ascii="Garamond" w:hAnsi="Garamond"/>
          </w:rPr>
          <w:t>https://www.carbonbrief.org/analysis-nine-key-moments-that-changed-chinas-mind-about-climate-change</w:t>
        </w:r>
      </w:hyperlink>
      <w:r>
        <w:rPr>
          <w:rFonts w:ascii="Garamond" w:hAnsi="Garamond"/>
        </w:rPr>
        <w:t>.</w:t>
      </w:r>
    </w:p>
    <w:p w14:paraId="366CE9B9" w14:textId="6E407791" w:rsidR="003C7E27" w:rsidRDefault="003C7E27" w:rsidP="003C7E27">
      <w:pPr>
        <w:pStyle w:val="ListParagraph"/>
        <w:numPr>
          <w:ilvl w:val="0"/>
          <w:numId w:val="1"/>
        </w:numPr>
        <w:rPr>
          <w:rFonts w:ascii="Garamond" w:hAnsi="Garamond"/>
        </w:rPr>
      </w:pPr>
      <w:proofErr w:type="spellStart"/>
      <w:r w:rsidRPr="003C7E27">
        <w:rPr>
          <w:rFonts w:ascii="Garamond" w:hAnsi="Garamond"/>
        </w:rPr>
        <w:lastRenderedPageBreak/>
        <w:t>Barkdull</w:t>
      </w:r>
      <w:proofErr w:type="spellEnd"/>
      <w:r w:rsidRPr="003C7E27">
        <w:rPr>
          <w:rFonts w:ascii="Garamond" w:hAnsi="Garamond"/>
        </w:rPr>
        <w:t>, John, and Paul G. Harris. "Environmental change and foreign policy: a survey of theory." Global Environmental Politics 2, no. 2 (2002): 63-91.</w:t>
      </w:r>
    </w:p>
    <w:p w14:paraId="3A37EDA3" w14:textId="77777777" w:rsidR="003C7E27" w:rsidRPr="003C7E27" w:rsidRDefault="003C7E27" w:rsidP="003C7E27">
      <w:pPr>
        <w:ind w:left="360"/>
        <w:rPr>
          <w:rFonts w:ascii="Garamond" w:hAnsi="Garamond"/>
        </w:rPr>
      </w:pPr>
    </w:p>
    <w:p w14:paraId="355DB48C" w14:textId="77777777" w:rsidR="00F22D01" w:rsidRDefault="00A31303" w:rsidP="00A31303">
      <w:pPr>
        <w:rPr>
          <w:rFonts w:ascii="Garamond" w:hAnsi="Garamond"/>
          <w:b/>
          <w:bCs/>
          <w:color w:val="000000" w:themeColor="text1"/>
          <w:u w:val="single"/>
        </w:rPr>
      </w:pPr>
      <w:r w:rsidRPr="00624688">
        <w:rPr>
          <w:rFonts w:ascii="Garamond" w:hAnsi="Garamond"/>
          <w:b/>
          <w:bCs/>
          <w:color w:val="000000" w:themeColor="text1"/>
          <w:u w:val="single"/>
        </w:rPr>
        <w:t xml:space="preserve">Week 9. </w:t>
      </w:r>
      <w:r w:rsidR="00F22D01">
        <w:rPr>
          <w:rFonts w:ascii="Garamond" w:hAnsi="Garamond"/>
          <w:b/>
          <w:bCs/>
          <w:color w:val="000000" w:themeColor="text1"/>
          <w:u w:val="single"/>
        </w:rPr>
        <w:t>Beyond U.S. foreign policy-decision-making</w:t>
      </w:r>
    </w:p>
    <w:p w14:paraId="5B54A8BA" w14:textId="77777777" w:rsidR="00F22D01" w:rsidRDefault="00F22D01" w:rsidP="00A31303">
      <w:pPr>
        <w:rPr>
          <w:rFonts w:ascii="Garamond" w:hAnsi="Garamond"/>
          <w:b/>
          <w:bCs/>
          <w:color w:val="000000" w:themeColor="text1"/>
        </w:rPr>
      </w:pPr>
    </w:p>
    <w:p w14:paraId="29B91BB0" w14:textId="4BB4BC74" w:rsidR="00A31303" w:rsidRPr="00F22D01" w:rsidRDefault="001D3EBA" w:rsidP="001D3EBA">
      <w:pPr>
        <w:ind w:firstLine="360"/>
        <w:rPr>
          <w:rFonts w:ascii="Garamond" w:hAnsi="Garamond"/>
          <w:color w:val="000000" w:themeColor="text1"/>
        </w:rPr>
      </w:pPr>
      <w:r>
        <w:rPr>
          <w:rFonts w:ascii="Garamond" w:hAnsi="Garamond"/>
          <w:b/>
          <w:bCs/>
          <w:color w:val="000000" w:themeColor="text1"/>
        </w:rPr>
        <w:t>May 24:</w:t>
      </w:r>
      <w:r w:rsidR="00F22D01">
        <w:rPr>
          <w:rFonts w:ascii="Garamond" w:hAnsi="Garamond"/>
          <w:b/>
          <w:bCs/>
          <w:color w:val="000000" w:themeColor="text1"/>
        </w:rPr>
        <w:t xml:space="preserve"> </w:t>
      </w:r>
      <w:r w:rsidR="00AF38A2" w:rsidRPr="00F22D01">
        <w:rPr>
          <w:rFonts w:ascii="Garamond" w:hAnsi="Garamond"/>
          <w:b/>
          <w:bCs/>
          <w:color w:val="000000" w:themeColor="text1"/>
        </w:rPr>
        <w:t>Chinese foreign policy decision-making</w:t>
      </w:r>
    </w:p>
    <w:p w14:paraId="38E57283" w14:textId="0A9EE4E1" w:rsidR="00624688" w:rsidRPr="00AF38A2" w:rsidRDefault="00AF38A2" w:rsidP="00A528BC">
      <w:pPr>
        <w:pStyle w:val="ListParagraph"/>
        <w:numPr>
          <w:ilvl w:val="0"/>
          <w:numId w:val="1"/>
        </w:numPr>
        <w:rPr>
          <w:rFonts w:ascii="Garamond" w:hAnsi="Garamond"/>
          <w:i/>
          <w:iCs/>
          <w:color w:val="000000" w:themeColor="text1"/>
        </w:rPr>
      </w:pPr>
      <w:r>
        <w:rPr>
          <w:rFonts w:ascii="Garamond" w:hAnsi="Garamond"/>
          <w:i/>
          <w:iCs/>
          <w:color w:val="000000" w:themeColor="text1"/>
        </w:rPr>
        <w:t>New Directions in the Study of China’s Foreign Policy</w:t>
      </w:r>
      <w:r>
        <w:rPr>
          <w:rFonts w:ascii="Garamond" w:hAnsi="Garamond"/>
          <w:color w:val="000000" w:themeColor="text1"/>
        </w:rPr>
        <w:t>. Edited by Alastair Iain Johnston and Robert S. Ross. 2006</w:t>
      </w:r>
      <w:r w:rsidR="005B6442">
        <w:rPr>
          <w:rFonts w:ascii="Garamond" w:hAnsi="Garamond"/>
          <w:color w:val="000000" w:themeColor="text1"/>
        </w:rPr>
        <w:t xml:space="preserve">, </w:t>
      </w:r>
      <w:r w:rsidR="002B61C4">
        <w:rPr>
          <w:rFonts w:ascii="Garamond" w:hAnsi="Garamond"/>
          <w:color w:val="000000" w:themeColor="text1"/>
        </w:rPr>
        <w:t>chapter 4 (“China’s Decision for War with India in 1962”)</w:t>
      </w:r>
      <w:r w:rsidR="00F84673">
        <w:rPr>
          <w:rFonts w:ascii="Garamond" w:hAnsi="Garamond"/>
          <w:color w:val="000000" w:themeColor="text1"/>
        </w:rPr>
        <w:t xml:space="preserve">, available at: </w:t>
      </w:r>
      <w:hyperlink r:id="rId16" w:history="1">
        <w:r w:rsidR="00F84673" w:rsidRPr="00E7784F">
          <w:rPr>
            <w:rStyle w:val="Hyperlink"/>
            <w:rFonts w:ascii="Garamond" w:hAnsi="Garamond"/>
          </w:rPr>
          <w:t>https://www.chinacenter.net/wp-content/uploads/2016/04/china-decision-for-war-with-india-1962.pdf</w:t>
        </w:r>
      </w:hyperlink>
      <w:r w:rsidR="00F84673">
        <w:rPr>
          <w:rFonts w:ascii="Garamond" w:hAnsi="Garamond"/>
          <w:color w:val="000000" w:themeColor="text1"/>
        </w:rPr>
        <w:t xml:space="preserve"> </w:t>
      </w:r>
    </w:p>
    <w:p w14:paraId="756D498C" w14:textId="1FF48AB9" w:rsidR="00AF38A2" w:rsidRPr="002B61C4" w:rsidRDefault="00AF38A2" w:rsidP="00A528BC">
      <w:pPr>
        <w:pStyle w:val="ListParagraph"/>
        <w:numPr>
          <w:ilvl w:val="0"/>
          <w:numId w:val="1"/>
        </w:numPr>
        <w:rPr>
          <w:rFonts w:ascii="Garamond" w:hAnsi="Garamond"/>
          <w:i/>
          <w:iCs/>
          <w:color w:val="000000" w:themeColor="text1"/>
        </w:rPr>
      </w:pPr>
      <w:r>
        <w:rPr>
          <w:rFonts w:ascii="Garamond" w:hAnsi="Garamond"/>
          <w:color w:val="000000" w:themeColor="text1"/>
        </w:rPr>
        <w:t>Bonnie S. Glaser and Evan S. Medeiros, “</w:t>
      </w:r>
      <w:r w:rsidRPr="00AF38A2">
        <w:rPr>
          <w:rFonts w:ascii="Garamond" w:hAnsi="Garamond"/>
          <w:color w:val="000000" w:themeColor="text1"/>
        </w:rPr>
        <w:t xml:space="preserve">The Changing Ecology of Foreign Policy-Making in China: The Ascension and Demise of the Theory of </w:t>
      </w:r>
      <w:r>
        <w:rPr>
          <w:rFonts w:ascii="Garamond" w:hAnsi="Garamond"/>
          <w:color w:val="000000" w:themeColor="text1"/>
        </w:rPr>
        <w:t>‘</w:t>
      </w:r>
      <w:r w:rsidRPr="00AF38A2">
        <w:rPr>
          <w:rFonts w:ascii="Garamond" w:hAnsi="Garamond"/>
          <w:color w:val="000000" w:themeColor="text1"/>
        </w:rPr>
        <w:t>Peaceful Rise</w:t>
      </w:r>
      <w:r>
        <w:rPr>
          <w:rFonts w:ascii="Garamond" w:hAnsi="Garamond"/>
          <w:color w:val="000000" w:themeColor="text1"/>
        </w:rPr>
        <w:t xml:space="preserve">’,” </w:t>
      </w:r>
      <w:r>
        <w:rPr>
          <w:rFonts w:ascii="Garamond" w:hAnsi="Garamond"/>
          <w:i/>
          <w:iCs/>
          <w:color w:val="000000" w:themeColor="text1"/>
        </w:rPr>
        <w:t>The China Quarterly</w:t>
      </w:r>
      <w:r>
        <w:rPr>
          <w:rFonts w:ascii="Garamond" w:hAnsi="Garamond"/>
          <w:color w:val="000000" w:themeColor="text1"/>
        </w:rPr>
        <w:t xml:space="preserve"> 190(Jun. 2007), p. 291-310.</w:t>
      </w:r>
    </w:p>
    <w:p w14:paraId="037A9056" w14:textId="69A6277F" w:rsidR="002B61C4" w:rsidRPr="00F22D01" w:rsidRDefault="002B61C4" w:rsidP="00A528BC">
      <w:pPr>
        <w:pStyle w:val="ListParagraph"/>
        <w:numPr>
          <w:ilvl w:val="0"/>
          <w:numId w:val="1"/>
        </w:numPr>
        <w:rPr>
          <w:rFonts w:ascii="Garamond" w:hAnsi="Garamond"/>
          <w:i/>
          <w:iCs/>
          <w:color w:val="000000" w:themeColor="text1"/>
        </w:rPr>
      </w:pPr>
      <w:r w:rsidRPr="002B61C4">
        <w:rPr>
          <w:rFonts w:ascii="Garamond" w:hAnsi="Garamond"/>
          <w:color w:val="000000" w:themeColor="text1"/>
        </w:rPr>
        <w:t>Jakobson, Linda, and Knox, Dean. 2010</w:t>
      </w:r>
      <w:r>
        <w:rPr>
          <w:rFonts w:ascii="Garamond" w:hAnsi="Garamond"/>
          <w:color w:val="000000" w:themeColor="text1"/>
        </w:rPr>
        <w:t>. “</w:t>
      </w:r>
      <w:r w:rsidRPr="002B61C4">
        <w:rPr>
          <w:rFonts w:ascii="Garamond" w:hAnsi="Garamond"/>
          <w:color w:val="000000" w:themeColor="text1"/>
        </w:rPr>
        <w:t>New foreign policy actors in China</w:t>
      </w:r>
      <w:r>
        <w:rPr>
          <w:rFonts w:ascii="Garamond" w:hAnsi="Garamond"/>
          <w:color w:val="000000" w:themeColor="text1"/>
        </w:rPr>
        <w:t xml:space="preserve">,” </w:t>
      </w:r>
      <w:r w:rsidRPr="002B61C4">
        <w:rPr>
          <w:rFonts w:ascii="Garamond" w:hAnsi="Garamond"/>
          <w:color w:val="000000" w:themeColor="text1"/>
        </w:rPr>
        <w:t>SIPRI Policy Paper</w:t>
      </w:r>
      <w:r>
        <w:rPr>
          <w:rFonts w:ascii="Garamond" w:hAnsi="Garamond"/>
          <w:color w:val="000000" w:themeColor="text1"/>
        </w:rPr>
        <w:t>, chapter 1 (“introduction”) and chapter 4 (“foreign policy actors on the margins”)</w:t>
      </w:r>
      <w:r w:rsidR="0025741E">
        <w:rPr>
          <w:rFonts w:ascii="Garamond" w:hAnsi="Garamond"/>
          <w:color w:val="000000" w:themeColor="text1"/>
        </w:rPr>
        <w:t xml:space="preserve">, available at: </w:t>
      </w:r>
      <w:hyperlink r:id="rId17" w:history="1">
        <w:r w:rsidR="0025741E" w:rsidRPr="00E7784F">
          <w:rPr>
            <w:rStyle w:val="Hyperlink"/>
            <w:rFonts w:ascii="Garamond" w:hAnsi="Garamond"/>
          </w:rPr>
          <w:t>https://www.sipri.org/publications/2010/sipri-policy-papers/new-foreign-policy-actors-china</w:t>
        </w:r>
      </w:hyperlink>
      <w:r w:rsidR="0025741E">
        <w:rPr>
          <w:rFonts w:ascii="Garamond" w:hAnsi="Garamond"/>
          <w:color w:val="000000" w:themeColor="text1"/>
        </w:rPr>
        <w:t xml:space="preserve"> </w:t>
      </w:r>
    </w:p>
    <w:p w14:paraId="7158DDC8" w14:textId="77777777" w:rsidR="00F22D01" w:rsidRDefault="00F22D01" w:rsidP="00F22D01">
      <w:pPr>
        <w:rPr>
          <w:rFonts w:ascii="Garamond" w:hAnsi="Garamond"/>
          <w:b/>
          <w:bCs/>
          <w:color w:val="000000" w:themeColor="text1"/>
        </w:rPr>
      </w:pPr>
    </w:p>
    <w:p w14:paraId="2646173E" w14:textId="71C80141" w:rsidR="00F22D01" w:rsidRDefault="001D3EBA" w:rsidP="001D3EBA">
      <w:pPr>
        <w:ind w:firstLine="360"/>
        <w:rPr>
          <w:rFonts w:ascii="Garamond" w:hAnsi="Garamond"/>
          <w:b/>
          <w:bCs/>
          <w:color w:val="000000" w:themeColor="text1"/>
        </w:rPr>
      </w:pPr>
      <w:r>
        <w:rPr>
          <w:rFonts w:ascii="Garamond" w:hAnsi="Garamond"/>
          <w:b/>
          <w:bCs/>
          <w:color w:val="000000" w:themeColor="text1"/>
        </w:rPr>
        <w:t xml:space="preserve">May 26: </w:t>
      </w:r>
      <w:r w:rsidR="008C012C">
        <w:rPr>
          <w:rFonts w:ascii="Garamond" w:hAnsi="Garamond"/>
          <w:b/>
          <w:bCs/>
          <w:color w:val="000000" w:themeColor="text1"/>
        </w:rPr>
        <w:t>Small states</w:t>
      </w:r>
    </w:p>
    <w:p w14:paraId="7DB8FCF7" w14:textId="65AC10D0" w:rsidR="00F22D01" w:rsidRDefault="0057404F" w:rsidP="00F22D01">
      <w:pPr>
        <w:pStyle w:val="NormalWeb"/>
        <w:numPr>
          <w:ilvl w:val="0"/>
          <w:numId w:val="1"/>
        </w:numPr>
        <w:rPr>
          <w:rFonts w:ascii="Garamond" w:hAnsi="Garamond"/>
        </w:rPr>
      </w:pPr>
      <w:r>
        <w:rPr>
          <w:rFonts w:ascii="Garamond" w:hAnsi="Garamond"/>
        </w:rPr>
        <w:t>Klaus Brummer</w:t>
      </w:r>
      <w:r w:rsidR="00F22D01">
        <w:rPr>
          <w:rFonts w:ascii="Garamond" w:hAnsi="Garamond"/>
        </w:rPr>
        <w:t>. “</w:t>
      </w:r>
      <w:r w:rsidR="00F22D01" w:rsidRPr="00C03380">
        <w:rPr>
          <w:rFonts w:ascii="Garamond" w:hAnsi="Garamond"/>
        </w:rPr>
        <w:t>Advancing foreign policy analysis by studying leaders from the global South</w:t>
      </w:r>
      <w:r>
        <w:rPr>
          <w:rFonts w:ascii="Garamond" w:hAnsi="Garamond"/>
        </w:rPr>
        <w:t xml:space="preserve">,” </w:t>
      </w:r>
      <w:r>
        <w:rPr>
          <w:rFonts w:ascii="Garamond" w:hAnsi="Garamond"/>
          <w:i/>
          <w:iCs/>
        </w:rPr>
        <w:t>International Affairs</w:t>
      </w:r>
      <w:r>
        <w:rPr>
          <w:rFonts w:ascii="Garamond" w:hAnsi="Garamond"/>
        </w:rPr>
        <w:t xml:space="preserve"> 97 (March 2021).</w:t>
      </w:r>
    </w:p>
    <w:p w14:paraId="3CCD9614" w14:textId="48D72ECE" w:rsidR="00F22D01" w:rsidRDefault="0057404F" w:rsidP="00F22D01">
      <w:pPr>
        <w:pStyle w:val="NormalWeb"/>
        <w:numPr>
          <w:ilvl w:val="0"/>
          <w:numId w:val="1"/>
        </w:numPr>
        <w:rPr>
          <w:rFonts w:ascii="Garamond" w:hAnsi="Garamond"/>
        </w:rPr>
      </w:pPr>
      <w:r>
        <w:rPr>
          <w:rFonts w:ascii="Garamond" w:hAnsi="Garamond"/>
        </w:rPr>
        <w:t>Maurice A. East. “</w:t>
      </w:r>
      <w:r w:rsidR="00F22D01" w:rsidRPr="0079526B">
        <w:rPr>
          <w:rFonts w:ascii="Garamond" w:hAnsi="Garamond"/>
        </w:rPr>
        <w:t>Foreign Policy-Making in Small States: Some Theoretic Observations Based on a Study of the Uganda Ministry of Foreign Affair</w:t>
      </w:r>
      <w:r w:rsidR="008812CC">
        <w:rPr>
          <w:rFonts w:ascii="Garamond" w:hAnsi="Garamond"/>
        </w:rPr>
        <w:t>s</w:t>
      </w:r>
      <w:r>
        <w:rPr>
          <w:rFonts w:ascii="Garamond" w:hAnsi="Garamond"/>
        </w:rPr>
        <w:t>,”</w:t>
      </w:r>
      <w:r w:rsidR="008812CC">
        <w:rPr>
          <w:rFonts w:ascii="Garamond" w:hAnsi="Garamond"/>
        </w:rPr>
        <w:t xml:space="preserve"> </w:t>
      </w:r>
      <w:r w:rsidR="008812CC">
        <w:rPr>
          <w:rFonts w:ascii="Garamond" w:hAnsi="Garamond"/>
          <w:i/>
          <w:iCs/>
        </w:rPr>
        <w:t>Policy</w:t>
      </w:r>
      <w:r w:rsidR="008812CC">
        <w:rPr>
          <w:rFonts w:ascii="Garamond" w:hAnsi="Garamond"/>
        </w:rPr>
        <w:t xml:space="preserve"> (1973).</w:t>
      </w:r>
      <w:r>
        <w:rPr>
          <w:rFonts w:ascii="Garamond" w:hAnsi="Garamond"/>
        </w:rPr>
        <w:t xml:space="preserve"> </w:t>
      </w:r>
    </w:p>
    <w:p w14:paraId="6AB24096" w14:textId="26311724" w:rsidR="00A31303" w:rsidRPr="001D3EBA" w:rsidRDefault="0057404F" w:rsidP="00A31303">
      <w:pPr>
        <w:pStyle w:val="NormalWeb"/>
        <w:numPr>
          <w:ilvl w:val="0"/>
          <w:numId w:val="1"/>
        </w:numPr>
        <w:rPr>
          <w:rFonts w:ascii="Garamond" w:hAnsi="Garamond"/>
        </w:rPr>
      </w:pPr>
      <w:proofErr w:type="spellStart"/>
      <w:r>
        <w:rPr>
          <w:rFonts w:ascii="Garamond" w:hAnsi="Garamond"/>
        </w:rPr>
        <w:t>Sverrir</w:t>
      </w:r>
      <w:proofErr w:type="spellEnd"/>
      <w:r>
        <w:rPr>
          <w:rFonts w:ascii="Garamond" w:hAnsi="Garamond"/>
        </w:rPr>
        <w:t xml:space="preserve"> </w:t>
      </w:r>
      <w:proofErr w:type="spellStart"/>
      <w:r>
        <w:rPr>
          <w:rFonts w:ascii="Garamond" w:hAnsi="Garamond"/>
        </w:rPr>
        <w:t>Steinsson</w:t>
      </w:r>
      <w:proofErr w:type="spellEnd"/>
      <w:r>
        <w:rPr>
          <w:rFonts w:ascii="Garamond" w:hAnsi="Garamond"/>
        </w:rPr>
        <w:t xml:space="preserve"> and Baldur </w:t>
      </w:r>
      <w:proofErr w:type="spellStart"/>
      <w:r>
        <w:rPr>
          <w:rFonts w:ascii="Garamond" w:hAnsi="Garamond"/>
        </w:rPr>
        <w:t>Thorhallsson</w:t>
      </w:r>
      <w:proofErr w:type="spellEnd"/>
      <w:r>
        <w:rPr>
          <w:rFonts w:ascii="Garamond" w:hAnsi="Garamond"/>
        </w:rPr>
        <w:t xml:space="preserve">, “The Small-State Survival Guide to Foreign Policy Success,” </w:t>
      </w:r>
      <w:r>
        <w:rPr>
          <w:rFonts w:ascii="Garamond" w:hAnsi="Garamond"/>
          <w:i/>
          <w:iCs/>
        </w:rPr>
        <w:t>National Interest</w:t>
      </w:r>
      <w:r>
        <w:rPr>
          <w:rFonts w:ascii="Garamond" w:hAnsi="Garamond"/>
        </w:rPr>
        <w:t xml:space="preserve"> (2017), available at: </w:t>
      </w:r>
      <w:hyperlink r:id="rId18" w:history="1">
        <w:r w:rsidRPr="00E7784F">
          <w:rPr>
            <w:rStyle w:val="Hyperlink"/>
            <w:rFonts w:ascii="Garamond" w:hAnsi="Garamond"/>
          </w:rPr>
          <w:t>https://nationalinterest.org/feature/the-small-state-survival-guide-foreign-policy-success-22526</w:t>
        </w:r>
      </w:hyperlink>
      <w:r>
        <w:rPr>
          <w:rFonts w:ascii="Garamond" w:hAnsi="Garamond"/>
        </w:rPr>
        <w:t xml:space="preserve">. </w:t>
      </w:r>
    </w:p>
    <w:p w14:paraId="25D67263" w14:textId="315AE7A8" w:rsidR="00A31303" w:rsidRDefault="00A31303" w:rsidP="00A31303">
      <w:pPr>
        <w:rPr>
          <w:rFonts w:ascii="Garamond" w:hAnsi="Garamond"/>
          <w:b/>
          <w:bCs/>
          <w:color w:val="000000" w:themeColor="text1"/>
          <w:u w:val="single"/>
        </w:rPr>
      </w:pPr>
      <w:r w:rsidRPr="00624688">
        <w:rPr>
          <w:rFonts w:ascii="Garamond" w:hAnsi="Garamond"/>
          <w:b/>
          <w:bCs/>
          <w:color w:val="000000" w:themeColor="text1"/>
          <w:u w:val="single"/>
        </w:rPr>
        <w:t xml:space="preserve">Week 10. </w:t>
      </w:r>
      <w:r w:rsidR="001D3EBA">
        <w:rPr>
          <w:rFonts w:ascii="Garamond" w:hAnsi="Garamond"/>
          <w:b/>
          <w:bCs/>
          <w:color w:val="000000" w:themeColor="text1"/>
          <w:u w:val="single"/>
        </w:rPr>
        <w:t>General course reflections</w:t>
      </w:r>
    </w:p>
    <w:p w14:paraId="156217F7" w14:textId="67BEA487" w:rsidR="001D3EBA" w:rsidRDefault="001D3EBA" w:rsidP="00A31303">
      <w:pPr>
        <w:rPr>
          <w:rFonts w:ascii="Garamond" w:hAnsi="Garamond"/>
          <w:b/>
          <w:bCs/>
          <w:color w:val="000000" w:themeColor="text1"/>
          <w:u w:val="single"/>
        </w:rPr>
      </w:pPr>
    </w:p>
    <w:p w14:paraId="17BAB6E5" w14:textId="38C98210" w:rsidR="001D3EBA" w:rsidRDefault="001D3EBA" w:rsidP="00A31303">
      <w:pPr>
        <w:rPr>
          <w:rFonts w:ascii="Garamond" w:hAnsi="Garamond"/>
          <w:color w:val="000000" w:themeColor="text1"/>
        </w:rPr>
      </w:pPr>
      <w:r>
        <w:rPr>
          <w:rFonts w:ascii="Garamond" w:hAnsi="Garamond"/>
          <w:b/>
          <w:bCs/>
          <w:color w:val="000000" w:themeColor="text1"/>
        </w:rPr>
        <w:t xml:space="preserve">May 31: </w:t>
      </w:r>
      <w:r>
        <w:rPr>
          <w:rFonts w:ascii="Garamond" w:hAnsi="Garamond"/>
          <w:color w:val="000000" w:themeColor="text1"/>
        </w:rPr>
        <w:t xml:space="preserve">We’ll reflect on the class together, </w:t>
      </w:r>
      <w:r w:rsidR="00D24627">
        <w:rPr>
          <w:rFonts w:ascii="Garamond" w:hAnsi="Garamond"/>
          <w:color w:val="000000" w:themeColor="text1"/>
        </w:rPr>
        <w:t>think about future applications of lessons learned, and share insights from research papers.</w:t>
      </w:r>
    </w:p>
    <w:p w14:paraId="7D47AC28" w14:textId="6CD84523" w:rsidR="00147D63" w:rsidRPr="00D24627" w:rsidRDefault="00D24627">
      <w:pPr>
        <w:rPr>
          <w:rFonts w:ascii="Garamond" w:hAnsi="Garamond"/>
          <w:b/>
          <w:bCs/>
          <w:color w:val="000000" w:themeColor="text1"/>
        </w:rPr>
      </w:pPr>
      <w:r>
        <w:rPr>
          <w:rFonts w:ascii="Garamond" w:hAnsi="Garamond"/>
          <w:b/>
          <w:bCs/>
          <w:color w:val="000000" w:themeColor="text1"/>
        </w:rPr>
        <w:t xml:space="preserve">Reminder: research papers due June </w:t>
      </w:r>
      <w:r w:rsidR="000E35C3">
        <w:rPr>
          <w:rFonts w:ascii="Garamond" w:hAnsi="Garamond"/>
          <w:b/>
          <w:bCs/>
          <w:color w:val="000000" w:themeColor="text1"/>
        </w:rPr>
        <w:t>5</w:t>
      </w:r>
      <w:r>
        <w:rPr>
          <w:rFonts w:ascii="Garamond" w:hAnsi="Garamond"/>
          <w:b/>
          <w:bCs/>
          <w:color w:val="000000" w:themeColor="text1"/>
        </w:rPr>
        <w:t>, at 11:59 Pacific Time.</w:t>
      </w:r>
    </w:p>
    <w:p w14:paraId="4FBA98CD" w14:textId="77777777" w:rsidR="003853BF" w:rsidRDefault="003853BF" w:rsidP="00147D63">
      <w:pPr>
        <w:rPr>
          <w:rFonts w:ascii="Garamond" w:hAnsi="Garamond"/>
          <w:b/>
          <w:bCs/>
          <w:color w:val="000000" w:themeColor="text1"/>
          <w:sz w:val="28"/>
          <w:szCs w:val="28"/>
        </w:rPr>
      </w:pPr>
    </w:p>
    <w:p w14:paraId="2372CF64" w14:textId="58D71E84" w:rsidR="00147D63" w:rsidRDefault="00624688" w:rsidP="00147D63">
      <w:pPr>
        <w:rPr>
          <w:rFonts w:ascii="Garamond" w:hAnsi="Garamond"/>
          <w:b/>
          <w:bCs/>
          <w:color w:val="000000" w:themeColor="text1"/>
          <w:sz w:val="28"/>
          <w:szCs w:val="28"/>
        </w:rPr>
      </w:pPr>
      <w:r w:rsidRPr="00624688">
        <w:rPr>
          <w:rFonts w:ascii="Garamond" w:hAnsi="Garamond"/>
          <w:b/>
          <w:bCs/>
          <w:color w:val="000000" w:themeColor="text1"/>
          <w:sz w:val="28"/>
          <w:szCs w:val="28"/>
        </w:rPr>
        <w:t xml:space="preserve">Additional </w:t>
      </w:r>
      <w:r w:rsidR="00147D63" w:rsidRPr="00624688">
        <w:rPr>
          <w:rFonts w:ascii="Garamond" w:hAnsi="Garamond"/>
          <w:b/>
          <w:bCs/>
          <w:color w:val="000000" w:themeColor="text1"/>
          <w:sz w:val="28"/>
          <w:szCs w:val="28"/>
        </w:rPr>
        <w:t>Course Policies</w:t>
      </w:r>
    </w:p>
    <w:p w14:paraId="3D1A8EF5" w14:textId="3EEB14B6" w:rsidR="00A35C1C" w:rsidRDefault="00A35C1C" w:rsidP="00147D63">
      <w:pPr>
        <w:rPr>
          <w:rFonts w:ascii="Garamond" w:hAnsi="Garamond"/>
          <w:b/>
          <w:bCs/>
          <w:color w:val="000000" w:themeColor="text1"/>
          <w:sz w:val="28"/>
          <w:szCs w:val="28"/>
        </w:rPr>
      </w:pPr>
    </w:p>
    <w:p w14:paraId="5B865D70" w14:textId="0D159323" w:rsidR="00A35C1C" w:rsidRPr="00A35C1C" w:rsidRDefault="00A35C1C" w:rsidP="00147D63">
      <w:pPr>
        <w:rPr>
          <w:rFonts w:ascii="Garamond" w:hAnsi="Garamond"/>
          <w:color w:val="000000" w:themeColor="text1"/>
        </w:rPr>
      </w:pPr>
      <w:r w:rsidRPr="00624688">
        <w:rPr>
          <w:rFonts w:ascii="Garamond" w:hAnsi="Garamond"/>
          <w:b/>
          <w:bCs/>
          <w:color w:val="000000" w:themeColor="text1"/>
        </w:rPr>
        <w:t>Attendance</w:t>
      </w:r>
      <w:r>
        <w:rPr>
          <w:rFonts w:ascii="Garamond" w:hAnsi="Garamond"/>
          <w:b/>
          <w:bCs/>
          <w:color w:val="000000" w:themeColor="text1"/>
        </w:rPr>
        <w:t xml:space="preserve"> and Late Submissions</w:t>
      </w:r>
      <w:r w:rsidRPr="00624688">
        <w:rPr>
          <w:rFonts w:ascii="Garamond" w:hAnsi="Garamond"/>
          <w:b/>
          <w:bCs/>
          <w:color w:val="000000" w:themeColor="text1"/>
        </w:rPr>
        <w:t xml:space="preserve">: </w:t>
      </w:r>
      <w:r w:rsidRPr="00624688">
        <w:rPr>
          <w:rFonts w:ascii="Garamond" w:hAnsi="Garamond"/>
          <w:color w:val="000000" w:themeColor="text1"/>
        </w:rPr>
        <w:t xml:space="preserve">Being 15 minutes or more late to a class or section counts as an absence. If an absence is excused, students must make up any work due at that class/section. Students who anticipate persistent challenges to participating in class or submitting work on time should share this with </w:t>
      </w:r>
      <w:r>
        <w:rPr>
          <w:rFonts w:ascii="Garamond" w:hAnsi="Garamond"/>
          <w:color w:val="000000" w:themeColor="text1"/>
        </w:rPr>
        <w:t xml:space="preserve">the </w:t>
      </w:r>
      <w:r w:rsidRPr="00624688">
        <w:rPr>
          <w:rFonts w:ascii="Garamond" w:hAnsi="Garamond"/>
          <w:color w:val="000000" w:themeColor="text1"/>
        </w:rPr>
        <w:t xml:space="preserve">course instructor as soon as possible. </w:t>
      </w:r>
    </w:p>
    <w:p w14:paraId="2B36C141" w14:textId="6EA0A444" w:rsidR="00A35C1C" w:rsidRDefault="00A35C1C" w:rsidP="00624688">
      <w:pPr>
        <w:rPr>
          <w:rFonts w:ascii="Garamond" w:hAnsi="Garamond"/>
          <w:color w:val="000000" w:themeColor="text1"/>
        </w:rPr>
      </w:pPr>
    </w:p>
    <w:p w14:paraId="6F8975CF" w14:textId="114F1626" w:rsidR="00A35C1C" w:rsidRPr="00A35C1C" w:rsidRDefault="00A35C1C" w:rsidP="00A35C1C">
      <w:pPr>
        <w:rPr>
          <w:rFonts w:ascii="Garamond" w:hAnsi="Garamond"/>
          <w:color w:val="000000" w:themeColor="text1"/>
        </w:rPr>
      </w:pPr>
      <w:r>
        <w:rPr>
          <w:rFonts w:ascii="Garamond" w:hAnsi="Garamond"/>
          <w:b/>
          <w:bCs/>
          <w:color w:val="000000" w:themeColor="text1"/>
        </w:rPr>
        <w:t xml:space="preserve">Academic Accommodations: </w:t>
      </w:r>
      <w:r w:rsidRPr="00A35C1C">
        <w:rPr>
          <w:rFonts w:ascii="Garamond" w:hAnsi="Garamond"/>
          <w:color w:val="000000" w:themeColor="text1"/>
        </w:rPr>
        <w:t>Stanford is committed to providing equal educational opportunities for disabled students. Disabled students are a valued and essential part of the Stanford community. We welcome you to our class.</w:t>
      </w:r>
      <w:r>
        <w:rPr>
          <w:rFonts w:ascii="Garamond" w:hAnsi="Garamond"/>
          <w:color w:val="000000" w:themeColor="text1"/>
        </w:rPr>
        <w:t xml:space="preserve"> </w:t>
      </w:r>
      <w:r w:rsidRPr="00A35C1C">
        <w:rPr>
          <w:rFonts w:ascii="Garamond" w:hAnsi="Garamond"/>
          <w:color w:val="000000" w:themeColor="text1"/>
        </w:rPr>
        <w:t>If you experience disability, please register with the Office of Accessible Education (OAE). Professional staff will evaluate your needs, support appropriate and reasonable accommodations, and prepare an Academic Accommodation Letter for faculty. To get started, or to re-initiate services, please visit oae.stanford.edu.</w:t>
      </w:r>
      <w:r>
        <w:rPr>
          <w:rFonts w:ascii="Garamond" w:hAnsi="Garamond"/>
          <w:color w:val="000000" w:themeColor="text1"/>
        </w:rPr>
        <w:t xml:space="preserve"> </w:t>
      </w:r>
      <w:r w:rsidRPr="00A35C1C">
        <w:rPr>
          <w:rFonts w:ascii="Garamond" w:hAnsi="Garamond"/>
          <w:color w:val="000000" w:themeColor="text1"/>
        </w:rPr>
        <w:t xml:space="preserve">If you already have an Academic </w:t>
      </w:r>
      <w:r w:rsidRPr="00A35C1C">
        <w:rPr>
          <w:rFonts w:ascii="Garamond" w:hAnsi="Garamond"/>
          <w:color w:val="000000" w:themeColor="text1"/>
        </w:rPr>
        <w:lastRenderedPageBreak/>
        <w:t xml:space="preserve">Accommodation Letter, </w:t>
      </w:r>
      <w:r>
        <w:rPr>
          <w:rFonts w:ascii="Garamond" w:hAnsi="Garamond"/>
          <w:color w:val="000000" w:themeColor="text1"/>
        </w:rPr>
        <w:t>please share your letter with me</w:t>
      </w:r>
      <w:r w:rsidRPr="00A35C1C">
        <w:rPr>
          <w:rFonts w:ascii="Garamond" w:hAnsi="Garamond"/>
          <w:color w:val="000000" w:themeColor="text1"/>
        </w:rPr>
        <w:t>. Academic Accommodation Letters should be shared at the earliest possible opportunity so we may partner with you and OAE to identify any barriers to access and inclusion that might be encountered in your experience of this course.</w:t>
      </w:r>
    </w:p>
    <w:p w14:paraId="7F68216D" w14:textId="77777777" w:rsidR="00BD76B4" w:rsidRPr="00624688" w:rsidRDefault="00BD76B4">
      <w:pPr>
        <w:widowControl w:val="0"/>
        <w:rPr>
          <w:rFonts w:ascii="Garamond" w:eastAsia="Cambria" w:hAnsi="Garamond" w:cs="Cambria"/>
          <w:color w:val="000000" w:themeColor="text1"/>
        </w:rPr>
      </w:pPr>
    </w:p>
    <w:p w14:paraId="02A3F7F1" w14:textId="1B1FB4D5" w:rsidR="003853BF" w:rsidRDefault="003853BF" w:rsidP="003853BF">
      <w:pPr>
        <w:widowControl w:val="0"/>
        <w:rPr>
          <w:rFonts w:ascii="Garamond" w:hAnsi="Garamond"/>
          <w:iCs/>
          <w:color w:val="000000" w:themeColor="text1"/>
        </w:rPr>
      </w:pPr>
      <w:r>
        <w:rPr>
          <w:rFonts w:ascii="Garamond" w:hAnsi="Garamond"/>
          <w:b/>
          <w:bCs/>
          <w:iCs/>
          <w:color w:val="000000" w:themeColor="text1"/>
        </w:rPr>
        <w:t>Plagiarism</w:t>
      </w:r>
      <w:r w:rsidR="00624688" w:rsidRPr="00624688">
        <w:rPr>
          <w:rFonts w:ascii="Garamond" w:hAnsi="Garamond"/>
          <w:b/>
          <w:bCs/>
          <w:iCs/>
          <w:color w:val="000000" w:themeColor="text1"/>
        </w:rPr>
        <w:t xml:space="preserve">: </w:t>
      </w:r>
      <w:r w:rsidRPr="003853BF">
        <w:rPr>
          <w:rFonts w:ascii="Garamond" w:hAnsi="Garamond"/>
          <w:iCs/>
          <w:color w:val="000000" w:themeColor="text1"/>
        </w:rPr>
        <w:t>For purposes of the Stanford University Honor Code, plagiarism is defined as the use, without giving reasonable and appropriate credit to or acknowledging the author or source, of another person's original work, whether such work is made up of code, formulas, ideas, language, research, strategies, writing or other form(s). Moreover, verbatim text from another source must always be put in (or within) quotation marks.”</w:t>
      </w:r>
    </w:p>
    <w:p w14:paraId="2A6909AD" w14:textId="77777777" w:rsidR="003853BF" w:rsidRPr="003853BF" w:rsidRDefault="003853BF" w:rsidP="003853BF">
      <w:pPr>
        <w:widowControl w:val="0"/>
        <w:rPr>
          <w:rFonts w:ascii="Garamond" w:hAnsi="Garamond"/>
          <w:iCs/>
          <w:color w:val="000000" w:themeColor="text1"/>
        </w:rPr>
      </w:pPr>
    </w:p>
    <w:p w14:paraId="25CD845D" w14:textId="0F596C50" w:rsidR="003853BF" w:rsidRPr="003853BF" w:rsidRDefault="003853BF" w:rsidP="003853BF">
      <w:pPr>
        <w:widowControl w:val="0"/>
        <w:rPr>
          <w:rFonts w:ascii="Garamond" w:hAnsi="Garamond"/>
          <w:iCs/>
          <w:color w:val="000000" w:themeColor="text1"/>
        </w:rPr>
      </w:pPr>
      <w:r w:rsidRPr="003853BF">
        <w:rPr>
          <w:rFonts w:ascii="Garamond" w:hAnsi="Garamond"/>
          <w:iCs/>
          <w:color w:val="000000" w:themeColor="text1"/>
        </w:rPr>
        <w:t>If you are in doubt about what constitutes plagiarism in the context of a particular assignment, talk with the instructor.</w:t>
      </w:r>
      <w:r>
        <w:rPr>
          <w:rFonts w:ascii="Garamond" w:hAnsi="Garamond"/>
          <w:iCs/>
          <w:color w:val="000000" w:themeColor="text1"/>
        </w:rPr>
        <w:t xml:space="preserve"> Additional s</w:t>
      </w:r>
      <w:r w:rsidRPr="003853BF">
        <w:rPr>
          <w:rFonts w:ascii="Garamond" w:hAnsi="Garamond"/>
          <w:iCs/>
          <w:color w:val="000000" w:themeColor="text1"/>
        </w:rPr>
        <w:t xml:space="preserve">ources on </w:t>
      </w:r>
      <w:r>
        <w:rPr>
          <w:rFonts w:ascii="Garamond" w:hAnsi="Garamond"/>
          <w:iCs/>
          <w:color w:val="000000" w:themeColor="text1"/>
        </w:rPr>
        <w:t>p</w:t>
      </w:r>
      <w:r w:rsidRPr="003853BF">
        <w:rPr>
          <w:rFonts w:ascii="Garamond" w:hAnsi="Garamond"/>
          <w:iCs/>
          <w:color w:val="000000" w:themeColor="text1"/>
        </w:rPr>
        <w:t>lagiarism</w:t>
      </w:r>
      <w:r>
        <w:rPr>
          <w:rFonts w:ascii="Garamond" w:hAnsi="Garamond"/>
          <w:iCs/>
          <w:color w:val="000000" w:themeColor="text1"/>
        </w:rPr>
        <w:t>:</w:t>
      </w:r>
    </w:p>
    <w:p w14:paraId="6EC3A455" w14:textId="4796F4F1" w:rsidR="003853BF" w:rsidRPr="003853BF" w:rsidRDefault="003853BF" w:rsidP="003853BF">
      <w:pPr>
        <w:pStyle w:val="ListParagraph"/>
        <w:widowControl w:val="0"/>
        <w:numPr>
          <w:ilvl w:val="0"/>
          <w:numId w:val="15"/>
        </w:numPr>
        <w:rPr>
          <w:rFonts w:ascii="Garamond" w:hAnsi="Garamond"/>
          <w:iCs/>
          <w:color w:val="000000" w:themeColor="text1"/>
        </w:rPr>
      </w:pPr>
      <w:r w:rsidRPr="003853BF">
        <w:rPr>
          <w:rFonts w:ascii="Garamond" w:hAnsi="Garamond"/>
          <w:iCs/>
          <w:color w:val="000000" w:themeColor="text1"/>
        </w:rPr>
        <w:t>Council of Writing Program Administrators: “Defining and Avoiding Plagiarism:</w:t>
      </w:r>
      <w:r>
        <w:rPr>
          <w:rFonts w:ascii="Garamond" w:hAnsi="Garamond"/>
          <w:iCs/>
          <w:color w:val="000000" w:themeColor="text1"/>
        </w:rPr>
        <w:t xml:space="preserve"> </w:t>
      </w:r>
      <w:r w:rsidRPr="003853BF">
        <w:rPr>
          <w:rFonts w:ascii="Garamond" w:hAnsi="Garamond"/>
          <w:iCs/>
          <w:color w:val="000000" w:themeColor="text1"/>
        </w:rPr>
        <w:t>The WPA Statement on Best Practices”</w:t>
      </w:r>
    </w:p>
    <w:p w14:paraId="383A36CB" w14:textId="77777777" w:rsidR="003853BF" w:rsidRPr="003853BF" w:rsidRDefault="003853BF" w:rsidP="003853BF">
      <w:pPr>
        <w:pStyle w:val="ListParagraph"/>
        <w:widowControl w:val="0"/>
        <w:numPr>
          <w:ilvl w:val="0"/>
          <w:numId w:val="15"/>
        </w:numPr>
        <w:rPr>
          <w:rFonts w:ascii="Garamond" w:hAnsi="Garamond"/>
          <w:iCs/>
          <w:color w:val="000000" w:themeColor="text1"/>
        </w:rPr>
      </w:pPr>
      <w:r w:rsidRPr="003853BF">
        <w:rPr>
          <w:rFonts w:ascii="Garamond" w:hAnsi="Garamond"/>
          <w:iCs/>
          <w:color w:val="000000" w:themeColor="text1"/>
        </w:rPr>
        <w:t xml:space="preserve">Dartmouth College: “Sources and Citations at Dartmouth” </w:t>
      </w:r>
    </w:p>
    <w:p w14:paraId="4F44DA4D" w14:textId="72D1CD2A" w:rsidR="003853BF" w:rsidRPr="003853BF" w:rsidRDefault="003853BF" w:rsidP="003853BF">
      <w:pPr>
        <w:pStyle w:val="ListParagraph"/>
        <w:widowControl w:val="0"/>
        <w:numPr>
          <w:ilvl w:val="0"/>
          <w:numId w:val="15"/>
        </w:numPr>
        <w:rPr>
          <w:rFonts w:ascii="Garamond" w:hAnsi="Garamond"/>
          <w:iCs/>
          <w:color w:val="000000" w:themeColor="text1"/>
        </w:rPr>
      </w:pPr>
      <w:r w:rsidRPr="003853BF">
        <w:rPr>
          <w:rFonts w:ascii="Garamond" w:hAnsi="Garamond"/>
          <w:iCs/>
          <w:color w:val="000000" w:themeColor="text1"/>
        </w:rPr>
        <w:t>Georgetown University: “What is Plagiarism?”</w:t>
      </w:r>
    </w:p>
    <w:p w14:paraId="4A8A14EC" w14:textId="2B97365A" w:rsidR="003853BF" w:rsidRPr="003853BF" w:rsidRDefault="003853BF" w:rsidP="003853BF">
      <w:pPr>
        <w:pStyle w:val="ListParagraph"/>
        <w:widowControl w:val="0"/>
        <w:numPr>
          <w:ilvl w:val="0"/>
          <w:numId w:val="15"/>
        </w:numPr>
        <w:rPr>
          <w:rFonts w:ascii="Garamond" w:hAnsi="Garamond"/>
          <w:iCs/>
          <w:color w:val="000000" w:themeColor="text1"/>
        </w:rPr>
      </w:pPr>
      <w:r w:rsidRPr="003853BF">
        <w:rPr>
          <w:rFonts w:ascii="Garamond" w:hAnsi="Garamond"/>
          <w:iCs/>
          <w:color w:val="000000" w:themeColor="text1"/>
        </w:rPr>
        <w:t>Northwestern University: “How to Avoid Plagiarism”</w:t>
      </w:r>
    </w:p>
    <w:p w14:paraId="2C54E456" w14:textId="77777777" w:rsidR="003853BF" w:rsidRPr="003853BF" w:rsidRDefault="003853BF" w:rsidP="003853BF">
      <w:pPr>
        <w:pStyle w:val="ListParagraph"/>
        <w:widowControl w:val="0"/>
        <w:numPr>
          <w:ilvl w:val="0"/>
          <w:numId w:val="15"/>
        </w:numPr>
        <w:rPr>
          <w:rFonts w:ascii="Garamond" w:hAnsi="Garamond"/>
          <w:iCs/>
          <w:color w:val="000000" w:themeColor="text1"/>
        </w:rPr>
      </w:pPr>
      <w:r w:rsidRPr="003853BF">
        <w:rPr>
          <w:rFonts w:ascii="Garamond" w:hAnsi="Garamond"/>
          <w:iCs/>
          <w:color w:val="000000" w:themeColor="text1"/>
        </w:rPr>
        <w:t>Purdue University Online Writing Website: “Avoiding Plagiarism” and "Plagiarism</w:t>
      </w:r>
      <w:r>
        <w:rPr>
          <w:rFonts w:ascii="Garamond" w:hAnsi="Garamond"/>
          <w:iCs/>
          <w:color w:val="000000" w:themeColor="text1"/>
        </w:rPr>
        <w:t xml:space="preserve"> </w:t>
      </w:r>
      <w:r w:rsidRPr="003853BF">
        <w:rPr>
          <w:rFonts w:ascii="Garamond" w:hAnsi="Garamond"/>
          <w:iCs/>
          <w:color w:val="000000" w:themeColor="text1"/>
        </w:rPr>
        <w:t>and Paraphrasing"</w:t>
      </w:r>
    </w:p>
    <w:p w14:paraId="55880BB4" w14:textId="59F64C39" w:rsidR="00BD76B4" w:rsidRPr="003853BF" w:rsidRDefault="003853BF" w:rsidP="003853BF">
      <w:pPr>
        <w:pStyle w:val="ListParagraph"/>
        <w:widowControl w:val="0"/>
        <w:numPr>
          <w:ilvl w:val="0"/>
          <w:numId w:val="15"/>
        </w:numPr>
        <w:rPr>
          <w:rFonts w:ascii="Garamond" w:hAnsi="Garamond"/>
          <w:iCs/>
          <w:color w:val="000000" w:themeColor="text1"/>
        </w:rPr>
      </w:pPr>
      <w:r w:rsidRPr="003853BF">
        <w:rPr>
          <w:rFonts w:ascii="Garamond" w:hAnsi="Garamond"/>
          <w:iCs/>
          <w:color w:val="000000" w:themeColor="text1"/>
        </w:rPr>
        <w:t>University of California, Davis: “Avoiding Plagiarism: Mastering the Art of</w:t>
      </w:r>
      <w:r>
        <w:rPr>
          <w:rFonts w:ascii="Garamond" w:hAnsi="Garamond"/>
          <w:iCs/>
          <w:color w:val="000000" w:themeColor="text1"/>
        </w:rPr>
        <w:t xml:space="preserve"> </w:t>
      </w:r>
      <w:r w:rsidRPr="003853BF">
        <w:rPr>
          <w:rFonts w:ascii="Garamond" w:hAnsi="Garamond"/>
          <w:iCs/>
          <w:color w:val="000000" w:themeColor="text1"/>
        </w:rPr>
        <w:t>Scholarship”</w:t>
      </w:r>
    </w:p>
    <w:p w14:paraId="5C2FAFA9" w14:textId="77777777" w:rsidR="00BD76B4" w:rsidRPr="00624688" w:rsidRDefault="00BD76B4">
      <w:pPr>
        <w:rPr>
          <w:rFonts w:ascii="Garamond" w:hAnsi="Garamond"/>
          <w:color w:val="000000" w:themeColor="text1"/>
        </w:rPr>
      </w:pPr>
    </w:p>
    <w:p w14:paraId="1DFA06C6" w14:textId="0418034B" w:rsidR="00BD76B4" w:rsidRPr="00624688" w:rsidRDefault="00A528BC">
      <w:pPr>
        <w:rPr>
          <w:rFonts w:ascii="Garamond" w:hAnsi="Garamond"/>
          <w:b/>
          <w:bCs/>
          <w:color w:val="000000" w:themeColor="text1"/>
        </w:rPr>
      </w:pPr>
      <w:r w:rsidRPr="00624688">
        <w:rPr>
          <w:rFonts w:ascii="Garamond" w:hAnsi="Garamond"/>
          <w:b/>
          <w:bCs/>
          <w:color w:val="000000" w:themeColor="text1"/>
        </w:rPr>
        <w:t xml:space="preserve">Privacy </w:t>
      </w:r>
      <w:r w:rsidR="00624688" w:rsidRPr="00624688">
        <w:rPr>
          <w:rFonts w:ascii="Garamond" w:hAnsi="Garamond"/>
          <w:b/>
          <w:bCs/>
          <w:color w:val="000000" w:themeColor="text1"/>
        </w:rPr>
        <w:t>s</w:t>
      </w:r>
      <w:r w:rsidRPr="00624688">
        <w:rPr>
          <w:rFonts w:ascii="Garamond" w:hAnsi="Garamond"/>
          <w:b/>
          <w:bCs/>
          <w:color w:val="000000" w:themeColor="text1"/>
        </w:rPr>
        <w:t>tatement</w:t>
      </w:r>
      <w:r w:rsidR="00624688" w:rsidRPr="00624688">
        <w:rPr>
          <w:rFonts w:ascii="Garamond" w:hAnsi="Garamond"/>
          <w:b/>
          <w:bCs/>
          <w:color w:val="000000" w:themeColor="text1"/>
        </w:rPr>
        <w:t xml:space="preserve">: </w:t>
      </w:r>
      <w:r w:rsidRPr="00624688">
        <w:rPr>
          <w:rFonts w:ascii="Garamond" w:hAnsi="Garamond"/>
          <w:color w:val="000000" w:themeColor="text1"/>
        </w:rPr>
        <w:t xml:space="preserve">As noted in the University’s </w:t>
      </w:r>
      <w:hyperlink r:id="rId19">
        <w:r w:rsidRPr="00624688">
          <w:rPr>
            <w:rFonts w:ascii="Garamond" w:hAnsi="Garamond"/>
            <w:color w:val="000000" w:themeColor="text1"/>
            <w:u w:val="single"/>
          </w:rPr>
          <w:t>recording and broadcasting courses policy</w:t>
        </w:r>
      </w:hyperlink>
      <w:r w:rsidRPr="00624688">
        <w:rPr>
          <w:rFonts w:ascii="Garamond" w:hAnsi="Garamond"/>
          <w:color w:val="000000" w:themeColor="text1"/>
        </w:rPr>
        <w:t xml:space="preserve">, students may not audio or video record class meetings without permission from the instructor (and guest speakers, when applicable). If the instructor grants permission or if the teaching team posts videos themselves, students may keep recordings only for personal use and may not post recordings on the Internet, or otherwise distribute them. These policies protect the privacy rights of instructors and students, and the intellectual property and other rights of the university. Students who need lectures recorded for the purposes of an academic accommodation should contact the </w:t>
      </w:r>
      <w:hyperlink r:id="rId20">
        <w:r w:rsidRPr="00624688">
          <w:rPr>
            <w:rFonts w:ascii="Garamond" w:hAnsi="Garamond"/>
            <w:color w:val="000000" w:themeColor="text1"/>
            <w:u w:val="single"/>
          </w:rPr>
          <w:t>Office of Accessible Education</w:t>
        </w:r>
      </w:hyperlink>
      <w:r w:rsidRPr="00624688">
        <w:rPr>
          <w:rFonts w:ascii="Garamond" w:hAnsi="Garamond"/>
          <w:color w:val="000000" w:themeColor="text1"/>
        </w:rPr>
        <w:t xml:space="preserve">. </w:t>
      </w:r>
    </w:p>
    <w:p w14:paraId="4CE9D31A" w14:textId="292CF30D" w:rsidR="00BD76B4" w:rsidRPr="00624688" w:rsidRDefault="00BD76B4">
      <w:pPr>
        <w:rPr>
          <w:rFonts w:ascii="Garamond" w:hAnsi="Garamond"/>
          <w:color w:val="000000" w:themeColor="text1"/>
          <w:highlight w:val="white"/>
        </w:rPr>
      </w:pPr>
    </w:p>
    <w:p w14:paraId="3C750FAA" w14:textId="7BE14647" w:rsidR="00624688" w:rsidRPr="00624688" w:rsidRDefault="00624688">
      <w:pPr>
        <w:rPr>
          <w:rFonts w:ascii="Garamond" w:hAnsi="Garamond"/>
          <w:color w:val="000000" w:themeColor="text1"/>
          <w:highlight w:val="white"/>
        </w:rPr>
      </w:pPr>
      <w:r w:rsidRPr="00624688">
        <w:rPr>
          <w:rFonts w:ascii="Garamond" w:hAnsi="Garamond"/>
          <w:b/>
          <w:bCs/>
          <w:color w:val="000000" w:themeColor="text1"/>
          <w:highlight w:val="white"/>
        </w:rPr>
        <w:t xml:space="preserve">Additional learning resources: </w:t>
      </w:r>
    </w:p>
    <w:p w14:paraId="2D204728" w14:textId="77777777" w:rsidR="00BD76B4" w:rsidRPr="00624688" w:rsidRDefault="00BD76B4">
      <w:pPr>
        <w:rPr>
          <w:rFonts w:ascii="Garamond" w:hAnsi="Garamond"/>
          <w:color w:val="000000" w:themeColor="text1"/>
        </w:rPr>
      </w:pPr>
      <w:bookmarkStart w:id="0" w:name="_w70cky1x3y0f" w:colFirst="0" w:colLast="0"/>
      <w:bookmarkStart w:id="1" w:name="_uiuqbrbnpo1f" w:colFirst="0" w:colLast="0"/>
      <w:bookmarkEnd w:id="0"/>
      <w:bookmarkEnd w:id="1"/>
    </w:p>
    <w:p w14:paraId="4A56A29F" w14:textId="77777777" w:rsidR="00BD76B4" w:rsidRPr="00624688" w:rsidRDefault="000F557A" w:rsidP="00A528BC">
      <w:pPr>
        <w:numPr>
          <w:ilvl w:val="0"/>
          <w:numId w:val="5"/>
        </w:numPr>
        <w:rPr>
          <w:rFonts w:ascii="Garamond" w:hAnsi="Garamond"/>
          <w:color w:val="000000" w:themeColor="text1"/>
        </w:rPr>
      </w:pPr>
      <w:hyperlink r:id="rId21">
        <w:r w:rsidR="00A528BC" w:rsidRPr="00624688">
          <w:rPr>
            <w:rFonts w:ascii="Garamond" w:hAnsi="Garamond"/>
            <w:color w:val="000000" w:themeColor="text1"/>
            <w:u w:val="single"/>
          </w:rPr>
          <w:t>Writing tutors</w:t>
        </w:r>
      </w:hyperlink>
      <w:r w:rsidR="00A528BC" w:rsidRPr="00624688">
        <w:rPr>
          <w:rFonts w:ascii="Garamond" w:hAnsi="Garamond"/>
          <w:color w:val="000000" w:themeColor="text1"/>
        </w:rPr>
        <w:t xml:space="preserve"> from the Hume Center for Writing and Speaking, to sharpen your essay-writing skills</w:t>
      </w:r>
    </w:p>
    <w:p w14:paraId="78A99D7A" w14:textId="77777777" w:rsidR="00BD76B4" w:rsidRPr="00624688" w:rsidRDefault="000F557A" w:rsidP="00A528BC">
      <w:pPr>
        <w:numPr>
          <w:ilvl w:val="0"/>
          <w:numId w:val="5"/>
        </w:numPr>
        <w:rPr>
          <w:rFonts w:ascii="Garamond" w:hAnsi="Garamond"/>
          <w:color w:val="000000" w:themeColor="text1"/>
        </w:rPr>
      </w:pPr>
      <w:hyperlink r:id="rId22">
        <w:r w:rsidR="00A528BC" w:rsidRPr="00624688">
          <w:rPr>
            <w:rFonts w:ascii="Garamond" w:hAnsi="Garamond"/>
            <w:color w:val="000000" w:themeColor="text1"/>
            <w:u w:val="single"/>
          </w:rPr>
          <w:t>Academic coaches</w:t>
        </w:r>
      </w:hyperlink>
      <w:r w:rsidR="00A528BC" w:rsidRPr="00624688">
        <w:rPr>
          <w:rFonts w:ascii="Garamond" w:hAnsi="Garamond"/>
          <w:color w:val="000000" w:themeColor="text1"/>
        </w:rPr>
        <w:t xml:space="preserve"> from the Center for Teaching and Learning, to help you manage your time and work effectively during online and remote learning</w:t>
      </w:r>
    </w:p>
    <w:p w14:paraId="1E0B4ADB" w14:textId="77777777" w:rsidR="00BD76B4" w:rsidRPr="00624688" w:rsidRDefault="000F557A" w:rsidP="00A528BC">
      <w:pPr>
        <w:numPr>
          <w:ilvl w:val="0"/>
          <w:numId w:val="5"/>
        </w:numPr>
        <w:rPr>
          <w:rFonts w:ascii="Garamond" w:hAnsi="Garamond"/>
          <w:color w:val="000000" w:themeColor="text1"/>
        </w:rPr>
      </w:pPr>
      <w:hyperlink r:id="rId23">
        <w:r w:rsidR="00A528BC" w:rsidRPr="00624688">
          <w:t>S</w:t>
        </w:r>
      </w:hyperlink>
      <w:hyperlink r:id="rId24">
        <w:r w:rsidR="00A528BC" w:rsidRPr="00624688">
          <w:rPr>
            <w:rFonts w:ascii="Garamond" w:hAnsi="Garamond"/>
            <w:color w:val="000000" w:themeColor="text1"/>
            <w:u w:val="single"/>
          </w:rPr>
          <w:t>tudy halls</w:t>
        </w:r>
      </w:hyperlink>
      <w:r w:rsidR="00A528BC" w:rsidRPr="00624688">
        <w:rPr>
          <w:rFonts w:ascii="Garamond" w:hAnsi="Garamond"/>
          <w:color w:val="000000" w:themeColor="text1"/>
        </w:rPr>
        <w:t>, organized by the Center for Teaching and Learning, to work and learn in quiet companionship with other students</w:t>
      </w:r>
    </w:p>
    <w:p w14:paraId="32437F03" w14:textId="77777777" w:rsidR="00BD76B4" w:rsidRPr="00624688" w:rsidRDefault="00BD76B4">
      <w:pPr>
        <w:rPr>
          <w:rFonts w:ascii="Garamond" w:hAnsi="Garamond"/>
          <w:color w:val="000000" w:themeColor="text1"/>
        </w:rPr>
      </w:pPr>
    </w:p>
    <w:p w14:paraId="72B6F73C" w14:textId="6B188EED" w:rsidR="00107A36" w:rsidRDefault="00107A36" w:rsidP="00624688">
      <w:pPr>
        <w:pStyle w:val="Heading2"/>
        <w:rPr>
          <w:rFonts w:ascii="Garamond" w:hAnsi="Garamond"/>
          <w:b/>
          <w:bCs/>
          <w:color w:val="000000" w:themeColor="text1"/>
          <w:sz w:val="24"/>
          <w:szCs w:val="24"/>
        </w:rPr>
      </w:pPr>
      <w:bookmarkStart w:id="2" w:name="_rrtdbxoaz4ox" w:colFirst="0" w:colLast="0"/>
      <w:bookmarkEnd w:id="2"/>
      <w:r>
        <w:rPr>
          <w:rFonts w:ascii="Garamond" w:hAnsi="Garamond"/>
          <w:b/>
          <w:bCs/>
          <w:color w:val="000000" w:themeColor="text1"/>
          <w:sz w:val="24"/>
          <w:szCs w:val="24"/>
        </w:rPr>
        <w:t>Active reading:</w:t>
      </w:r>
    </w:p>
    <w:p w14:paraId="5E35D68E" w14:textId="69941925" w:rsidR="00107A36" w:rsidRDefault="003F7383" w:rsidP="00107A36">
      <w:pPr>
        <w:rPr>
          <w:rFonts w:ascii="Garamond" w:hAnsi="Garamond"/>
        </w:rPr>
      </w:pPr>
      <w:r>
        <w:rPr>
          <w:rFonts w:ascii="Garamond" w:hAnsi="Garamond"/>
        </w:rPr>
        <w:t xml:space="preserve">Paraphrasing a mentor of mine, Allan Dafoe: </w:t>
      </w:r>
      <w:r w:rsidRPr="003F7383">
        <w:rPr>
          <w:rFonts w:ascii="Garamond" w:hAnsi="Garamond"/>
        </w:rPr>
        <w:t xml:space="preserve">There are more informative papers and books than you could ever possibly read; </w:t>
      </w:r>
      <w:proofErr w:type="gramStart"/>
      <w:r w:rsidRPr="003F7383">
        <w:rPr>
          <w:rFonts w:ascii="Garamond" w:hAnsi="Garamond"/>
        </w:rPr>
        <w:t>therefore</w:t>
      </w:r>
      <w:proofErr w:type="gramEnd"/>
      <w:r w:rsidRPr="003F7383">
        <w:rPr>
          <w:rFonts w:ascii="Garamond" w:hAnsi="Garamond"/>
        </w:rPr>
        <w:t xml:space="preserve"> there must be some selection process about what pages and words you read. Authors do not write articles and books optimized exactly to your objectives. Again, then, there are gains if you can gain some sovereignty over your own reading attention. </w:t>
      </w:r>
      <w:r>
        <w:rPr>
          <w:rFonts w:ascii="Garamond" w:hAnsi="Garamond"/>
        </w:rPr>
        <w:t>“</w:t>
      </w:r>
      <w:r w:rsidRPr="003F7383">
        <w:rPr>
          <w:rFonts w:ascii="Garamond" w:hAnsi="Garamond"/>
        </w:rPr>
        <w:t>Active reading</w:t>
      </w:r>
      <w:r>
        <w:rPr>
          <w:rFonts w:ascii="Garamond" w:hAnsi="Garamond"/>
        </w:rPr>
        <w:t xml:space="preserve">” </w:t>
      </w:r>
      <w:r w:rsidRPr="003F7383">
        <w:rPr>
          <w:rFonts w:ascii="Garamond" w:hAnsi="Garamond"/>
        </w:rPr>
        <w:t xml:space="preserve">is my term for reading in a deliberate way, optimized for your goals. Sometimes it involves you proceeding very slowly, interrogating a single sentence at length, carefully pondering every word used, following up on the author’s footnotes, working through </w:t>
      </w:r>
      <w:r>
        <w:rPr>
          <w:rFonts w:ascii="Garamond" w:hAnsi="Garamond"/>
        </w:rPr>
        <w:t xml:space="preserve">their logic step-by-step, </w:t>
      </w:r>
      <w:r w:rsidRPr="003F7383">
        <w:rPr>
          <w:rFonts w:ascii="Garamond" w:hAnsi="Garamond"/>
        </w:rPr>
        <w:t xml:space="preserve">etc... Other </w:t>
      </w:r>
      <w:r w:rsidRPr="003F7383">
        <w:rPr>
          <w:rFonts w:ascii="Garamond" w:hAnsi="Garamond"/>
        </w:rPr>
        <w:lastRenderedPageBreak/>
        <w:t xml:space="preserve">times, </w:t>
      </w:r>
      <w:r>
        <w:rPr>
          <w:rFonts w:ascii="Garamond" w:hAnsi="Garamond"/>
        </w:rPr>
        <w:t xml:space="preserve">it </w:t>
      </w:r>
      <w:r w:rsidRPr="003F7383">
        <w:rPr>
          <w:rFonts w:ascii="Garamond" w:hAnsi="Garamond"/>
        </w:rPr>
        <w:t xml:space="preserve">involves skimming work. Read only the lead sentence of paragraphs for less relevant </w:t>
      </w:r>
      <w:proofErr w:type="gramStart"/>
      <w:r w:rsidRPr="003F7383">
        <w:rPr>
          <w:rFonts w:ascii="Garamond" w:hAnsi="Garamond"/>
        </w:rPr>
        <w:t>sections, or</w:t>
      </w:r>
      <w:proofErr w:type="gramEnd"/>
      <w:r w:rsidRPr="003F7383">
        <w:rPr>
          <w:rFonts w:ascii="Garamond" w:hAnsi="Garamond"/>
        </w:rPr>
        <w:t xml:space="preserve"> skip some sections all together. You will be expected in this course to have actively read all the required readings. You will know that you are reading the material with minimally sufficient care if you can restate the author’s arguments, the empirical and theoretical justification for these claims, and can identify some nuance, insights, problems, or possible extensions. I will expect from every participant the ability to provide this level of understanding in every class.</w:t>
      </w:r>
    </w:p>
    <w:p w14:paraId="7A30552A" w14:textId="77777777" w:rsidR="003F7383" w:rsidRPr="003F7383" w:rsidRDefault="003F7383" w:rsidP="00107A36">
      <w:pPr>
        <w:rPr>
          <w:rFonts w:ascii="Garamond" w:hAnsi="Garamond"/>
        </w:rPr>
      </w:pPr>
    </w:p>
    <w:p w14:paraId="6ED74A52" w14:textId="312850F8" w:rsidR="00BD76B4" w:rsidRDefault="00624688" w:rsidP="00624688">
      <w:pPr>
        <w:pStyle w:val="Heading2"/>
        <w:rPr>
          <w:rFonts w:ascii="Garamond" w:hAnsi="Garamond"/>
          <w:color w:val="000000" w:themeColor="text1"/>
          <w:sz w:val="24"/>
          <w:szCs w:val="24"/>
        </w:rPr>
      </w:pPr>
      <w:r w:rsidRPr="00624688">
        <w:rPr>
          <w:rFonts w:ascii="Garamond" w:hAnsi="Garamond"/>
          <w:b/>
          <w:bCs/>
          <w:color w:val="000000" w:themeColor="text1"/>
          <w:sz w:val="24"/>
          <w:szCs w:val="24"/>
        </w:rPr>
        <w:t xml:space="preserve">Respect for diversity and commitment to inclusion: </w:t>
      </w:r>
      <w:r w:rsidRPr="00624688">
        <w:rPr>
          <w:rFonts w:ascii="Garamond" w:hAnsi="Garamond"/>
          <w:color w:val="000000" w:themeColor="text1"/>
          <w:sz w:val="24"/>
          <w:szCs w:val="24"/>
        </w:rPr>
        <w:t xml:space="preserve">It is my intent that this course serves students from all diverse backgrounds, perspectives, and situations. I aim to present materials and activities that are respectful of diversity, which may include but not limited to: gender, sexuality, disability, age, socioeconomic status, ethnicity, race, religion, political affiliation, and culture. I recognizes that there is likely to be disparities in access to resources among students and plan to support all of you as best as I can. In addition, if any of our class meetings conflict with your religious events, please let me know so that we can </w:t>
      </w:r>
      <w:proofErr w:type="gramStart"/>
      <w:r w:rsidRPr="00624688">
        <w:rPr>
          <w:rFonts w:ascii="Garamond" w:hAnsi="Garamond"/>
          <w:color w:val="000000" w:themeColor="text1"/>
          <w:sz w:val="24"/>
          <w:szCs w:val="24"/>
        </w:rPr>
        <w:t>make adjustments</w:t>
      </w:r>
      <w:proofErr w:type="gramEnd"/>
      <w:r w:rsidRPr="00624688">
        <w:rPr>
          <w:rFonts w:ascii="Garamond" w:hAnsi="Garamond"/>
          <w:color w:val="000000" w:themeColor="text1"/>
          <w:sz w:val="24"/>
          <w:szCs w:val="24"/>
        </w:rPr>
        <w:t>.</w:t>
      </w:r>
    </w:p>
    <w:p w14:paraId="049F790E" w14:textId="223D9FCD" w:rsidR="00107A36" w:rsidRPr="00107A36" w:rsidRDefault="00107A36" w:rsidP="00107A36">
      <w:pPr>
        <w:rPr>
          <w:b/>
          <w:bCs/>
        </w:rPr>
      </w:pPr>
    </w:p>
    <w:p w14:paraId="28554FB2" w14:textId="77777777" w:rsidR="00BD76B4" w:rsidRPr="00624688" w:rsidRDefault="00BD76B4">
      <w:pPr>
        <w:spacing w:before="240" w:after="240" w:line="276" w:lineRule="auto"/>
        <w:rPr>
          <w:rFonts w:ascii="Garamond" w:hAnsi="Garamond"/>
          <w:color w:val="000000" w:themeColor="text1"/>
        </w:rPr>
      </w:pPr>
    </w:p>
    <w:sectPr w:rsidR="00BD76B4" w:rsidRPr="00624688">
      <w:footerReference w:type="even" r:id="rId25"/>
      <w:footerReference w:type="default" r:id="rId26"/>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0BFA6A" w14:textId="77777777" w:rsidR="000F557A" w:rsidRDefault="000F557A">
      <w:r>
        <w:separator/>
      </w:r>
    </w:p>
  </w:endnote>
  <w:endnote w:type="continuationSeparator" w:id="0">
    <w:p w14:paraId="4F82E87B" w14:textId="77777777" w:rsidR="000F557A" w:rsidRDefault="000F55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2" w:usb2="00000000" w:usb3="00000000" w:csb0="0000009F" w:csb1="00000000"/>
  </w:font>
  <w:font w:name="Cambria">
    <w:panose1 w:val="02040503050406030204"/>
    <w:charset w:val="00"/>
    <w:family w:val="roman"/>
    <w:pitch w:val="variable"/>
    <w:sig w:usb0="E00002FF" w:usb1="400004FF" w:usb2="00000000" w:usb3="00000000" w:csb0="0000019F" w:csb1="00000000"/>
  </w:font>
  <w:font w:name="Source Serif Pro">
    <w:panose1 w:val="02040603050405020204"/>
    <w:charset w:val="00"/>
    <w:family w:val="roman"/>
    <w:pitch w:val="variable"/>
    <w:sig w:usb0="20000287" w:usb1="0200000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50733934"/>
      <w:docPartObj>
        <w:docPartGallery w:val="Page Numbers (Bottom of Page)"/>
        <w:docPartUnique/>
      </w:docPartObj>
    </w:sdtPr>
    <w:sdtEndPr>
      <w:rPr>
        <w:rStyle w:val="PageNumber"/>
      </w:rPr>
    </w:sdtEndPr>
    <w:sdtContent>
      <w:p w14:paraId="5F35AF66" w14:textId="1A6D2E95" w:rsidR="00A31303" w:rsidRDefault="00A31303" w:rsidP="002518F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B7B2B37" w14:textId="77777777" w:rsidR="00A31303" w:rsidRDefault="00A31303" w:rsidP="00A3130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Garamond" w:hAnsi="Garamond"/>
      </w:rPr>
      <w:id w:val="1683085525"/>
      <w:docPartObj>
        <w:docPartGallery w:val="Page Numbers (Bottom of Page)"/>
        <w:docPartUnique/>
      </w:docPartObj>
    </w:sdtPr>
    <w:sdtEndPr>
      <w:rPr>
        <w:rStyle w:val="PageNumber"/>
      </w:rPr>
    </w:sdtEndPr>
    <w:sdtContent>
      <w:p w14:paraId="09888DAF" w14:textId="43B78371" w:rsidR="00A31303" w:rsidRPr="00A31303" w:rsidRDefault="00A31303" w:rsidP="002518F4">
        <w:pPr>
          <w:pStyle w:val="Footer"/>
          <w:framePr w:wrap="none" w:vAnchor="text" w:hAnchor="margin" w:xAlign="right" w:y="1"/>
          <w:rPr>
            <w:rStyle w:val="PageNumber"/>
            <w:rFonts w:ascii="Garamond" w:hAnsi="Garamond"/>
          </w:rPr>
        </w:pPr>
        <w:r w:rsidRPr="00A31303">
          <w:rPr>
            <w:rStyle w:val="PageNumber"/>
            <w:rFonts w:ascii="Garamond" w:hAnsi="Garamond"/>
          </w:rPr>
          <w:fldChar w:fldCharType="begin"/>
        </w:r>
        <w:r w:rsidRPr="00A31303">
          <w:rPr>
            <w:rStyle w:val="PageNumber"/>
            <w:rFonts w:ascii="Garamond" w:hAnsi="Garamond"/>
          </w:rPr>
          <w:instrText xml:space="preserve"> PAGE </w:instrText>
        </w:r>
        <w:r w:rsidRPr="00A31303">
          <w:rPr>
            <w:rStyle w:val="PageNumber"/>
            <w:rFonts w:ascii="Garamond" w:hAnsi="Garamond"/>
          </w:rPr>
          <w:fldChar w:fldCharType="separate"/>
        </w:r>
        <w:r w:rsidRPr="00A31303">
          <w:rPr>
            <w:rStyle w:val="PageNumber"/>
            <w:rFonts w:ascii="Garamond" w:hAnsi="Garamond"/>
            <w:noProof/>
          </w:rPr>
          <w:t>2</w:t>
        </w:r>
        <w:r w:rsidRPr="00A31303">
          <w:rPr>
            <w:rStyle w:val="PageNumber"/>
            <w:rFonts w:ascii="Garamond" w:hAnsi="Garamond"/>
          </w:rPr>
          <w:fldChar w:fldCharType="end"/>
        </w:r>
      </w:p>
    </w:sdtContent>
  </w:sdt>
  <w:p w14:paraId="79F7516F" w14:textId="559900D7" w:rsidR="00BD76B4" w:rsidRPr="00A31303" w:rsidRDefault="00BD76B4" w:rsidP="00A31303">
    <w:pPr>
      <w:tabs>
        <w:tab w:val="center" w:pos="4680"/>
        <w:tab w:val="right" w:pos="9360"/>
      </w:tabs>
      <w:ind w:right="360"/>
      <w:jc w:val="center"/>
      <w:rPr>
        <w:rFonts w:ascii="Garamond" w:hAnsi="Garamond"/>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AC8095" w14:textId="77777777" w:rsidR="000F557A" w:rsidRDefault="000F557A">
      <w:r>
        <w:separator/>
      </w:r>
    </w:p>
  </w:footnote>
  <w:footnote w:type="continuationSeparator" w:id="0">
    <w:p w14:paraId="60F8E267" w14:textId="77777777" w:rsidR="000F557A" w:rsidRDefault="000F55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36BF0"/>
    <w:multiLevelType w:val="hybridMultilevel"/>
    <w:tmpl w:val="64DE23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AE211F0"/>
    <w:multiLevelType w:val="multilevel"/>
    <w:tmpl w:val="D4DA6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E9155C"/>
    <w:multiLevelType w:val="multilevel"/>
    <w:tmpl w:val="31B08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9A5738"/>
    <w:multiLevelType w:val="multilevel"/>
    <w:tmpl w:val="AA72468A"/>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9E003DB"/>
    <w:multiLevelType w:val="multilevel"/>
    <w:tmpl w:val="1136B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A922162"/>
    <w:multiLevelType w:val="hybridMultilevel"/>
    <w:tmpl w:val="97B803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8B2F4E"/>
    <w:multiLevelType w:val="hybridMultilevel"/>
    <w:tmpl w:val="DF0093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182615"/>
    <w:multiLevelType w:val="hybridMultilevel"/>
    <w:tmpl w:val="62D627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CE772B"/>
    <w:multiLevelType w:val="multilevel"/>
    <w:tmpl w:val="E8DAA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0E04C56"/>
    <w:multiLevelType w:val="multilevel"/>
    <w:tmpl w:val="74648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28308C2"/>
    <w:multiLevelType w:val="hybridMultilevel"/>
    <w:tmpl w:val="673CF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F83707"/>
    <w:multiLevelType w:val="hybridMultilevel"/>
    <w:tmpl w:val="3A4CD6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987A80"/>
    <w:multiLevelType w:val="multilevel"/>
    <w:tmpl w:val="9BC45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B48517C"/>
    <w:multiLevelType w:val="multilevel"/>
    <w:tmpl w:val="9BE64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BE6788D"/>
    <w:multiLevelType w:val="hybridMultilevel"/>
    <w:tmpl w:val="4B80FBAC"/>
    <w:lvl w:ilvl="0" w:tplc="BD24B898">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CEA7E3C"/>
    <w:multiLevelType w:val="hybridMultilevel"/>
    <w:tmpl w:val="5A26DD0C"/>
    <w:lvl w:ilvl="0" w:tplc="1A7A19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E096A87"/>
    <w:multiLevelType w:val="hybridMultilevel"/>
    <w:tmpl w:val="D8E2E072"/>
    <w:lvl w:ilvl="0" w:tplc="17E072FA">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29163A"/>
    <w:multiLevelType w:val="hybridMultilevel"/>
    <w:tmpl w:val="A54E4998"/>
    <w:lvl w:ilvl="0" w:tplc="17E072FA">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763029">
    <w:abstractNumId w:val="5"/>
  </w:num>
  <w:num w:numId="2" w16cid:durableId="501896267">
    <w:abstractNumId w:val="6"/>
  </w:num>
  <w:num w:numId="3" w16cid:durableId="2125223658">
    <w:abstractNumId w:val="11"/>
  </w:num>
  <w:num w:numId="4" w16cid:durableId="1805268899">
    <w:abstractNumId w:val="7"/>
  </w:num>
  <w:num w:numId="5" w16cid:durableId="1464884642">
    <w:abstractNumId w:val="3"/>
  </w:num>
  <w:num w:numId="6" w16cid:durableId="1463500494">
    <w:abstractNumId w:val="0"/>
  </w:num>
  <w:num w:numId="7" w16cid:durableId="2132701463">
    <w:abstractNumId w:val="17"/>
  </w:num>
  <w:num w:numId="8" w16cid:durableId="558706613">
    <w:abstractNumId w:val="4"/>
  </w:num>
  <w:num w:numId="9" w16cid:durableId="1838882651">
    <w:abstractNumId w:val="8"/>
  </w:num>
  <w:num w:numId="10" w16cid:durableId="546725171">
    <w:abstractNumId w:val="9"/>
  </w:num>
  <w:num w:numId="11" w16cid:durableId="783429198">
    <w:abstractNumId w:val="13"/>
  </w:num>
  <w:num w:numId="12" w16cid:durableId="404881751">
    <w:abstractNumId w:val="16"/>
  </w:num>
  <w:num w:numId="13" w16cid:durableId="1995911046">
    <w:abstractNumId w:val="1"/>
  </w:num>
  <w:num w:numId="14" w16cid:durableId="1198543727">
    <w:abstractNumId w:val="12"/>
  </w:num>
  <w:num w:numId="15" w16cid:durableId="643780933">
    <w:abstractNumId w:val="10"/>
  </w:num>
  <w:num w:numId="16" w16cid:durableId="1222248956">
    <w:abstractNumId w:val="15"/>
  </w:num>
  <w:num w:numId="17" w16cid:durableId="1571227892">
    <w:abstractNumId w:val="14"/>
  </w:num>
  <w:num w:numId="18" w16cid:durableId="1959874396">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76B4"/>
    <w:rsid w:val="00036951"/>
    <w:rsid w:val="000E35C3"/>
    <w:rsid w:val="000F557A"/>
    <w:rsid w:val="00107A36"/>
    <w:rsid w:val="00147D63"/>
    <w:rsid w:val="00161B2D"/>
    <w:rsid w:val="001A4F97"/>
    <w:rsid w:val="001B6762"/>
    <w:rsid w:val="001D3EBA"/>
    <w:rsid w:val="001E6D01"/>
    <w:rsid w:val="00214D8D"/>
    <w:rsid w:val="002164E5"/>
    <w:rsid w:val="0025741E"/>
    <w:rsid w:val="002B060A"/>
    <w:rsid w:val="002B61C4"/>
    <w:rsid w:val="002F1192"/>
    <w:rsid w:val="003853BF"/>
    <w:rsid w:val="003A73A0"/>
    <w:rsid w:val="003B0087"/>
    <w:rsid w:val="003C7E27"/>
    <w:rsid w:val="003F7383"/>
    <w:rsid w:val="00466BD3"/>
    <w:rsid w:val="004B7D3C"/>
    <w:rsid w:val="005217EC"/>
    <w:rsid w:val="00533A04"/>
    <w:rsid w:val="0057404F"/>
    <w:rsid w:val="005742C6"/>
    <w:rsid w:val="005B6442"/>
    <w:rsid w:val="005E72A4"/>
    <w:rsid w:val="00624688"/>
    <w:rsid w:val="00677460"/>
    <w:rsid w:val="00684506"/>
    <w:rsid w:val="006B7741"/>
    <w:rsid w:val="006C164D"/>
    <w:rsid w:val="0078565F"/>
    <w:rsid w:val="0079526B"/>
    <w:rsid w:val="008812CC"/>
    <w:rsid w:val="008C012C"/>
    <w:rsid w:val="008C3066"/>
    <w:rsid w:val="008E2227"/>
    <w:rsid w:val="00950B22"/>
    <w:rsid w:val="00964D38"/>
    <w:rsid w:val="009738B3"/>
    <w:rsid w:val="009805A0"/>
    <w:rsid w:val="00A31303"/>
    <w:rsid w:val="00A35C1C"/>
    <w:rsid w:val="00A528BC"/>
    <w:rsid w:val="00A70489"/>
    <w:rsid w:val="00AE6CF1"/>
    <w:rsid w:val="00AF38A2"/>
    <w:rsid w:val="00B0463E"/>
    <w:rsid w:val="00BB1A53"/>
    <w:rsid w:val="00BD76B4"/>
    <w:rsid w:val="00C03380"/>
    <w:rsid w:val="00C6620A"/>
    <w:rsid w:val="00C96C31"/>
    <w:rsid w:val="00CC29F8"/>
    <w:rsid w:val="00D24627"/>
    <w:rsid w:val="00D26444"/>
    <w:rsid w:val="00D30460"/>
    <w:rsid w:val="00D324EA"/>
    <w:rsid w:val="00D44AC4"/>
    <w:rsid w:val="00DA5EF1"/>
    <w:rsid w:val="00DB313B"/>
    <w:rsid w:val="00DC4149"/>
    <w:rsid w:val="00E37993"/>
    <w:rsid w:val="00E41EC8"/>
    <w:rsid w:val="00E664EA"/>
    <w:rsid w:val="00F1427F"/>
    <w:rsid w:val="00F22D01"/>
    <w:rsid w:val="00F41CB3"/>
    <w:rsid w:val="00F448A6"/>
    <w:rsid w:val="00F67A89"/>
    <w:rsid w:val="00F84673"/>
    <w:rsid w:val="00FB34D6"/>
    <w:rsid w:val="00FD7AAE"/>
    <w:rsid w:val="00FE6834"/>
    <w:rsid w:val="00FF13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4E65B"/>
  <w15:docId w15:val="{BE2DB431-74A6-F94E-A56E-4EA29F408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ource Serif Pro" w:eastAsia="Source Serif Pro" w:hAnsi="Source Serif Pro" w:cs="Source Serif Pro"/>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pBdr>
        <w:top w:val="single" w:sz="24" w:space="4" w:color="D9D9D9"/>
        <w:left w:val="single" w:sz="24" w:space="3" w:color="D9D9D9"/>
        <w:bottom w:val="single" w:sz="24" w:space="4" w:color="D9D9D9"/>
        <w:right w:val="single" w:sz="24" w:space="3" w:color="D9D9D9"/>
      </w:pBdr>
      <w:shd w:val="clear" w:color="auto" w:fill="D9D9D9"/>
      <w:spacing w:before="120" w:line="276" w:lineRule="auto"/>
      <w:outlineLvl w:val="0"/>
    </w:pPr>
    <w:rPr>
      <w:b/>
      <w:sz w:val="28"/>
      <w:szCs w:val="28"/>
    </w:rPr>
  </w:style>
  <w:style w:type="paragraph" w:styleId="Heading2">
    <w:name w:val="heading 2"/>
    <w:basedOn w:val="Normal"/>
    <w:next w:val="Normal"/>
    <w:uiPriority w:val="9"/>
    <w:unhideWhenUsed/>
    <w:qFormat/>
    <w:pPr>
      <w:keepNext/>
      <w:outlineLvl w:val="1"/>
    </w:pPr>
    <w:rPr>
      <w:color w:val="8D191C"/>
      <w:sz w:val="28"/>
      <w:szCs w:val="28"/>
    </w:rPr>
  </w:style>
  <w:style w:type="paragraph" w:styleId="Heading3">
    <w:name w:val="heading 3"/>
    <w:basedOn w:val="Normal"/>
    <w:next w:val="Normal"/>
    <w:uiPriority w:val="9"/>
    <w:semiHidden/>
    <w:unhideWhenUsed/>
    <w:qFormat/>
    <w:pPr>
      <w:keepNext/>
      <w:outlineLvl w:val="2"/>
    </w:pPr>
    <w:rPr>
      <w:b/>
      <w:color w:val="8D191C"/>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sz w:val="44"/>
      <w:szCs w:val="44"/>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47D63"/>
    <w:pPr>
      <w:tabs>
        <w:tab w:val="center" w:pos="4680"/>
        <w:tab w:val="right" w:pos="9360"/>
      </w:tabs>
    </w:pPr>
  </w:style>
  <w:style w:type="character" w:customStyle="1" w:styleId="HeaderChar">
    <w:name w:val="Header Char"/>
    <w:basedOn w:val="DefaultParagraphFont"/>
    <w:link w:val="Header"/>
    <w:uiPriority w:val="99"/>
    <w:rsid w:val="00147D63"/>
  </w:style>
  <w:style w:type="paragraph" w:customStyle="1" w:styleId="cdt4ke">
    <w:name w:val="cdt4ke"/>
    <w:basedOn w:val="Normal"/>
    <w:rsid w:val="00147D63"/>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147D63"/>
    <w:rPr>
      <w:b/>
      <w:bCs/>
    </w:rPr>
  </w:style>
  <w:style w:type="paragraph" w:styleId="ListParagraph">
    <w:name w:val="List Paragraph"/>
    <w:basedOn w:val="Normal"/>
    <w:uiPriority w:val="34"/>
    <w:qFormat/>
    <w:rsid w:val="00147D63"/>
    <w:pPr>
      <w:ind w:left="720"/>
      <w:contextualSpacing/>
    </w:pPr>
  </w:style>
  <w:style w:type="paragraph" w:styleId="Footer">
    <w:name w:val="footer"/>
    <w:basedOn w:val="Normal"/>
    <w:link w:val="FooterChar"/>
    <w:uiPriority w:val="99"/>
    <w:unhideWhenUsed/>
    <w:rsid w:val="00147D63"/>
    <w:pPr>
      <w:tabs>
        <w:tab w:val="center" w:pos="4680"/>
        <w:tab w:val="right" w:pos="9360"/>
      </w:tabs>
    </w:pPr>
  </w:style>
  <w:style w:type="character" w:customStyle="1" w:styleId="FooterChar">
    <w:name w:val="Footer Char"/>
    <w:basedOn w:val="DefaultParagraphFont"/>
    <w:link w:val="Footer"/>
    <w:uiPriority w:val="99"/>
    <w:rsid w:val="00147D63"/>
  </w:style>
  <w:style w:type="table" w:styleId="TableGrid">
    <w:name w:val="Table Grid"/>
    <w:basedOn w:val="TableNormal"/>
    <w:uiPriority w:val="39"/>
    <w:rsid w:val="00A313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A31303"/>
  </w:style>
  <w:style w:type="paragraph" w:styleId="NormalWeb">
    <w:name w:val="Normal (Web)"/>
    <w:basedOn w:val="Normal"/>
    <w:uiPriority w:val="99"/>
    <w:unhideWhenUsed/>
    <w:rsid w:val="00624688"/>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25741E"/>
    <w:rPr>
      <w:color w:val="0000FF" w:themeColor="hyperlink"/>
      <w:u w:val="single"/>
    </w:rPr>
  </w:style>
  <w:style w:type="character" w:styleId="UnresolvedMention">
    <w:name w:val="Unresolved Mention"/>
    <w:basedOn w:val="DefaultParagraphFont"/>
    <w:uiPriority w:val="99"/>
    <w:semiHidden/>
    <w:unhideWhenUsed/>
    <w:rsid w:val="0025741E"/>
    <w:rPr>
      <w:color w:val="605E5C"/>
      <w:shd w:val="clear" w:color="auto" w:fill="E1DFDD"/>
    </w:rPr>
  </w:style>
  <w:style w:type="character" w:styleId="FollowedHyperlink">
    <w:name w:val="FollowedHyperlink"/>
    <w:basedOn w:val="DefaultParagraphFont"/>
    <w:uiPriority w:val="99"/>
    <w:semiHidden/>
    <w:unhideWhenUsed/>
    <w:rsid w:val="008C012C"/>
    <w:rPr>
      <w:color w:val="800080" w:themeColor="followedHyperlink"/>
      <w:u w:val="single"/>
    </w:rPr>
  </w:style>
  <w:style w:type="paragraph" w:styleId="Date">
    <w:name w:val="Date"/>
    <w:basedOn w:val="Normal"/>
    <w:next w:val="Normal"/>
    <w:link w:val="DateChar"/>
    <w:uiPriority w:val="99"/>
    <w:semiHidden/>
    <w:unhideWhenUsed/>
    <w:rsid w:val="008C012C"/>
  </w:style>
  <w:style w:type="character" w:customStyle="1" w:styleId="DateChar">
    <w:name w:val="Date Char"/>
    <w:basedOn w:val="DefaultParagraphFont"/>
    <w:link w:val="Date"/>
    <w:uiPriority w:val="99"/>
    <w:semiHidden/>
    <w:rsid w:val="008C01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37179">
      <w:bodyDiv w:val="1"/>
      <w:marLeft w:val="0"/>
      <w:marRight w:val="0"/>
      <w:marTop w:val="0"/>
      <w:marBottom w:val="0"/>
      <w:divBdr>
        <w:top w:val="none" w:sz="0" w:space="0" w:color="auto"/>
        <w:left w:val="none" w:sz="0" w:space="0" w:color="auto"/>
        <w:bottom w:val="none" w:sz="0" w:space="0" w:color="auto"/>
        <w:right w:val="none" w:sz="0" w:space="0" w:color="auto"/>
      </w:divBdr>
      <w:divsChild>
        <w:div w:id="289481280">
          <w:marLeft w:val="0"/>
          <w:marRight w:val="0"/>
          <w:marTop w:val="0"/>
          <w:marBottom w:val="0"/>
          <w:divBdr>
            <w:top w:val="none" w:sz="0" w:space="0" w:color="auto"/>
            <w:left w:val="none" w:sz="0" w:space="0" w:color="auto"/>
            <w:bottom w:val="none" w:sz="0" w:space="0" w:color="auto"/>
            <w:right w:val="none" w:sz="0" w:space="0" w:color="auto"/>
          </w:divBdr>
          <w:divsChild>
            <w:div w:id="1042944939">
              <w:marLeft w:val="0"/>
              <w:marRight w:val="0"/>
              <w:marTop w:val="0"/>
              <w:marBottom w:val="0"/>
              <w:divBdr>
                <w:top w:val="none" w:sz="0" w:space="0" w:color="auto"/>
                <w:left w:val="none" w:sz="0" w:space="0" w:color="auto"/>
                <w:bottom w:val="none" w:sz="0" w:space="0" w:color="auto"/>
                <w:right w:val="none" w:sz="0" w:space="0" w:color="auto"/>
              </w:divBdr>
              <w:divsChild>
                <w:div w:id="173692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70347">
      <w:bodyDiv w:val="1"/>
      <w:marLeft w:val="0"/>
      <w:marRight w:val="0"/>
      <w:marTop w:val="0"/>
      <w:marBottom w:val="0"/>
      <w:divBdr>
        <w:top w:val="none" w:sz="0" w:space="0" w:color="auto"/>
        <w:left w:val="none" w:sz="0" w:space="0" w:color="auto"/>
        <w:bottom w:val="none" w:sz="0" w:space="0" w:color="auto"/>
        <w:right w:val="none" w:sz="0" w:space="0" w:color="auto"/>
      </w:divBdr>
    </w:div>
    <w:div w:id="184367969">
      <w:bodyDiv w:val="1"/>
      <w:marLeft w:val="0"/>
      <w:marRight w:val="0"/>
      <w:marTop w:val="0"/>
      <w:marBottom w:val="0"/>
      <w:divBdr>
        <w:top w:val="none" w:sz="0" w:space="0" w:color="auto"/>
        <w:left w:val="none" w:sz="0" w:space="0" w:color="auto"/>
        <w:bottom w:val="none" w:sz="0" w:space="0" w:color="auto"/>
        <w:right w:val="none" w:sz="0" w:space="0" w:color="auto"/>
      </w:divBdr>
      <w:divsChild>
        <w:div w:id="236794040">
          <w:marLeft w:val="0"/>
          <w:marRight w:val="0"/>
          <w:marTop w:val="0"/>
          <w:marBottom w:val="0"/>
          <w:divBdr>
            <w:top w:val="none" w:sz="0" w:space="0" w:color="auto"/>
            <w:left w:val="none" w:sz="0" w:space="0" w:color="auto"/>
            <w:bottom w:val="none" w:sz="0" w:space="0" w:color="auto"/>
            <w:right w:val="none" w:sz="0" w:space="0" w:color="auto"/>
          </w:divBdr>
          <w:divsChild>
            <w:div w:id="192348601">
              <w:marLeft w:val="0"/>
              <w:marRight w:val="0"/>
              <w:marTop w:val="0"/>
              <w:marBottom w:val="0"/>
              <w:divBdr>
                <w:top w:val="none" w:sz="0" w:space="0" w:color="auto"/>
                <w:left w:val="none" w:sz="0" w:space="0" w:color="auto"/>
                <w:bottom w:val="none" w:sz="0" w:space="0" w:color="auto"/>
                <w:right w:val="none" w:sz="0" w:space="0" w:color="auto"/>
              </w:divBdr>
              <w:divsChild>
                <w:div w:id="100278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448500">
      <w:bodyDiv w:val="1"/>
      <w:marLeft w:val="0"/>
      <w:marRight w:val="0"/>
      <w:marTop w:val="0"/>
      <w:marBottom w:val="0"/>
      <w:divBdr>
        <w:top w:val="none" w:sz="0" w:space="0" w:color="auto"/>
        <w:left w:val="none" w:sz="0" w:space="0" w:color="auto"/>
        <w:bottom w:val="none" w:sz="0" w:space="0" w:color="auto"/>
        <w:right w:val="none" w:sz="0" w:space="0" w:color="auto"/>
      </w:divBdr>
    </w:div>
    <w:div w:id="307440197">
      <w:bodyDiv w:val="1"/>
      <w:marLeft w:val="0"/>
      <w:marRight w:val="0"/>
      <w:marTop w:val="0"/>
      <w:marBottom w:val="0"/>
      <w:divBdr>
        <w:top w:val="none" w:sz="0" w:space="0" w:color="auto"/>
        <w:left w:val="none" w:sz="0" w:space="0" w:color="auto"/>
        <w:bottom w:val="none" w:sz="0" w:space="0" w:color="auto"/>
        <w:right w:val="none" w:sz="0" w:space="0" w:color="auto"/>
      </w:divBdr>
      <w:divsChild>
        <w:div w:id="1920863674">
          <w:marLeft w:val="0"/>
          <w:marRight w:val="0"/>
          <w:marTop w:val="0"/>
          <w:marBottom w:val="0"/>
          <w:divBdr>
            <w:top w:val="none" w:sz="0" w:space="0" w:color="auto"/>
            <w:left w:val="none" w:sz="0" w:space="0" w:color="auto"/>
            <w:bottom w:val="none" w:sz="0" w:space="0" w:color="auto"/>
            <w:right w:val="none" w:sz="0" w:space="0" w:color="auto"/>
          </w:divBdr>
          <w:divsChild>
            <w:div w:id="2008094030">
              <w:marLeft w:val="0"/>
              <w:marRight w:val="0"/>
              <w:marTop w:val="0"/>
              <w:marBottom w:val="0"/>
              <w:divBdr>
                <w:top w:val="none" w:sz="0" w:space="0" w:color="auto"/>
                <w:left w:val="none" w:sz="0" w:space="0" w:color="auto"/>
                <w:bottom w:val="none" w:sz="0" w:space="0" w:color="auto"/>
                <w:right w:val="none" w:sz="0" w:space="0" w:color="auto"/>
              </w:divBdr>
              <w:divsChild>
                <w:div w:id="1396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651698">
      <w:bodyDiv w:val="1"/>
      <w:marLeft w:val="0"/>
      <w:marRight w:val="0"/>
      <w:marTop w:val="0"/>
      <w:marBottom w:val="0"/>
      <w:divBdr>
        <w:top w:val="none" w:sz="0" w:space="0" w:color="auto"/>
        <w:left w:val="none" w:sz="0" w:space="0" w:color="auto"/>
        <w:bottom w:val="none" w:sz="0" w:space="0" w:color="auto"/>
        <w:right w:val="none" w:sz="0" w:space="0" w:color="auto"/>
      </w:divBdr>
    </w:div>
    <w:div w:id="375546115">
      <w:bodyDiv w:val="1"/>
      <w:marLeft w:val="0"/>
      <w:marRight w:val="0"/>
      <w:marTop w:val="0"/>
      <w:marBottom w:val="0"/>
      <w:divBdr>
        <w:top w:val="none" w:sz="0" w:space="0" w:color="auto"/>
        <w:left w:val="none" w:sz="0" w:space="0" w:color="auto"/>
        <w:bottom w:val="none" w:sz="0" w:space="0" w:color="auto"/>
        <w:right w:val="none" w:sz="0" w:space="0" w:color="auto"/>
      </w:divBdr>
    </w:div>
    <w:div w:id="435946258">
      <w:bodyDiv w:val="1"/>
      <w:marLeft w:val="0"/>
      <w:marRight w:val="0"/>
      <w:marTop w:val="0"/>
      <w:marBottom w:val="0"/>
      <w:divBdr>
        <w:top w:val="none" w:sz="0" w:space="0" w:color="auto"/>
        <w:left w:val="none" w:sz="0" w:space="0" w:color="auto"/>
        <w:bottom w:val="none" w:sz="0" w:space="0" w:color="auto"/>
        <w:right w:val="none" w:sz="0" w:space="0" w:color="auto"/>
      </w:divBdr>
    </w:div>
    <w:div w:id="495533119">
      <w:bodyDiv w:val="1"/>
      <w:marLeft w:val="0"/>
      <w:marRight w:val="0"/>
      <w:marTop w:val="0"/>
      <w:marBottom w:val="0"/>
      <w:divBdr>
        <w:top w:val="none" w:sz="0" w:space="0" w:color="auto"/>
        <w:left w:val="none" w:sz="0" w:space="0" w:color="auto"/>
        <w:bottom w:val="none" w:sz="0" w:space="0" w:color="auto"/>
        <w:right w:val="none" w:sz="0" w:space="0" w:color="auto"/>
      </w:divBdr>
    </w:div>
    <w:div w:id="528613675">
      <w:bodyDiv w:val="1"/>
      <w:marLeft w:val="0"/>
      <w:marRight w:val="0"/>
      <w:marTop w:val="0"/>
      <w:marBottom w:val="0"/>
      <w:divBdr>
        <w:top w:val="none" w:sz="0" w:space="0" w:color="auto"/>
        <w:left w:val="none" w:sz="0" w:space="0" w:color="auto"/>
        <w:bottom w:val="none" w:sz="0" w:space="0" w:color="auto"/>
        <w:right w:val="none" w:sz="0" w:space="0" w:color="auto"/>
      </w:divBdr>
    </w:div>
    <w:div w:id="609514886">
      <w:bodyDiv w:val="1"/>
      <w:marLeft w:val="0"/>
      <w:marRight w:val="0"/>
      <w:marTop w:val="0"/>
      <w:marBottom w:val="0"/>
      <w:divBdr>
        <w:top w:val="none" w:sz="0" w:space="0" w:color="auto"/>
        <w:left w:val="none" w:sz="0" w:space="0" w:color="auto"/>
        <w:bottom w:val="none" w:sz="0" w:space="0" w:color="auto"/>
        <w:right w:val="none" w:sz="0" w:space="0" w:color="auto"/>
      </w:divBdr>
      <w:divsChild>
        <w:div w:id="1314718010">
          <w:marLeft w:val="0"/>
          <w:marRight w:val="0"/>
          <w:marTop w:val="0"/>
          <w:marBottom w:val="0"/>
          <w:divBdr>
            <w:top w:val="none" w:sz="0" w:space="0" w:color="auto"/>
            <w:left w:val="none" w:sz="0" w:space="0" w:color="auto"/>
            <w:bottom w:val="none" w:sz="0" w:space="0" w:color="auto"/>
            <w:right w:val="none" w:sz="0" w:space="0" w:color="auto"/>
          </w:divBdr>
          <w:divsChild>
            <w:div w:id="485778054">
              <w:marLeft w:val="0"/>
              <w:marRight w:val="0"/>
              <w:marTop w:val="0"/>
              <w:marBottom w:val="0"/>
              <w:divBdr>
                <w:top w:val="none" w:sz="0" w:space="0" w:color="auto"/>
                <w:left w:val="none" w:sz="0" w:space="0" w:color="auto"/>
                <w:bottom w:val="none" w:sz="0" w:space="0" w:color="auto"/>
                <w:right w:val="none" w:sz="0" w:space="0" w:color="auto"/>
              </w:divBdr>
              <w:divsChild>
                <w:div w:id="204821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813225">
      <w:bodyDiv w:val="1"/>
      <w:marLeft w:val="0"/>
      <w:marRight w:val="0"/>
      <w:marTop w:val="0"/>
      <w:marBottom w:val="0"/>
      <w:divBdr>
        <w:top w:val="none" w:sz="0" w:space="0" w:color="auto"/>
        <w:left w:val="none" w:sz="0" w:space="0" w:color="auto"/>
        <w:bottom w:val="none" w:sz="0" w:space="0" w:color="auto"/>
        <w:right w:val="none" w:sz="0" w:space="0" w:color="auto"/>
      </w:divBdr>
    </w:div>
    <w:div w:id="713042908">
      <w:bodyDiv w:val="1"/>
      <w:marLeft w:val="0"/>
      <w:marRight w:val="0"/>
      <w:marTop w:val="0"/>
      <w:marBottom w:val="0"/>
      <w:divBdr>
        <w:top w:val="none" w:sz="0" w:space="0" w:color="auto"/>
        <w:left w:val="none" w:sz="0" w:space="0" w:color="auto"/>
        <w:bottom w:val="none" w:sz="0" w:space="0" w:color="auto"/>
        <w:right w:val="none" w:sz="0" w:space="0" w:color="auto"/>
      </w:divBdr>
    </w:div>
    <w:div w:id="772168105">
      <w:bodyDiv w:val="1"/>
      <w:marLeft w:val="0"/>
      <w:marRight w:val="0"/>
      <w:marTop w:val="0"/>
      <w:marBottom w:val="0"/>
      <w:divBdr>
        <w:top w:val="none" w:sz="0" w:space="0" w:color="auto"/>
        <w:left w:val="none" w:sz="0" w:space="0" w:color="auto"/>
        <w:bottom w:val="none" w:sz="0" w:space="0" w:color="auto"/>
        <w:right w:val="none" w:sz="0" w:space="0" w:color="auto"/>
      </w:divBdr>
      <w:divsChild>
        <w:div w:id="1520508037">
          <w:marLeft w:val="0"/>
          <w:marRight w:val="0"/>
          <w:marTop w:val="225"/>
          <w:marBottom w:val="225"/>
          <w:divBdr>
            <w:top w:val="none" w:sz="0" w:space="0" w:color="auto"/>
            <w:left w:val="none" w:sz="0" w:space="0" w:color="auto"/>
            <w:bottom w:val="none" w:sz="0" w:space="0" w:color="auto"/>
            <w:right w:val="none" w:sz="0" w:space="0" w:color="auto"/>
          </w:divBdr>
          <w:divsChild>
            <w:div w:id="1883401326">
              <w:marLeft w:val="0"/>
              <w:marRight w:val="0"/>
              <w:marTop w:val="0"/>
              <w:marBottom w:val="0"/>
              <w:divBdr>
                <w:top w:val="none" w:sz="0" w:space="0" w:color="auto"/>
                <w:left w:val="none" w:sz="0" w:space="0" w:color="auto"/>
                <w:bottom w:val="none" w:sz="0" w:space="0" w:color="auto"/>
                <w:right w:val="none" w:sz="0" w:space="0" w:color="auto"/>
              </w:divBdr>
              <w:divsChild>
                <w:div w:id="1617909746">
                  <w:marLeft w:val="0"/>
                  <w:marRight w:val="0"/>
                  <w:marTop w:val="0"/>
                  <w:marBottom w:val="0"/>
                  <w:divBdr>
                    <w:top w:val="none" w:sz="0" w:space="0" w:color="auto"/>
                    <w:left w:val="none" w:sz="0" w:space="0" w:color="auto"/>
                    <w:bottom w:val="none" w:sz="0" w:space="0" w:color="auto"/>
                    <w:right w:val="none" w:sz="0" w:space="0" w:color="auto"/>
                  </w:divBdr>
                  <w:divsChild>
                    <w:div w:id="45332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615893">
      <w:bodyDiv w:val="1"/>
      <w:marLeft w:val="0"/>
      <w:marRight w:val="0"/>
      <w:marTop w:val="0"/>
      <w:marBottom w:val="0"/>
      <w:divBdr>
        <w:top w:val="none" w:sz="0" w:space="0" w:color="auto"/>
        <w:left w:val="none" w:sz="0" w:space="0" w:color="auto"/>
        <w:bottom w:val="none" w:sz="0" w:space="0" w:color="auto"/>
        <w:right w:val="none" w:sz="0" w:space="0" w:color="auto"/>
      </w:divBdr>
      <w:divsChild>
        <w:div w:id="1954631443">
          <w:marLeft w:val="0"/>
          <w:marRight w:val="0"/>
          <w:marTop w:val="0"/>
          <w:marBottom w:val="0"/>
          <w:divBdr>
            <w:top w:val="none" w:sz="0" w:space="0" w:color="auto"/>
            <w:left w:val="none" w:sz="0" w:space="0" w:color="auto"/>
            <w:bottom w:val="none" w:sz="0" w:space="0" w:color="auto"/>
            <w:right w:val="none" w:sz="0" w:space="0" w:color="auto"/>
          </w:divBdr>
          <w:divsChild>
            <w:div w:id="200749403">
              <w:marLeft w:val="0"/>
              <w:marRight w:val="0"/>
              <w:marTop w:val="0"/>
              <w:marBottom w:val="0"/>
              <w:divBdr>
                <w:top w:val="none" w:sz="0" w:space="0" w:color="auto"/>
                <w:left w:val="none" w:sz="0" w:space="0" w:color="auto"/>
                <w:bottom w:val="none" w:sz="0" w:space="0" w:color="auto"/>
                <w:right w:val="none" w:sz="0" w:space="0" w:color="auto"/>
              </w:divBdr>
              <w:divsChild>
                <w:div w:id="1708724462">
                  <w:marLeft w:val="0"/>
                  <w:marRight w:val="0"/>
                  <w:marTop w:val="0"/>
                  <w:marBottom w:val="0"/>
                  <w:divBdr>
                    <w:top w:val="none" w:sz="0" w:space="0" w:color="auto"/>
                    <w:left w:val="none" w:sz="0" w:space="0" w:color="auto"/>
                    <w:bottom w:val="none" w:sz="0" w:space="0" w:color="auto"/>
                    <w:right w:val="none" w:sz="0" w:space="0" w:color="auto"/>
                  </w:divBdr>
                  <w:divsChild>
                    <w:div w:id="744497717">
                      <w:marLeft w:val="0"/>
                      <w:marRight w:val="0"/>
                      <w:marTop w:val="0"/>
                      <w:marBottom w:val="0"/>
                      <w:divBdr>
                        <w:top w:val="none" w:sz="0" w:space="0" w:color="auto"/>
                        <w:left w:val="none" w:sz="0" w:space="0" w:color="auto"/>
                        <w:bottom w:val="none" w:sz="0" w:space="0" w:color="auto"/>
                        <w:right w:val="none" w:sz="0" w:space="0" w:color="auto"/>
                      </w:divBdr>
                      <w:divsChild>
                        <w:div w:id="173011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432856">
                  <w:marLeft w:val="0"/>
                  <w:marRight w:val="0"/>
                  <w:marTop w:val="0"/>
                  <w:marBottom w:val="0"/>
                  <w:divBdr>
                    <w:top w:val="none" w:sz="0" w:space="0" w:color="auto"/>
                    <w:left w:val="none" w:sz="0" w:space="0" w:color="auto"/>
                    <w:bottom w:val="none" w:sz="0" w:space="0" w:color="auto"/>
                    <w:right w:val="none" w:sz="0" w:space="0" w:color="auto"/>
                  </w:divBdr>
                  <w:divsChild>
                    <w:div w:id="537546770">
                      <w:marLeft w:val="0"/>
                      <w:marRight w:val="0"/>
                      <w:marTop w:val="0"/>
                      <w:marBottom w:val="0"/>
                      <w:divBdr>
                        <w:top w:val="none" w:sz="0" w:space="0" w:color="auto"/>
                        <w:left w:val="none" w:sz="0" w:space="0" w:color="auto"/>
                        <w:bottom w:val="none" w:sz="0" w:space="0" w:color="auto"/>
                        <w:right w:val="none" w:sz="0" w:space="0" w:color="auto"/>
                      </w:divBdr>
                      <w:divsChild>
                        <w:div w:id="23077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58217">
                  <w:marLeft w:val="0"/>
                  <w:marRight w:val="0"/>
                  <w:marTop w:val="0"/>
                  <w:marBottom w:val="0"/>
                  <w:divBdr>
                    <w:top w:val="none" w:sz="0" w:space="0" w:color="auto"/>
                    <w:left w:val="none" w:sz="0" w:space="0" w:color="auto"/>
                    <w:bottom w:val="none" w:sz="0" w:space="0" w:color="auto"/>
                    <w:right w:val="none" w:sz="0" w:space="0" w:color="auto"/>
                  </w:divBdr>
                  <w:divsChild>
                    <w:div w:id="729113669">
                      <w:marLeft w:val="0"/>
                      <w:marRight w:val="0"/>
                      <w:marTop w:val="0"/>
                      <w:marBottom w:val="0"/>
                      <w:divBdr>
                        <w:top w:val="none" w:sz="0" w:space="0" w:color="auto"/>
                        <w:left w:val="none" w:sz="0" w:space="0" w:color="auto"/>
                        <w:bottom w:val="none" w:sz="0" w:space="0" w:color="auto"/>
                        <w:right w:val="none" w:sz="0" w:space="0" w:color="auto"/>
                      </w:divBdr>
                      <w:divsChild>
                        <w:div w:id="22114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3110116">
      <w:bodyDiv w:val="1"/>
      <w:marLeft w:val="0"/>
      <w:marRight w:val="0"/>
      <w:marTop w:val="0"/>
      <w:marBottom w:val="0"/>
      <w:divBdr>
        <w:top w:val="none" w:sz="0" w:space="0" w:color="auto"/>
        <w:left w:val="none" w:sz="0" w:space="0" w:color="auto"/>
        <w:bottom w:val="none" w:sz="0" w:space="0" w:color="auto"/>
        <w:right w:val="none" w:sz="0" w:space="0" w:color="auto"/>
      </w:divBdr>
    </w:div>
    <w:div w:id="908460895">
      <w:bodyDiv w:val="1"/>
      <w:marLeft w:val="0"/>
      <w:marRight w:val="0"/>
      <w:marTop w:val="0"/>
      <w:marBottom w:val="0"/>
      <w:divBdr>
        <w:top w:val="none" w:sz="0" w:space="0" w:color="auto"/>
        <w:left w:val="none" w:sz="0" w:space="0" w:color="auto"/>
        <w:bottom w:val="none" w:sz="0" w:space="0" w:color="auto"/>
        <w:right w:val="none" w:sz="0" w:space="0" w:color="auto"/>
      </w:divBdr>
    </w:div>
    <w:div w:id="921985467">
      <w:bodyDiv w:val="1"/>
      <w:marLeft w:val="0"/>
      <w:marRight w:val="0"/>
      <w:marTop w:val="0"/>
      <w:marBottom w:val="0"/>
      <w:divBdr>
        <w:top w:val="none" w:sz="0" w:space="0" w:color="auto"/>
        <w:left w:val="none" w:sz="0" w:space="0" w:color="auto"/>
        <w:bottom w:val="none" w:sz="0" w:space="0" w:color="auto"/>
        <w:right w:val="none" w:sz="0" w:space="0" w:color="auto"/>
      </w:divBdr>
    </w:div>
    <w:div w:id="927621515">
      <w:bodyDiv w:val="1"/>
      <w:marLeft w:val="0"/>
      <w:marRight w:val="0"/>
      <w:marTop w:val="0"/>
      <w:marBottom w:val="0"/>
      <w:divBdr>
        <w:top w:val="none" w:sz="0" w:space="0" w:color="auto"/>
        <w:left w:val="none" w:sz="0" w:space="0" w:color="auto"/>
        <w:bottom w:val="none" w:sz="0" w:space="0" w:color="auto"/>
        <w:right w:val="none" w:sz="0" w:space="0" w:color="auto"/>
      </w:divBdr>
      <w:divsChild>
        <w:div w:id="782771912">
          <w:marLeft w:val="0"/>
          <w:marRight w:val="0"/>
          <w:marTop w:val="0"/>
          <w:marBottom w:val="0"/>
          <w:divBdr>
            <w:top w:val="none" w:sz="0" w:space="0" w:color="auto"/>
            <w:left w:val="none" w:sz="0" w:space="0" w:color="auto"/>
            <w:bottom w:val="none" w:sz="0" w:space="0" w:color="auto"/>
            <w:right w:val="none" w:sz="0" w:space="0" w:color="auto"/>
          </w:divBdr>
          <w:divsChild>
            <w:div w:id="1425220454">
              <w:marLeft w:val="0"/>
              <w:marRight w:val="0"/>
              <w:marTop w:val="0"/>
              <w:marBottom w:val="0"/>
              <w:divBdr>
                <w:top w:val="none" w:sz="0" w:space="0" w:color="auto"/>
                <w:left w:val="none" w:sz="0" w:space="0" w:color="auto"/>
                <w:bottom w:val="none" w:sz="0" w:space="0" w:color="auto"/>
                <w:right w:val="none" w:sz="0" w:space="0" w:color="auto"/>
              </w:divBdr>
              <w:divsChild>
                <w:div w:id="1575164859">
                  <w:marLeft w:val="0"/>
                  <w:marRight w:val="0"/>
                  <w:marTop w:val="0"/>
                  <w:marBottom w:val="0"/>
                  <w:divBdr>
                    <w:top w:val="none" w:sz="0" w:space="0" w:color="auto"/>
                    <w:left w:val="none" w:sz="0" w:space="0" w:color="auto"/>
                    <w:bottom w:val="none" w:sz="0" w:space="0" w:color="auto"/>
                    <w:right w:val="none" w:sz="0" w:space="0" w:color="auto"/>
                  </w:divBdr>
                </w:div>
              </w:divsChild>
            </w:div>
            <w:div w:id="1252663721">
              <w:marLeft w:val="0"/>
              <w:marRight w:val="0"/>
              <w:marTop w:val="0"/>
              <w:marBottom w:val="0"/>
              <w:divBdr>
                <w:top w:val="none" w:sz="0" w:space="0" w:color="auto"/>
                <w:left w:val="none" w:sz="0" w:space="0" w:color="auto"/>
                <w:bottom w:val="none" w:sz="0" w:space="0" w:color="auto"/>
                <w:right w:val="none" w:sz="0" w:space="0" w:color="auto"/>
              </w:divBdr>
              <w:divsChild>
                <w:div w:id="167445890">
                  <w:marLeft w:val="0"/>
                  <w:marRight w:val="0"/>
                  <w:marTop w:val="0"/>
                  <w:marBottom w:val="0"/>
                  <w:divBdr>
                    <w:top w:val="none" w:sz="0" w:space="0" w:color="auto"/>
                    <w:left w:val="none" w:sz="0" w:space="0" w:color="auto"/>
                    <w:bottom w:val="none" w:sz="0" w:space="0" w:color="auto"/>
                    <w:right w:val="none" w:sz="0" w:space="0" w:color="auto"/>
                  </w:divBdr>
                </w:div>
              </w:divsChild>
            </w:div>
            <w:div w:id="1699967942">
              <w:marLeft w:val="0"/>
              <w:marRight w:val="0"/>
              <w:marTop w:val="0"/>
              <w:marBottom w:val="0"/>
              <w:divBdr>
                <w:top w:val="none" w:sz="0" w:space="0" w:color="auto"/>
                <w:left w:val="none" w:sz="0" w:space="0" w:color="auto"/>
                <w:bottom w:val="none" w:sz="0" w:space="0" w:color="auto"/>
                <w:right w:val="none" w:sz="0" w:space="0" w:color="auto"/>
              </w:divBdr>
              <w:divsChild>
                <w:div w:id="1275669582">
                  <w:marLeft w:val="0"/>
                  <w:marRight w:val="0"/>
                  <w:marTop w:val="0"/>
                  <w:marBottom w:val="0"/>
                  <w:divBdr>
                    <w:top w:val="none" w:sz="0" w:space="0" w:color="auto"/>
                    <w:left w:val="none" w:sz="0" w:space="0" w:color="auto"/>
                    <w:bottom w:val="none" w:sz="0" w:space="0" w:color="auto"/>
                    <w:right w:val="none" w:sz="0" w:space="0" w:color="auto"/>
                  </w:divBdr>
                  <w:divsChild>
                    <w:div w:id="54545418">
                      <w:marLeft w:val="0"/>
                      <w:marRight w:val="0"/>
                      <w:marTop w:val="0"/>
                      <w:marBottom w:val="0"/>
                      <w:divBdr>
                        <w:top w:val="none" w:sz="0" w:space="0" w:color="auto"/>
                        <w:left w:val="none" w:sz="0" w:space="0" w:color="auto"/>
                        <w:bottom w:val="none" w:sz="0" w:space="0" w:color="auto"/>
                        <w:right w:val="none" w:sz="0" w:space="0" w:color="auto"/>
                      </w:divBdr>
                      <w:divsChild>
                        <w:div w:id="154562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4942">
                  <w:marLeft w:val="0"/>
                  <w:marRight w:val="0"/>
                  <w:marTop w:val="0"/>
                  <w:marBottom w:val="0"/>
                  <w:divBdr>
                    <w:top w:val="none" w:sz="0" w:space="0" w:color="auto"/>
                    <w:left w:val="none" w:sz="0" w:space="0" w:color="auto"/>
                    <w:bottom w:val="none" w:sz="0" w:space="0" w:color="auto"/>
                    <w:right w:val="none" w:sz="0" w:space="0" w:color="auto"/>
                  </w:divBdr>
                  <w:divsChild>
                    <w:div w:id="1977953013">
                      <w:marLeft w:val="0"/>
                      <w:marRight w:val="0"/>
                      <w:marTop w:val="0"/>
                      <w:marBottom w:val="0"/>
                      <w:divBdr>
                        <w:top w:val="none" w:sz="0" w:space="0" w:color="auto"/>
                        <w:left w:val="none" w:sz="0" w:space="0" w:color="auto"/>
                        <w:bottom w:val="none" w:sz="0" w:space="0" w:color="auto"/>
                        <w:right w:val="none" w:sz="0" w:space="0" w:color="auto"/>
                      </w:divBdr>
                      <w:divsChild>
                        <w:div w:id="105493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466413">
                  <w:marLeft w:val="0"/>
                  <w:marRight w:val="0"/>
                  <w:marTop w:val="0"/>
                  <w:marBottom w:val="0"/>
                  <w:divBdr>
                    <w:top w:val="none" w:sz="0" w:space="0" w:color="auto"/>
                    <w:left w:val="none" w:sz="0" w:space="0" w:color="auto"/>
                    <w:bottom w:val="none" w:sz="0" w:space="0" w:color="auto"/>
                    <w:right w:val="none" w:sz="0" w:space="0" w:color="auto"/>
                  </w:divBdr>
                  <w:divsChild>
                    <w:div w:id="1814256337">
                      <w:marLeft w:val="0"/>
                      <w:marRight w:val="0"/>
                      <w:marTop w:val="0"/>
                      <w:marBottom w:val="0"/>
                      <w:divBdr>
                        <w:top w:val="none" w:sz="0" w:space="0" w:color="auto"/>
                        <w:left w:val="none" w:sz="0" w:space="0" w:color="auto"/>
                        <w:bottom w:val="none" w:sz="0" w:space="0" w:color="auto"/>
                        <w:right w:val="none" w:sz="0" w:space="0" w:color="auto"/>
                      </w:divBdr>
                      <w:divsChild>
                        <w:div w:id="13869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436848">
              <w:marLeft w:val="0"/>
              <w:marRight w:val="0"/>
              <w:marTop w:val="0"/>
              <w:marBottom w:val="0"/>
              <w:divBdr>
                <w:top w:val="none" w:sz="0" w:space="0" w:color="auto"/>
                <w:left w:val="none" w:sz="0" w:space="0" w:color="auto"/>
                <w:bottom w:val="none" w:sz="0" w:space="0" w:color="auto"/>
                <w:right w:val="none" w:sz="0" w:space="0" w:color="auto"/>
              </w:divBdr>
              <w:divsChild>
                <w:div w:id="376780918">
                  <w:marLeft w:val="0"/>
                  <w:marRight w:val="0"/>
                  <w:marTop w:val="0"/>
                  <w:marBottom w:val="0"/>
                  <w:divBdr>
                    <w:top w:val="none" w:sz="0" w:space="0" w:color="auto"/>
                    <w:left w:val="none" w:sz="0" w:space="0" w:color="auto"/>
                    <w:bottom w:val="none" w:sz="0" w:space="0" w:color="auto"/>
                    <w:right w:val="none" w:sz="0" w:space="0" w:color="auto"/>
                  </w:divBdr>
                </w:div>
              </w:divsChild>
            </w:div>
            <w:div w:id="414598510">
              <w:marLeft w:val="0"/>
              <w:marRight w:val="0"/>
              <w:marTop w:val="0"/>
              <w:marBottom w:val="0"/>
              <w:divBdr>
                <w:top w:val="none" w:sz="0" w:space="0" w:color="auto"/>
                <w:left w:val="none" w:sz="0" w:space="0" w:color="auto"/>
                <w:bottom w:val="none" w:sz="0" w:space="0" w:color="auto"/>
                <w:right w:val="none" w:sz="0" w:space="0" w:color="auto"/>
              </w:divBdr>
              <w:divsChild>
                <w:div w:id="80808047">
                  <w:marLeft w:val="0"/>
                  <w:marRight w:val="0"/>
                  <w:marTop w:val="0"/>
                  <w:marBottom w:val="0"/>
                  <w:divBdr>
                    <w:top w:val="none" w:sz="0" w:space="0" w:color="auto"/>
                    <w:left w:val="none" w:sz="0" w:space="0" w:color="auto"/>
                    <w:bottom w:val="none" w:sz="0" w:space="0" w:color="auto"/>
                    <w:right w:val="none" w:sz="0" w:space="0" w:color="auto"/>
                  </w:divBdr>
                  <w:divsChild>
                    <w:div w:id="113752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862860">
          <w:marLeft w:val="0"/>
          <w:marRight w:val="0"/>
          <w:marTop w:val="0"/>
          <w:marBottom w:val="0"/>
          <w:divBdr>
            <w:top w:val="none" w:sz="0" w:space="0" w:color="auto"/>
            <w:left w:val="none" w:sz="0" w:space="0" w:color="auto"/>
            <w:bottom w:val="none" w:sz="0" w:space="0" w:color="auto"/>
            <w:right w:val="none" w:sz="0" w:space="0" w:color="auto"/>
          </w:divBdr>
          <w:divsChild>
            <w:div w:id="834540993">
              <w:marLeft w:val="0"/>
              <w:marRight w:val="0"/>
              <w:marTop w:val="0"/>
              <w:marBottom w:val="0"/>
              <w:divBdr>
                <w:top w:val="none" w:sz="0" w:space="0" w:color="auto"/>
                <w:left w:val="none" w:sz="0" w:space="0" w:color="auto"/>
                <w:bottom w:val="none" w:sz="0" w:space="0" w:color="auto"/>
                <w:right w:val="none" w:sz="0" w:space="0" w:color="auto"/>
              </w:divBdr>
              <w:divsChild>
                <w:div w:id="1310209015">
                  <w:marLeft w:val="0"/>
                  <w:marRight w:val="0"/>
                  <w:marTop w:val="0"/>
                  <w:marBottom w:val="0"/>
                  <w:divBdr>
                    <w:top w:val="none" w:sz="0" w:space="0" w:color="auto"/>
                    <w:left w:val="none" w:sz="0" w:space="0" w:color="auto"/>
                    <w:bottom w:val="none" w:sz="0" w:space="0" w:color="auto"/>
                    <w:right w:val="none" w:sz="0" w:space="0" w:color="auto"/>
                  </w:divBdr>
                </w:div>
              </w:divsChild>
            </w:div>
            <w:div w:id="225143727">
              <w:marLeft w:val="0"/>
              <w:marRight w:val="0"/>
              <w:marTop w:val="0"/>
              <w:marBottom w:val="0"/>
              <w:divBdr>
                <w:top w:val="none" w:sz="0" w:space="0" w:color="auto"/>
                <w:left w:val="none" w:sz="0" w:space="0" w:color="auto"/>
                <w:bottom w:val="none" w:sz="0" w:space="0" w:color="auto"/>
                <w:right w:val="none" w:sz="0" w:space="0" w:color="auto"/>
              </w:divBdr>
              <w:divsChild>
                <w:div w:id="800539179">
                  <w:marLeft w:val="0"/>
                  <w:marRight w:val="0"/>
                  <w:marTop w:val="0"/>
                  <w:marBottom w:val="0"/>
                  <w:divBdr>
                    <w:top w:val="none" w:sz="0" w:space="0" w:color="auto"/>
                    <w:left w:val="none" w:sz="0" w:space="0" w:color="auto"/>
                    <w:bottom w:val="none" w:sz="0" w:space="0" w:color="auto"/>
                    <w:right w:val="none" w:sz="0" w:space="0" w:color="auto"/>
                  </w:divBdr>
                  <w:divsChild>
                    <w:div w:id="26850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414899">
              <w:marLeft w:val="0"/>
              <w:marRight w:val="0"/>
              <w:marTop w:val="0"/>
              <w:marBottom w:val="0"/>
              <w:divBdr>
                <w:top w:val="none" w:sz="0" w:space="0" w:color="auto"/>
                <w:left w:val="none" w:sz="0" w:space="0" w:color="auto"/>
                <w:bottom w:val="none" w:sz="0" w:space="0" w:color="auto"/>
                <w:right w:val="none" w:sz="0" w:space="0" w:color="auto"/>
              </w:divBdr>
              <w:divsChild>
                <w:div w:id="1207059295">
                  <w:marLeft w:val="0"/>
                  <w:marRight w:val="0"/>
                  <w:marTop w:val="0"/>
                  <w:marBottom w:val="0"/>
                  <w:divBdr>
                    <w:top w:val="none" w:sz="0" w:space="0" w:color="auto"/>
                    <w:left w:val="none" w:sz="0" w:space="0" w:color="auto"/>
                    <w:bottom w:val="none" w:sz="0" w:space="0" w:color="auto"/>
                    <w:right w:val="none" w:sz="0" w:space="0" w:color="auto"/>
                  </w:divBdr>
                </w:div>
              </w:divsChild>
            </w:div>
            <w:div w:id="1980180766">
              <w:marLeft w:val="0"/>
              <w:marRight w:val="0"/>
              <w:marTop w:val="0"/>
              <w:marBottom w:val="0"/>
              <w:divBdr>
                <w:top w:val="none" w:sz="0" w:space="0" w:color="auto"/>
                <w:left w:val="none" w:sz="0" w:space="0" w:color="auto"/>
                <w:bottom w:val="none" w:sz="0" w:space="0" w:color="auto"/>
                <w:right w:val="none" w:sz="0" w:space="0" w:color="auto"/>
              </w:divBdr>
              <w:divsChild>
                <w:div w:id="676462662">
                  <w:marLeft w:val="0"/>
                  <w:marRight w:val="0"/>
                  <w:marTop w:val="0"/>
                  <w:marBottom w:val="0"/>
                  <w:divBdr>
                    <w:top w:val="none" w:sz="0" w:space="0" w:color="auto"/>
                    <w:left w:val="none" w:sz="0" w:space="0" w:color="auto"/>
                    <w:bottom w:val="none" w:sz="0" w:space="0" w:color="auto"/>
                    <w:right w:val="none" w:sz="0" w:space="0" w:color="auto"/>
                  </w:divBdr>
                </w:div>
              </w:divsChild>
            </w:div>
            <w:div w:id="985281946">
              <w:marLeft w:val="0"/>
              <w:marRight w:val="0"/>
              <w:marTop w:val="0"/>
              <w:marBottom w:val="0"/>
              <w:divBdr>
                <w:top w:val="none" w:sz="0" w:space="0" w:color="auto"/>
                <w:left w:val="none" w:sz="0" w:space="0" w:color="auto"/>
                <w:bottom w:val="none" w:sz="0" w:space="0" w:color="auto"/>
                <w:right w:val="none" w:sz="0" w:space="0" w:color="auto"/>
              </w:divBdr>
              <w:divsChild>
                <w:div w:id="62038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205633">
      <w:bodyDiv w:val="1"/>
      <w:marLeft w:val="0"/>
      <w:marRight w:val="0"/>
      <w:marTop w:val="0"/>
      <w:marBottom w:val="0"/>
      <w:divBdr>
        <w:top w:val="none" w:sz="0" w:space="0" w:color="auto"/>
        <w:left w:val="none" w:sz="0" w:space="0" w:color="auto"/>
        <w:bottom w:val="none" w:sz="0" w:space="0" w:color="auto"/>
        <w:right w:val="none" w:sz="0" w:space="0" w:color="auto"/>
      </w:divBdr>
    </w:div>
    <w:div w:id="1067150451">
      <w:bodyDiv w:val="1"/>
      <w:marLeft w:val="0"/>
      <w:marRight w:val="0"/>
      <w:marTop w:val="0"/>
      <w:marBottom w:val="0"/>
      <w:divBdr>
        <w:top w:val="none" w:sz="0" w:space="0" w:color="auto"/>
        <w:left w:val="none" w:sz="0" w:space="0" w:color="auto"/>
        <w:bottom w:val="none" w:sz="0" w:space="0" w:color="auto"/>
        <w:right w:val="none" w:sz="0" w:space="0" w:color="auto"/>
      </w:divBdr>
    </w:div>
    <w:div w:id="1083574317">
      <w:bodyDiv w:val="1"/>
      <w:marLeft w:val="0"/>
      <w:marRight w:val="0"/>
      <w:marTop w:val="0"/>
      <w:marBottom w:val="0"/>
      <w:divBdr>
        <w:top w:val="none" w:sz="0" w:space="0" w:color="auto"/>
        <w:left w:val="none" w:sz="0" w:space="0" w:color="auto"/>
        <w:bottom w:val="none" w:sz="0" w:space="0" w:color="auto"/>
        <w:right w:val="none" w:sz="0" w:space="0" w:color="auto"/>
      </w:divBdr>
    </w:div>
    <w:div w:id="1123156973">
      <w:bodyDiv w:val="1"/>
      <w:marLeft w:val="0"/>
      <w:marRight w:val="0"/>
      <w:marTop w:val="0"/>
      <w:marBottom w:val="0"/>
      <w:divBdr>
        <w:top w:val="none" w:sz="0" w:space="0" w:color="auto"/>
        <w:left w:val="none" w:sz="0" w:space="0" w:color="auto"/>
        <w:bottom w:val="none" w:sz="0" w:space="0" w:color="auto"/>
        <w:right w:val="none" w:sz="0" w:space="0" w:color="auto"/>
      </w:divBdr>
      <w:divsChild>
        <w:div w:id="1931039113">
          <w:marLeft w:val="0"/>
          <w:marRight w:val="0"/>
          <w:marTop w:val="0"/>
          <w:marBottom w:val="0"/>
          <w:divBdr>
            <w:top w:val="none" w:sz="0" w:space="0" w:color="auto"/>
            <w:left w:val="none" w:sz="0" w:space="0" w:color="auto"/>
            <w:bottom w:val="none" w:sz="0" w:space="0" w:color="auto"/>
            <w:right w:val="none" w:sz="0" w:space="0" w:color="auto"/>
          </w:divBdr>
          <w:divsChild>
            <w:div w:id="1094932983">
              <w:marLeft w:val="0"/>
              <w:marRight w:val="0"/>
              <w:marTop w:val="0"/>
              <w:marBottom w:val="0"/>
              <w:divBdr>
                <w:top w:val="none" w:sz="0" w:space="0" w:color="auto"/>
                <w:left w:val="none" w:sz="0" w:space="0" w:color="auto"/>
                <w:bottom w:val="none" w:sz="0" w:space="0" w:color="auto"/>
                <w:right w:val="none" w:sz="0" w:space="0" w:color="auto"/>
              </w:divBdr>
              <w:divsChild>
                <w:div w:id="963077799">
                  <w:marLeft w:val="0"/>
                  <w:marRight w:val="0"/>
                  <w:marTop w:val="0"/>
                  <w:marBottom w:val="0"/>
                  <w:divBdr>
                    <w:top w:val="none" w:sz="0" w:space="0" w:color="auto"/>
                    <w:left w:val="none" w:sz="0" w:space="0" w:color="auto"/>
                    <w:bottom w:val="none" w:sz="0" w:space="0" w:color="auto"/>
                    <w:right w:val="none" w:sz="0" w:space="0" w:color="auto"/>
                  </w:divBdr>
                  <w:divsChild>
                    <w:div w:id="147170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968318">
          <w:marLeft w:val="0"/>
          <w:marRight w:val="0"/>
          <w:marTop w:val="0"/>
          <w:marBottom w:val="0"/>
          <w:divBdr>
            <w:top w:val="none" w:sz="0" w:space="0" w:color="auto"/>
            <w:left w:val="none" w:sz="0" w:space="0" w:color="auto"/>
            <w:bottom w:val="none" w:sz="0" w:space="0" w:color="auto"/>
            <w:right w:val="none" w:sz="0" w:space="0" w:color="auto"/>
          </w:divBdr>
          <w:divsChild>
            <w:div w:id="1251894014">
              <w:marLeft w:val="0"/>
              <w:marRight w:val="0"/>
              <w:marTop w:val="0"/>
              <w:marBottom w:val="0"/>
              <w:divBdr>
                <w:top w:val="none" w:sz="0" w:space="0" w:color="auto"/>
                <w:left w:val="none" w:sz="0" w:space="0" w:color="auto"/>
                <w:bottom w:val="none" w:sz="0" w:space="0" w:color="auto"/>
                <w:right w:val="none" w:sz="0" w:space="0" w:color="auto"/>
              </w:divBdr>
              <w:divsChild>
                <w:div w:id="335808144">
                  <w:marLeft w:val="0"/>
                  <w:marRight w:val="0"/>
                  <w:marTop w:val="0"/>
                  <w:marBottom w:val="0"/>
                  <w:divBdr>
                    <w:top w:val="none" w:sz="0" w:space="0" w:color="auto"/>
                    <w:left w:val="none" w:sz="0" w:space="0" w:color="auto"/>
                    <w:bottom w:val="none" w:sz="0" w:space="0" w:color="auto"/>
                    <w:right w:val="none" w:sz="0" w:space="0" w:color="auto"/>
                  </w:divBdr>
                </w:div>
              </w:divsChild>
            </w:div>
            <w:div w:id="877082700">
              <w:marLeft w:val="0"/>
              <w:marRight w:val="0"/>
              <w:marTop w:val="0"/>
              <w:marBottom w:val="0"/>
              <w:divBdr>
                <w:top w:val="none" w:sz="0" w:space="0" w:color="auto"/>
                <w:left w:val="none" w:sz="0" w:space="0" w:color="auto"/>
                <w:bottom w:val="none" w:sz="0" w:space="0" w:color="auto"/>
                <w:right w:val="none" w:sz="0" w:space="0" w:color="auto"/>
              </w:divBdr>
              <w:divsChild>
                <w:div w:id="852643957">
                  <w:marLeft w:val="0"/>
                  <w:marRight w:val="0"/>
                  <w:marTop w:val="0"/>
                  <w:marBottom w:val="0"/>
                  <w:divBdr>
                    <w:top w:val="none" w:sz="0" w:space="0" w:color="auto"/>
                    <w:left w:val="none" w:sz="0" w:space="0" w:color="auto"/>
                    <w:bottom w:val="none" w:sz="0" w:space="0" w:color="auto"/>
                    <w:right w:val="none" w:sz="0" w:space="0" w:color="auto"/>
                  </w:divBdr>
                  <w:divsChild>
                    <w:div w:id="124055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560783">
              <w:marLeft w:val="0"/>
              <w:marRight w:val="0"/>
              <w:marTop w:val="0"/>
              <w:marBottom w:val="0"/>
              <w:divBdr>
                <w:top w:val="none" w:sz="0" w:space="0" w:color="auto"/>
                <w:left w:val="none" w:sz="0" w:space="0" w:color="auto"/>
                <w:bottom w:val="none" w:sz="0" w:space="0" w:color="auto"/>
                <w:right w:val="none" w:sz="0" w:space="0" w:color="auto"/>
              </w:divBdr>
              <w:divsChild>
                <w:div w:id="1430392921">
                  <w:marLeft w:val="0"/>
                  <w:marRight w:val="0"/>
                  <w:marTop w:val="0"/>
                  <w:marBottom w:val="0"/>
                  <w:divBdr>
                    <w:top w:val="none" w:sz="0" w:space="0" w:color="auto"/>
                    <w:left w:val="none" w:sz="0" w:space="0" w:color="auto"/>
                    <w:bottom w:val="none" w:sz="0" w:space="0" w:color="auto"/>
                    <w:right w:val="none" w:sz="0" w:space="0" w:color="auto"/>
                  </w:divBdr>
                </w:div>
              </w:divsChild>
            </w:div>
            <w:div w:id="1003356183">
              <w:marLeft w:val="0"/>
              <w:marRight w:val="0"/>
              <w:marTop w:val="0"/>
              <w:marBottom w:val="0"/>
              <w:divBdr>
                <w:top w:val="none" w:sz="0" w:space="0" w:color="auto"/>
                <w:left w:val="none" w:sz="0" w:space="0" w:color="auto"/>
                <w:bottom w:val="none" w:sz="0" w:space="0" w:color="auto"/>
                <w:right w:val="none" w:sz="0" w:space="0" w:color="auto"/>
              </w:divBdr>
              <w:divsChild>
                <w:div w:id="1968505260">
                  <w:marLeft w:val="0"/>
                  <w:marRight w:val="0"/>
                  <w:marTop w:val="0"/>
                  <w:marBottom w:val="0"/>
                  <w:divBdr>
                    <w:top w:val="none" w:sz="0" w:space="0" w:color="auto"/>
                    <w:left w:val="none" w:sz="0" w:space="0" w:color="auto"/>
                    <w:bottom w:val="none" w:sz="0" w:space="0" w:color="auto"/>
                    <w:right w:val="none" w:sz="0" w:space="0" w:color="auto"/>
                  </w:divBdr>
                </w:div>
              </w:divsChild>
            </w:div>
            <w:div w:id="291911147">
              <w:marLeft w:val="0"/>
              <w:marRight w:val="0"/>
              <w:marTop w:val="0"/>
              <w:marBottom w:val="0"/>
              <w:divBdr>
                <w:top w:val="none" w:sz="0" w:space="0" w:color="auto"/>
                <w:left w:val="none" w:sz="0" w:space="0" w:color="auto"/>
                <w:bottom w:val="none" w:sz="0" w:space="0" w:color="auto"/>
                <w:right w:val="none" w:sz="0" w:space="0" w:color="auto"/>
              </w:divBdr>
              <w:divsChild>
                <w:div w:id="80774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281688">
      <w:bodyDiv w:val="1"/>
      <w:marLeft w:val="0"/>
      <w:marRight w:val="0"/>
      <w:marTop w:val="0"/>
      <w:marBottom w:val="0"/>
      <w:divBdr>
        <w:top w:val="none" w:sz="0" w:space="0" w:color="auto"/>
        <w:left w:val="none" w:sz="0" w:space="0" w:color="auto"/>
        <w:bottom w:val="none" w:sz="0" w:space="0" w:color="auto"/>
        <w:right w:val="none" w:sz="0" w:space="0" w:color="auto"/>
      </w:divBdr>
    </w:div>
    <w:div w:id="1159267338">
      <w:bodyDiv w:val="1"/>
      <w:marLeft w:val="0"/>
      <w:marRight w:val="0"/>
      <w:marTop w:val="0"/>
      <w:marBottom w:val="0"/>
      <w:divBdr>
        <w:top w:val="none" w:sz="0" w:space="0" w:color="auto"/>
        <w:left w:val="none" w:sz="0" w:space="0" w:color="auto"/>
        <w:bottom w:val="none" w:sz="0" w:space="0" w:color="auto"/>
        <w:right w:val="none" w:sz="0" w:space="0" w:color="auto"/>
      </w:divBdr>
      <w:divsChild>
        <w:div w:id="1262255728">
          <w:marLeft w:val="0"/>
          <w:marRight w:val="0"/>
          <w:marTop w:val="0"/>
          <w:marBottom w:val="0"/>
          <w:divBdr>
            <w:top w:val="none" w:sz="0" w:space="0" w:color="auto"/>
            <w:left w:val="none" w:sz="0" w:space="0" w:color="auto"/>
            <w:bottom w:val="none" w:sz="0" w:space="0" w:color="auto"/>
            <w:right w:val="none" w:sz="0" w:space="0" w:color="auto"/>
          </w:divBdr>
          <w:divsChild>
            <w:div w:id="348065825">
              <w:marLeft w:val="0"/>
              <w:marRight w:val="0"/>
              <w:marTop w:val="0"/>
              <w:marBottom w:val="0"/>
              <w:divBdr>
                <w:top w:val="none" w:sz="0" w:space="0" w:color="auto"/>
                <w:left w:val="none" w:sz="0" w:space="0" w:color="auto"/>
                <w:bottom w:val="none" w:sz="0" w:space="0" w:color="auto"/>
                <w:right w:val="none" w:sz="0" w:space="0" w:color="auto"/>
              </w:divBdr>
              <w:divsChild>
                <w:div w:id="142241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427682">
      <w:bodyDiv w:val="1"/>
      <w:marLeft w:val="0"/>
      <w:marRight w:val="0"/>
      <w:marTop w:val="0"/>
      <w:marBottom w:val="0"/>
      <w:divBdr>
        <w:top w:val="none" w:sz="0" w:space="0" w:color="auto"/>
        <w:left w:val="none" w:sz="0" w:space="0" w:color="auto"/>
        <w:bottom w:val="none" w:sz="0" w:space="0" w:color="auto"/>
        <w:right w:val="none" w:sz="0" w:space="0" w:color="auto"/>
      </w:divBdr>
    </w:div>
    <w:div w:id="1198198367">
      <w:bodyDiv w:val="1"/>
      <w:marLeft w:val="0"/>
      <w:marRight w:val="0"/>
      <w:marTop w:val="0"/>
      <w:marBottom w:val="0"/>
      <w:divBdr>
        <w:top w:val="none" w:sz="0" w:space="0" w:color="auto"/>
        <w:left w:val="none" w:sz="0" w:space="0" w:color="auto"/>
        <w:bottom w:val="none" w:sz="0" w:space="0" w:color="auto"/>
        <w:right w:val="none" w:sz="0" w:space="0" w:color="auto"/>
      </w:divBdr>
    </w:div>
    <w:div w:id="1213158055">
      <w:bodyDiv w:val="1"/>
      <w:marLeft w:val="0"/>
      <w:marRight w:val="0"/>
      <w:marTop w:val="0"/>
      <w:marBottom w:val="0"/>
      <w:divBdr>
        <w:top w:val="none" w:sz="0" w:space="0" w:color="auto"/>
        <w:left w:val="none" w:sz="0" w:space="0" w:color="auto"/>
        <w:bottom w:val="none" w:sz="0" w:space="0" w:color="auto"/>
        <w:right w:val="none" w:sz="0" w:space="0" w:color="auto"/>
      </w:divBdr>
    </w:div>
    <w:div w:id="1218936593">
      <w:bodyDiv w:val="1"/>
      <w:marLeft w:val="0"/>
      <w:marRight w:val="0"/>
      <w:marTop w:val="0"/>
      <w:marBottom w:val="0"/>
      <w:divBdr>
        <w:top w:val="none" w:sz="0" w:space="0" w:color="auto"/>
        <w:left w:val="none" w:sz="0" w:space="0" w:color="auto"/>
        <w:bottom w:val="none" w:sz="0" w:space="0" w:color="auto"/>
        <w:right w:val="none" w:sz="0" w:space="0" w:color="auto"/>
      </w:divBdr>
    </w:div>
    <w:div w:id="1221554958">
      <w:bodyDiv w:val="1"/>
      <w:marLeft w:val="0"/>
      <w:marRight w:val="0"/>
      <w:marTop w:val="0"/>
      <w:marBottom w:val="0"/>
      <w:divBdr>
        <w:top w:val="none" w:sz="0" w:space="0" w:color="auto"/>
        <w:left w:val="none" w:sz="0" w:space="0" w:color="auto"/>
        <w:bottom w:val="none" w:sz="0" w:space="0" w:color="auto"/>
        <w:right w:val="none" w:sz="0" w:space="0" w:color="auto"/>
      </w:divBdr>
    </w:div>
    <w:div w:id="1257717006">
      <w:bodyDiv w:val="1"/>
      <w:marLeft w:val="0"/>
      <w:marRight w:val="0"/>
      <w:marTop w:val="0"/>
      <w:marBottom w:val="0"/>
      <w:divBdr>
        <w:top w:val="none" w:sz="0" w:space="0" w:color="auto"/>
        <w:left w:val="none" w:sz="0" w:space="0" w:color="auto"/>
        <w:bottom w:val="none" w:sz="0" w:space="0" w:color="auto"/>
        <w:right w:val="none" w:sz="0" w:space="0" w:color="auto"/>
      </w:divBdr>
    </w:div>
    <w:div w:id="1288118917">
      <w:bodyDiv w:val="1"/>
      <w:marLeft w:val="0"/>
      <w:marRight w:val="0"/>
      <w:marTop w:val="0"/>
      <w:marBottom w:val="0"/>
      <w:divBdr>
        <w:top w:val="none" w:sz="0" w:space="0" w:color="auto"/>
        <w:left w:val="none" w:sz="0" w:space="0" w:color="auto"/>
        <w:bottom w:val="none" w:sz="0" w:space="0" w:color="auto"/>
        <w:right w:val="none" w:sz="0" w:space="0" w:color="auto"/>
      </w:divBdr>
    </w:div>
    <w:div w:id="1337341850">
      <w:bodyDiv w:val="1"/>
      <w:marLeft w:val="0"/>
      <w:marRight w:val="0"/>
      <w:marTop w:val="0"/>
      <w:marBottom w:val="0"/>
      <w:divBdr>
        <w:top w:val="none" w:sz="0" w:space="0" w:color="auto"/>
        <w:left w:val="none" w:sz="0" w:space="0" w:color="auto"/>
        <w:bottom w:val="none" w:sz="0" w:space="0" w:color="auto"/>
        <w:right w:val="none" w:sz="0" w:space="0" w:color="auto"/>
      </w:divBdr>
    </w:div>
    <w:div w:id="1385442574">
      <w:bodyDiv w:val="1"/>
      <w:marLeft w:val="0"/>
      <w:marRight w:val="0"/>
      <w:marTop w:val="0"/>
      <w:marBottom w:val="0"/>
      <w:divBdr>
        <w:top w:val="none" w:sz="0" w:space="0" w:color="auto"/>
        <w:left w:val="none" w:sz="0" w:space="0" w:color="auto"/>
        <w:bottom w:val="none" w:sz="0" w:space="0" w:color="auto"/>
        <w:right w:val="none" w:sz="0" w:space="0" w:color="auto"/>
      </w:divBdr>
      <w:divsChild>
        <w:div w:id="1175922213">
          <w:marLeft w:val="0"/>
          <w:marRight w:val="0"/>
          <w:marTop w:val="0"/>
          <w:marBottom w:val="0"/>
          <w:divBdr>
            <w:top w:val="none" w:sz="0" w:space="0" w:color="auto"/>
            <w:left w:val="none" w:sz="0" w:space="0" w:color="auto"/>
            <w:bottom w:val="none" w:sz="0" w:space="0" w:color="auto"/>
            <w:right w:val="none" w:sz="0" w:space="0" w:color="auto"/>
          </w:divBdr>
          <w:divsChild>
            <w:div w:id="996150048">
              <w:marLeft w:val="0"/>
              <w:marRight w:val="0"/>
              <w:marTop w:val="0"/>
              <w:marBottom w:val="0"/>
              <w:divBdr>
                <w:top w:val="none" w:sz="0" w:space="0" w:color="auto"/>
                <w:left w:val="none" w:sz="0" w:space="0" w:color="auto"/>
                <w:bottom w:val="none" w:sz="0" w:space="0" w:color="auto"/>
                <w:right w:val="none" w:sz="0" w:space="0" w:color="auto"/>
              </w:divBdr>
              <w:divsChild>
                <w:div w:id="693850473">
                  <w:marLeft w:val="0"/>
                  <w:marRight w:val="0"/>
                  <w:marTop w:val="0"/>
                  <w:marBottom w:val="0"/>
                  <w:divBdr>
                    <w:top w:val="none" w:sz="0" w:space="0" w:color="auto"/>
                    <w:left w:val="none" w:sz="0" w:space="0" w:color="auto"/>
                    <w:bottom w:val="none" w:sz="0" w:space="0" w:color="auto"/>
                    <w:right w:val="none" w:sz="0" w:space="0" w:color="auto"/>
                  </w:divBdr>
                  <w:divsChild>
                    <w:div w:id="59686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091740">
          <w:marLeft w:val="0"/>
          <w:marRight w:val="0"/>
          <w:marTop w:val="0"/>
          <w:marBottom w:val="0"/>
          <w:divBdr>
            <w:top w:val="none" w:sz="0" w:space="0" w:color="auto"/>
            <w:left w:val="none" w:sz="0" w:space="0" w:color="auto"/>
            <w:bottom w:val="none" w:sz="0" w:space="0" w:color="auto"/>
            <w:right w:val="none" w:sz="0" w:space="0" w:color="auto"/>
          </w:divBdr>
          <w:divsChild>
            <w:div w:id="422842221">
              <w:marLeft w:val="0"/>
              <w:marRight w:val="0"/>
              <w:marTop w:val="0"/>
              <w:marBottom w:val="0"/>
              <w:divBdr>
                <w:top w:val="none" w:sz="0" w:space="0" w:color="auto"/>
                <w:left w:val="none" w:sz="0" w:space="0" w:color="auto"/>
                <w:bottom w:val="none" w:sz="0" w:space="0" w:color="auto"/>
                <w:right w:val="none" w:sz="0" w:space="0" w:color="auto"/>
              </w:divBdr>
              <w:divsChild>
                <w:div w:id="1608923411">
                  <w:marLeft w:val="0"/>
                  <w:marRight w:val="0"/>
                  <w:marTop w:val="0"/>
                  <w:marBottom w:val="0"/>
                  <w:divBdr>
                    <w:top w:val="none" w:sz="0" w:space="0" w:color="auto"/>
                    <w:left w:val="none" w:sz="0" w:space="0" w:color="auto"/>
                    <w:bottom w:val="none" w:sz="0" w:space="0" w:color="auto"/>
                    <w:right w:val="none" w:sz="0" w:space="0" w:color="auto"/>
                  </w:divBdr>
                </w:div>
              </w:divsChild>
            </w:div>
            <w:div w:id="1901093406">
              <w:marLeft w:val="0"/>
              <w:marRight w:val="0"/>
              <w:marTop w:val="0"/>
              <w:marBottom w:val="0"/>
              <w:divBdr>
                <w:top w:val="none" w:sz="0" w:space="0" w:color="auto"/>
                <w:left w:val="none" w:sz="0" w:space="0" w:color="auto"/>
                <w:bottom w:val="none" w:sz="0" w:space="0" w:color="auto"/>
                <w:right w:val="none" w:sz="0" w:space="0" w:color="auto"/>
              </w:divBdr>
              <w:divsChild>
                <w:div w:id="720518691">
                  <w:marLeft w:val="0"/>
                  <w:marRight w:val="0"/>
                  <w:marTop w:val="0"/>
                  <w:marBottom w:val="0"/>
                  <w:divBdr>
                    <w:top w:val="none" w:sz="0" w:space="0" w:color="auto"/>
                    <w:left w:val="none" w:sz="0" w:space="0" w:color="auto"/>
                    <w:bottom w:val="none" w:sz="0" w:space="0" w:color="auto"/>
                    <w:right w:val="none" w:sz="0" w:space="0" w:color="auto"/>
                  </w:divBdr>
                  <w:divsChild>
                    <w:div w:id="152982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45293">
              <w:marLeft w:val="0"/>
              <w:marRight w:val="0"/>
              <w:marTop w:val="0"/>
              <w:marBottom w:val="0"/>
              <w:divBdr>
                <w:top w:val="none" w:sz="0" w:space="0" w:color="auto"/>
                <w:left w:val="none" w:sz="0" w:space="0" w:color="auto"/>
                <w:bottom w:val="none" w:sz="0" w:space="0" w:color="auto"/>
                <w:right w:val="none" w:sz="0" w:space="0" w:color="auto"/>
              </w:divBdr>
              <w:divsChild>
                <w:div w:id="757143539">
                  <w:marLeft w:val="0"/>
                  <w:marRight w:val="0"/>
                  <w:marTop w:val="0"/>
                  <w:marBottom w:val="0"/>
                  <w:divBdr>
                    <w:top w:val="none" w:sz="0" w:space="0" w:color="auto"/>
                    <w:left w:val="none" w:sz="0" w:space="0" w:color="auto"/>
                    <w:bottom w:val="none" w:sz="0" w:space="0" w:color="auto"/>
                    <w:right w:val="none" w:sz="0" w:space="0" w:color="auto"/>
                  </w:divBdr>
                </w:div>
              </w:divsChild>
            </w:div>
            <w:div w:id="2003043191">
              <w:marLeft w:val="0"/>
              <w:marRight w:val="0"/>
              <w:marTop w:val="0"/>
              <w:marBottom w:val="0"/>
              <w:divBdr>
                <w:top w:val="none" w:sz="0" w:space="0" w:color="auto"/>
                <w:left w:val="none" w:sz="0" w:space="0" w:color="auto"/>
                <w:bottom w:val="none" w:sz="0" w:space="0" w:color="auto"/>
                <w:right w:val="none" w:sz="0" w:space="0" w:color="auto"/>
              </w:divBdr>
              <w:divsChild>
                <w:div w:id="558396517">
                  <w:marLeft w:val="0"/>
                  <w:marRight w:val="0"/>
                  <w:marTop w:val="0"/>
                  <w:marBottom w:val="0"/>
                  <w:divBdr>
                    <w:top w:val="none" w:sz="0" w:space="0" w:color="auto"/>
                    <w:left w:val="none" w:sz="0" w:space="0" w:color="auto"/>
                    <w:bottom w:val="none" w:sz="0" w:space="0" w:color="auto"/>
                    <w:right w:val="none" w:sz="0" w:space="0" w:color="auto"/>
                  </w:divBdr>
                </w:div>
              </w:divsChild>
            </w:div>
            <w:div w:id="996808229">
              <w:marLeft w:val="0"/>
              <w:marRight w:val="0"/>
              <w:marTop w:val="0"/>
              <w:marBottom w:val="0"/>
              <w:divBdr>
                <w:top w:val="none" w:sz="0" w:space="0" w:color="auto"/>
                <w:left w:val="none" w:sz="0" w:space="0" w:color="auto"/>
                <w:bottom w:val="none" w:sz="0" w:space="0" w:color="auto"/>
                <w:right w:val="none" w:sz="0" w:space="0" w:color="auto"/>
              </w:divBdr>
              <w:divsChild>
                <w:div w:id="430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876382">
      <w:bodyDiv w:val="1"/>
      <w:marLeft w:val="0"/>
      <w:marRight w:val="0"/>
      <w:marTop w:val="0"/>
      <w:marBottom w:val="0"/>
      <w:divBdr>
        <w:top w:val="none" w:sz="0" w:space="0" w:color="auto"/>
        <w:left w:val="none" w:sz="0" w:space="0" w:color="auto"/>
        <w:bottom w:val="none" w:sz="0" w:space="0" w:color="auto"/>
        <w:right w:val="none" w:sz="0" w:space="0" w:color="auto"/>
      </w:divBdr>
      <w:divsChild>
        <w:div w:id="286549857">
          <w:marLeft w:val="0"/>
          <w:marRight w:val="0"/>
          <w:marTop w:val="0"/>
          <w:marBottom w:val="0"/>
          <w:divBdr>
            <w:top w:val="none" w:sz="0" w:space="0" w:color="auto"/>
            <w:left w:val="none" w:sz="0" w:space="0" w:color="auto"/>
            <w:bottom w:val="none" w:sz="0" w:space="0" w:color="auto"/>
            <w:right w:val="none" w:sz="0" w:space="0" w:color="auto"/>
          </w:divBdr>
        </w:div>
        <w:div w:id="2009138499">
          <w:marLeft w:val="0"/>
          <w:marRight w:val="0"/>
          <w:marTop w:val="0"/>
          <w:marBottom w:val="0"/>
          <w:divBdr>
            <w:top w:val="none" w:sz="0" w:space="0" w:color="auto"/>
            <w:left w:val="none" w:sz="0" w:space="0" w:color="auto"/>
            <w:bottom w:val="none" w:sz="0" w:space="0" w:color="auto"/>
            <w:right w:val="none" w:sz="0" w:space="0" w:color="auto"/>
          </w:divBdr>
        </w:div>
      </w:divsChild>
    </w:div>
    <w:div w:id="1447655323">
      <w:bodyDiv w:val="1"/>
      <w:marLeft w:val="0"/>
      <w:marRight w:val="0"/>
      <w:marTop w:val="0"/>
      <w:marBottom w:val="0"/>
      <w:divBdr>
        <w:top w:val="none" w:sz="0" w:space="0" w:color="auto"/>
        <w:left w:val="none" w:sz="0" w:space="0" w:color="auto"/>
        <w:bottom w:val="none" w:sz="0" w:space="0" w:color="auto"/>
        <w:right w:val="none" w:sz="0" w:space="0" w:color="auto"/>
      </w:divBdr>
    </w:div>
    <w:div w:id="1502430822">
      <w:bodyDiv w:val="1"/>
      <w:marLeft w:val="0"/>
      <w:marRight w:val="0"/>
      <w:marTop w:val="0"/>
      <w:marBottom w:val="0"/>
      <w:divBdr>
        <w:top w:val="none" w:sz="0" w:space="0" w:color="auto"/>
        <w:left w:val="none" w:sz="0" w:space="0" w:color="auto"/>
        <w:bottom w:val="none" w:sz="0" w:space="0" w:color="auto"/>
        <w:right w:val="none" w:sz="0" w:space="0" w:color="auto"/>
      </w:divBdr>
    </w:div>
    <w:div w:id="1515142937">
      <w:bodyDiv w:val="1"/>
      <w:marLeft w:val="0"/>
      <w:marRight w:val="0"/>
      <w:marTop w:val="0"/>
      <w:marBottom w:val="0"/>
      <w:divBdr>
        <w:top w:val="none" w:sz="0" w:space="0" w:color="auto"/>
        <w:left w:val="none" w:sz="0" w:space="0" w:color="auto"/>
        <w:bottom w:val="none" w:sz="0" w:space="0" w:color="auto"/>
        <w:right w:val="none" w:sz="0" w:space="0" w:color="auto"/>
      </w:divBdr>
    </w:div>
    <w:div w:id="1570965456">
      <w:bodyDiv w:val="1"/>
      <w:marLeft w:val="0"/>
      <w:marRight w:val="0"/>
      <w:marTop w:val="0"/>
      <w:marBottom w:val="0"/>
      <w:divBdr>
        <w:top w:val="none" w:sz="0" w:space="0" w:color="auto"/>
        <w:left w:val="none" w:sz="0" w:space="0" w:color="auto"/>
        <w:bottom w:val="none" w:sz="0" w:space="0" w:color="auto"/>
        <w:right w:val="none" w:sz="0" w:space="0" w:color="auto"/>
      </w:divBdr>
    </w:div>
    <w:div w:id="1630471328">
      <w:bodyDiv w:val="1"/>
      <w:marLeft w:val="0"/>
      <w:marRight w:val="0"/>
      <w:marTop w:val="0"/>
      <w:marBottom w:val="0"/>
      <w:divBdr>
        <w:top w:val="none" w:sz="0" w:space="0" w:color="auto"/>
        <w:left w:val="none" w:sz="0" w:space="0" w:color="auto"/>
        <w:bottom w:val="none" w:sz="0" w:space="0" w:color="auto"/>
        <w:right w:val="none" w:sz="0" w:space="0" w:color="auto"/>
      </w:divBdr>
    </w:div>
    <w:div w:id="1763405538">
      <w:bodyDiv w:val="1"/>
      <w:marLeft w:val="0"/>
      <w:marRight w:val="0"/>
      <w:marTop w:val="0"/>
      <w:marBottom w:val="0"/>
      <w:divBdr>
        <w:top w:val="none" w:sz="0" w:space="0" w:color="auto"/>
        <w:left w:val="none" w:sz="0" w:space="0" w:color="auto"/>
        <w:bottom w:val="none" w:sz="0" w:space="0" w:color="auto"/>
        <w:right w:val="none" w:sz="0" w:space="0" w:color="auto"/>
      </w:divBdr>
    </w:div>
    <w:div w:id="1979725220">
      <w:bodyDiv w:val="1"/>
      <w:marLeft w:val="0"/>
      <w:marRight w:val="0"/>
      <w:marTop w:val="0"/>
      <w:marBottom w:val="0"/>
      <w:divBdr>
        <w:top w:val="none" w:sz="0" w:space="0" w:color="auto"/>
        <w:left w:val="none" w:sz="0" w:space="0" w:color="auto"/>
        <w:bottom w:val="none" w:sz="0" w:space="0" w:color="auto"/>
        <w:right w:val="none" w:sz="0" w:space="0" w:color="auto"/>
      </w:divBdr>
    </w:div>
    <w:div w:id="2062901494">
      <w:bodyDiv w:val="1"/>
      <w:marLeft w:val="0"/>
      <w:marRight w:val="0"/>
      <w:marTop w:val="0"/>
      <w:marBottom w:val="0"/>
      <w:divBdr>
        <w:top w:val="none" w:sz="0" w:space="0" w:color="auto"/>
        <w:left w:val="none" w:sz="0" w:space="0" w:color="auto"/>
        <w:bottom w:val="none" w:sz="0" w:space="0" w:color="auto"/>
        <w:right w:val="none" w:sz="0" w:space="0" w:color="auto"/>
      </w:divBdr>
    </w:div>
    <w:div w:id="20960030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newyorker.com/news/q-and-a/how-putin-controls-russia" TargetMode="External"/><Relationship Id="rId13" Type="http://schemas.openxmlformats.org/officeDocument/2006/relationships/hyperlink" Target="https://www.sciencediplomacy.org/perspective/2022/engineering-diplomacy-how-ai-and-human-augmentation-could-remake-art-foreign" TargetMode="External"/><Relationship Id="rId18" Type="http://schemas.openxmlformats.org/officeDocument/2006/relationships/hyperlink" Target="https://nationalinterest.org/feature/the-small-state-survival-guide-foreign-policy-success-22526"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s://undergrad.stanford.edu/tutoring-support/hume-center" TargetMode="External"/><Relationship Id="rId7" Type="http://schemas.openxmlformats.org/officeDocument/2006/relationships/hyperlink" Target="https://www.foreignaffairs.com/articles/russian-federation/2022-03-16/worlds-most-dangerous-man" TargetMode="External"/><Relationship Id="rId12" Type="http://schemas.openxmlformats.org/officeDocument/2006/relationships/hyperlink" Target="https://fsi-live.s3.us-west-1.amazonaws.com/s3fs-public/emerging_technology_and_the_future_of_the_nsc_-_final.pdf" TargetMode="External"/><Relationship Id="rId17" Type="http://schemas.openxmlformats.org/officeDocument/2006/relationships/hyperlink" Target="https://www.sipri.org/publications/2010/sipri-policy-papers/new-foreign-policy-actors-china"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chinacenter.net/wp-content/uploads/2016/04/china-decision-for-war-with-india-1962.pdf" TargetMode="External"/><Relationship Id="rId20" Type="http://schemas.openxmlformats.org/officeDocument/2006/relationships/hyperlink" Target="https://oae.stanford.edu/student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oreignpolicy.com/2021/02/15/first-fiji-then-the-world/" TargetMode="External"/><Relationship Id="rId24" Type="http://schemas.openxmlformats.org/officeDocument/2006/relationships/hyperlink" Target="https://studentlearning.stanford.edu/study-halls/virtual-study-hall" TargetMode="External"/><Relationship Id="rId5" Type="http://schemas.openxmlformats.org/officeDocument/2006/relationships/footnotes" Target="footnotes.xml"/><Relationship Id="rId15" Type="http://schemas.openxmlformats.org/officeDocument/2006/relationships/hyperlink" Target="https://www.carbonbrief.org/analysis-nine-key-moments-that-changed-chinas-mind-about-climate-change" TargetMode="External"/><Relationship Id="rId23" Type="http://schemas.openxmlformats.org/officeDocument/2006/relationships/hyperlink" Target="https://studentlearning.stanford.edu/study-halls/virtual-study-hall" TargetMode="External"/><Relationship Id="rId28" Type="http://schemas.openxmlformats.org/officeDocument/2006/relationships/theme" Target="theme/theme1.xml"/><Relationship Id="rId10" Type="http://schemas.openxmlformats.org/officeDocument/2006/relationships/hyperlink" Target="https://www.people.fas.harvard.edu/~jkertzer/Research_files/adviser_hawkishness_web.pdf" TargetMode="External"/><Relationship Id="rId19" Type="http://schemas.openxmlformats.org/officeDocument/2006/relationships/hyperlink" Target="https://library.stanford.edu/using/copyright-reminder/common-situations/recording-broadcasting-courses" TargetMode="External"/><Relationship Id="rId4" Type="http://schemas.openxmlformats.org/officeDocument/2006/relationships/webSettings" Target="webSettings.xml"/><Relationship Id="rId9" Type="http://schemas.openxmlformats.org/officeDocument/2006/relationships/hyperlink" Target="https://blogs.lse.ac.uk/europpblog/2022/03/17/what-do-ordinary-russians-really-think-about-the-war-in-ukraine/" TargetMode="External"/><Relationship Id="rId14" Type="http://schemas.openxmlformats.org/officeDocument/2006/relationships/hyperlink" Target="https://www-ft-com.stanford.idm.oclc.org/content/4e4ca1d2-2d80-4662-86d0-067a10aad50b" TargetMode="External"/><Relationship Id="rId22" Type="http://schemas.openxmlformats.org/officeDocument/2006/relationships/hyperlink" Target="https://ctl.stanford.edu/student-learning-resources/support-your-students/academic-skills-coachin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3245</Words>
  <Characters>18499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Jeffrey Ding</cp:lastModifiedBy>
  <cp:revision>2</cp:revision>
  <dcterms:created xsi:type="dcterms:W3CDTF">2022-05-26T22:18:00Z</dcterms:created>
  <dcterms:modified xsi:type="dcterms:W3CDTF">2022-05-26T22:18:00Z</dcterms:modified>
</cp:coreProperties>
</file>