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7A327" w14:textId="3228B9EF" w:rsidR="007E0CD6" w:rsidRDefault="007E0CD6">
      <w:r>
        <w:t>**NOTE** Not all instructions were copied here. Read the Student Guide!</w:t>
      </w:r>
    </w:p>
    <w:p w14:paraId="5F71C211" w14:textId="540185AC" w:rsidR="0059225E" w:rsidRPr="00B00677" w:rsidRDefault="0059225E" w:rsidP="0059225E">
      <w:pPr>
        <w:jc w:val="right"/>
        <w:rPr>
          <w:u w:val="single"/>
        </w:rPr>
      </w:pPr>
      <w:r>
        <w:t>Name:</w:t>
      </w:r>
      <w:r w:rsidR="00B00677">
        <w:t xml:space="preserve"> </w:t>
      </w:r>
      <w:r w:rsidR="00B00677">
        <w:rPr>
          <w:u w:val="single"/>
        </w:rPr>
        <w:t>Jeffrey Kim</w:t>
      </w:r>
    </w:p>
    <w:p w14:paraId="6C513EBE" w14:textId="77777777" w:rsidR="007E0CD6" w:rsidRDefault="007E0CD6"/>
    <w:p w14:paraId="63E319F6" w14:textId="17A2037D" w:rsidR="00C34593" w:rsidRPr="00C34593" w:rsidRDefault="00273532" w:rsidP="00C34593">
      <w:r>
        <w:t>Q</w:t>
      </w:r>
      <w:r w:rsidR="00C34593">
        <w:t>1</w:t>
      </w:r>
      <w:r>
        <w:tab/>
      </w:r>
      <w:r w:rsidR="00C34593" w:rsidRPr="00C34593">
        <w:rPr>
          <w:b/>
        </w:rPr>
        <w:t xml:space="preserve">Discuss the similarities and differences between </w:t>
      </w:r>
      <w:r w:rsidR="00C34593" w:rsidRPr="00C34593">
        <w:rPr>
          <w:b/>
          <w:i/>
        </w:rPr>
        <w:t xml:space="preserve">Elevens, Thirteens, </w:t>
      </w:r>
      <w:r w:rsidR="00C34593" w:rsidRPr="00C34593">
        <w:rPr>
          <w:b/>
        </w:rPr>
        <w:t>and</w:t>
      </w:r>
      <w:r w:rsidR="00C34593" w:rsidRPr="00C34593">
        <w:rPr>
          <w:b/>
          <w:i/>
        </w:rPr>
        <w:t xml:space="preserve"> Tens</w:t>
      </w:r>
      <w:r w:rsidR="00C34593" w:rsidRPr="00C34593">
        <w:rPr>
          <w:b/>
        </w:rPr>
        <w:t>.</w:t>
      </w:r>
      <w:r>
        <w:tab/>
      </w:r>
    </w:p>
    <w:p w14:paraId="4950D598" w14:textId="182AA0A1" w:rsidR="00273532" w:rsidRPr="00C34593" w:rsidRDefault="00B00677">
      <w:pPr>
        <w:rPr>
          <w:rFonts w:cs="Arial"/>
        </w:rPr>
      </w:pPr>
      <w:r>
        <w:rPr>
          <w:rFonts w:ascii="Courier New" w:hAnsi="Courier New" w:cs="Courier New"/>
        </w:rPr>
        <w:t>All three games require cards to play, have sets of cards they must replace in order to continue, win when cards are all replaced. They differ in the rules needed to win, all three have different rules for determining a legal move.</w:t>
      </w:r>
      <w:r w:rsidR="00C34593">
        <w:rPr>
          <w:rFonts w:ascii="Courier New" w:hAnsi="Courier New" w:cs="Courier New"/>
        </w:rPr>
        <w:tab/>
      </w:r>
    </w:p>
    <w:p w14:paraId="69B5CA16" w14:textId="7E168CC6" w:rsidR="00273532" w:rsidRDefault="00273532">
      <w:pPr>
        <w:rPr>
          <w:rFonts w:ascii="Courier New" w:hAnsi="Courier New" w:cs="Courier New"/>
        </w:rPr>
      </w:pPr>
    </w:p>
    <w:p w14:paraId="42237F84" w14:textId="66DFC0E5" w:rsidR="00273532" w:rsidRDefault="00273532">
      <w:pPr>
        <w:rPr>
          <w:rFonts w:ascii="Courier New" w:hAnsi="Courier New" w:cs="Courier New"/>
        </w:rPr>
      </w:pPr>
    </w:p>
    <w:p w14:paraId="2851C6B5" w14:textId="77777777" w:rsidR="00C34593" w:rsidRPr="00C34593" w:rsidRDefault="00273532" w:rsidP="00C34593">
      <w:pPr>
        <w:spacing w:after="0"/>
        <w:rPr>
          <w:rFonts w:cs="Arial"/>
          <w:b/>
        </w:rPr>
      </w:pPr>
      <w:r>
        <w:rPr>
          <w:rFonts w:cs="Arial"/>
        </w:rPr>
        <w:t>Q</w:t>
      </w:r>
      <w:r w:rsidR="00C34593">
        <w:rPr>
          <w:rFonts w:cs="Arial"/>
        </w:rPr>
        <w:t>2</w:t>
      </w:r>
      <w:r>
        <w:rPr>
          <w:rFonts w:cs="Arial"/>
        </w:rPr>
        <w:tab/>
      </w:r>
      <w:r w:rsidR="00C34593" w:rsidRPr="00C34593">
        <w:rPr>
          <w:rFonts w:cs="Arial"/>
          <w:b/>
        </w:rPr>
        <w:t xml:space="preserve">How do the </w:t>
      </w:r>
      <w:r w:rsidR="00C34593" w:rsidRPr="00C34593">
        <w:rPr>
          <w:rFonts w:ascii="Courier New" w:hAnsi="Courier New" w:cs="Courier New"/>
          <w:b/>
        </w:rPr>
        <w:t>Board</w:t>
      </w:r>
      <w:r w:rsidR="00C34593" w:rsidRPr="00C34593">
        <w:rPr>
          <w:rFonts w:cs="Arial"/>
          <w:b/>
        </w:rPr>
        <w:t xml:space="preserve"> instance variables get initialized with the </w:t>
      </w:r>
      <w:proofErr w:type="spellStart"/>
      <w:r w:rsidR="00C34593" w:rsidRPr="00C34593">
        <w:rPr>
          <w:rFonts w:ascii="Courier New" w:hAnsi="Courier New" w:cs="Courier New"/>
          <w:b/>
        </w:rPr>
        <w:t>ElevensBoard</w:t>
      </w:r>
      <w:proofErr w:type="spellEnd"/>
    </w:p>
    <w:p w14:paraId="29FE8FB4" w14:textId="570D6757" w:rsidR="00C34593" w:rsidRDefault="00C34593" w:rsidP="00C34593">
      <w:pPr>
        <w:spacing w:after="0"/>
        <w:rPr>
          <w:rFonts w:cs="Arial"/>
          <w:i/>
        </w:rPr>
      </w:pPr>
      <w:r w:rsidRPr="00C34593">
        <w:rPr>
          <w:rFonts w:cs="Arial"/>
          <w:b/>
        </w:rPr>
        <w:t>values?</w:t>
      </w:r>
      <w:r>
        <w:rPr>
          <w:rFonts w:cs="Arial"/>
          <w:b/>
        </w:rPr>
        <w:t xml:space="preserve"> </w:t>
      </w:r>
      <w:r>
        <w:rPr>
          <w:rFonts w:cs="Arial"/>
          <w:i/>
        </w:rPr>
        <w:t xml:space="preserve">If you can’t remember how this gets handled, you may have to look at the source code for a reminder of </w:t>
      </w:r>
      <w:r w:rsidR="00A00527">
        <w:rPr>
          <w:rFonts w:cs="Arial"/>
          <w:i/>
        </w:rPr>
        <w:t>it</w:t>
      </w:r>
      <w:r>
        <w:rPr>
          <w:rFonts w:cs="Arial"/>
          <w:i/>
        </w:rPr>
        <w:t xml:space="preserve"> works. Remember, initialization==constructor.</w:t>
      </w:r>
    </w:p>
    <w:p w14:paraId="52E062C5" w14:textId="3D6CA0A3" w:rsidR="00E13805" w:rsidRPr="00E13805" w:rsidRDefault="00C34593" w:rsidP="00C34593">
      <w:pPr>
        <w:spacing w:after="0"/>
        <w:rPr>
          <w:rFonts w:cs="Arial"/>
        </w:rPr>
      </w:pPr>
      <w:r>
        <w:rPr>
          <w:rFonts w:cs="Arial"/>
        </w:rPr>
        <w:tab/>
      </w:r>
    </w:p>
    <w:p w14:paraId="74BA5031" w14:textId="391DA5EF" w:rsidR="00273532" w:rsidRDefault="00273532" w:rsidP="00273532">
      <w:pPr>
        <w:rPr>
          <w:rFonts w:cs="Arial"/>
        </w:rPr>
      </w:pPr>
      <w:bookmarkStart w:id="0" w:name="_GoBack"/>
      <w:bookmarkEnd w:id="0"/>
    </w:p>
    <w:p w14:paraId="41739DFC" w14:textId="77777777" w:rsidR="00C34593" w:rsidRDefault="00C34593" w:rsidP="00273532">
      <w:pPr>
        <w:rPr>
          <w:rFonts w:cs="Arial"/>
        </w:rPr>
      </w:pPr>
    </w:p>
    <w:p w14:paraId="20359D29" w14:textId="4B6CC667" w:rsidR="00273532" w:rsidRDefault="00273532" w:rsidP="00C34593">
      <w:pPr>
        <w:rPr>
          <w:rFonts w:cs="Arial"/>
        </w:rPr>
      </w:pPr>
      <w:r>
        <w:rPr>
          <w:rFonts w:cs="Arial"/>
        </w:rPr>
        <w:t>Q</w:t>
      </w:r>
      <w:r w:rsidR="00C34593">
        <w:rPr>
          <w:rFonts w:cs="Arial"/>
        </w:rPr>
        <w:t>3</w:t>
      </w:r>
      <w:r w:rsidR="00C34593">
        <w:rPr>
          <w:rFonts w:cs="Arial"/>
        </w:rPr>
        <w:tab/>
      </w:r>
      <w:r w:rsidR="00C1647A">
        <w:rPr>
          <w:rFonts w:cs="Arial"/>
          <w:i/>
        </w:rPr>
        <w:t xml:space="preserve">reworded for clarity: </w:t>
      </w:r>
      <w:r w:rsidR="00C34593">
        <w:rPr>
          <w:rFonts w:cs="Arial"/>
        </w:rPr>
        <w:t xml:space="preserve">Does the way the </w:t>
      </w:r>
      <w:r w:rsidR="00C34593" w:rsidRPr="00C1647A">
        <w:rPr>
          <w:rFonts w:ascii="Courier New" w:hAnsi="Courier New" w:cs="Courier New"/>
        </w:rPr>
        <w:t>abstract</w:t>
      </w:r>
      <w:r w:rsidR="00C34593">
        <w:rPr>
          <w:rFonts w:cs="Arial"/>
        </w:rPr>
        <w:t xml:space="preserve"> methods in the </w:t>
      </w:r>
      <w:r w:rsidR="00C34593" w:rsidRPr="00C1647A">
        <w:rPr>
          <w:rFonts w:ascii="Courier New" w:hAnsi="Courier New" w:cs="Courier New"/>
        </w:rPr>
        <w:t>Board</w:t>
      </w:r>
      <w:r w:rsidR="00C34593">
        <w:rPr>
          <w:rFonts w:cs="Arial"/>
        </w:rPr>
        <w:t xml:space="preserve"> class are implemented in the </w:t>
      </w:r>
      <w:proofErr w:type="spellStart"/>
      <w:r w:rsidR="00C34593" w:rsidRPr="00C1647A">
        <w:rPr>
          <w:rFonts w:ascii="Courier New" w:hAnsi="Courier New" w:cs="Courier New"/>
        </w:rPr>
        <w:t>ElevensBoard</w:t>
      </w:r>
      <w:proofErr w:type="spellEnd"/>
      <w:r w:rsidR="00C34593">
        <w:rPr>
          <w:rFonts w:cs="Arial"/>
        </w:rPr>
        <w:t xml:space="preserve"> class account for all of the differences between the three card games? If not, what </w:t>
      </w:r>
      <w:r w:rsidR="00C1647A">
        <w:rPr>
          <w:rFonts w:cs="Arial"/>
        </w:rPr>
        <w:t xml:space="preserve">additional components of the </w:t>
      </w:r>
      <w:proofErr w:type="spellStart"/>
      <w:r w:rsidR="00C1647A" w:rsidRPr="00C1647A">
        <w:rPr>
          <w:rFonts w:ascii="Courier New" w:hAnsi="Courier New" w:cs="Courier New"/>
        </w:rPr>
        <w:t>ElevensBoard</w:t>
      </w:r>
      <w:proofErr w:type="spellEnd"/>
      <w:r w:rsidR="00C1647A">
        <w:rPr>
          <w:rFonts w:cs="Arial"/>
        </w:rPr>
        <w:t xml:space="preserve"> class make it have different behavior?</w:t>
      </w:r>
    </w:p>
    <w:p w14:paraId="2D789C7A" w14:textId="37163724" w:rsidR="00273532" w:rsidRDefault="00E13805" w:rsidP="00273532">
      <w:pPr>
        <w:rPr>
          <w:rFonts w:cs="Arial"/>
        </w:rPr>
      </w:pPr>
      <w:r>
        <w:rPr>
          <w:rFonts w:cs="Arial"/>
        </w:rPr>
        <w:tab/>
      </w:r>
    </w:p>
    <w:p w14:paraId="325EE557" w14:textId="7D911A10" w:rsidR="00273532" w:rsidRDefault="00273532" w:rsidP="00273532">
      <w:pPr>
        <w:rPr>
          <w:rFonts w:cs="Arial"/>
        </w:rPr>
      </w:pPr>
    </w:p>
    <w:p w14:paraId="3AA54F71" w14:textId="5EE2AC81" w:rsidR="00E13805" w:rsidRPr="00E13805" w:rsidRDefault="00E13805" w:rsidP="00E13805">
      <w:pPr>
        <w:rPr>
          <w:rFonts w:cs="Arial"/>
        </w:rPr>
      </w:pPr>
    </w:p>
    <w:sectPr w:rsidR="00E13805" w:rsidRPr="00E1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32"/>
    <w:rsid w:val="00273532"/>
    <w:rsid w:val="00453396"/>
    <w:rsid w:val="0059225E"/>
    <w:rsid w:val="007E0CD6"/>
    <w:rsid w:val="0085333C"/>
    <w:rsid w:val="00976C96"/>
    <w:rsid w:val="00A00527"/>
    <w:rsid w:val="00B00677"/>
    <w:rsid w:val="00C1647A"/>
    <w:rsid w:val="00C34593"/>
    <w:rsid w:val="00E138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211D"/>
  <w15:chartTrackingRefBased/>
  <w15:docId w15:val="{EA347286-786B-4024-B5CE-852E3ACF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icrosoft JhengHei" w:hAnsi="Arial" w:cstheme="minorBidi"/>
        <w:sz w:val="24"/>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Guiou</dc:creator>
  <cp:keywords/>
  <dc:description/>
  <cp:lastModifiedBy>Jeffrey Kim</cp:lastModifiedBy>
  <cp:revision>5</cp:revision>
  <dcterms:created xsi:type="dcterms:W3CDTF">2018-03-29T00:20:00Z</dcterms:created>
  <dcterms:modified xsi:type="dcterms:W3CDTF">2018-03-29T20:13:00Z</dcterms:modified>
</cp:coreProperties>
</file>