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61A32" w14:textId="68AE7AC8" w:rsidR="00B216A5" w:rsidRPr="00195578" w:rsidRDefault="00167219" w:rsidP="00976781">
      <w:pPr>
        <w:spacing w:before="180" w:after="180"/>
        <w:jc w:val="center"/>
        <w:rPr>
          <w:color w:val="000000" w:themeColor="text1"/>
          <w:lang w:val="en-CA"/>
        </w:rPr>
      </w:pPr>
      <w:r w:rsidRPr="00195578">
        <w:rPr>
          <w:color w:val="000000" w:themeColor="text1"/>
          <w:lang w:val="en-CA"/>
        </w:rPr>
        <w:t>Submission to RC Pedagogy Contest June 2022</w:t>
      </w:r>
    </w:p>
    <w:p w14:paraId="08A92B64" w14:textId="0F659888" w:rsidR="008155DF" w:rsidRPr="00195578" w:rsidRDefault="008155DF" w:rsidP="00976781">
      <w:pPr>
        <w:spacing w:before="180" w:after="180"/>
        <w:jc w:val="center"/>
        <w:rPr>
          <w:color w:val="000000" w:themeColor="text1"/>
          <w:lang w:val="en-CA"/>
        </w:rPr>
      </w:pPr>
      <w:r w:rsidRPr="00195578">
        <w:rPr>
          <w:color w:val="000000" w:themeColor="text1"/>
          <w:lang w:val="en-CA"/>
        </w:rPr>
        <w:t>Michelle Levy, Simon Fraser University (</w:t>
      </w:r>
      <w:hyperlink r:id="rId7" w:history="1">
        <w:r w:rsidR="00976781" w:rsidRPr="00195578">
          <w:rPr>
            <w:rStyle w:val="Hyperlink"/>
            <w:lang w:val="en-CA"/>
          </w:rPr>
          <w:t>mnl@sfu.ca</w:t>
        </w:r>
      </w:hyperlink>
      <w:r w:rsidRPr="00195578">
        <w:rPr>
          <w:color w:val="000000" w:themeColor="text1"/>
          <w:lang w:val="en-CA"/>
        </w:rPr>
        <w:t>)</w:t>
      </w:r>
    </w:p>
    <w:p w14:paraId="3B6CB566" w14:textId="77777777" w:rsidR="00976781" w:rsidRPr="00195578" w:rsidRDefault="00976781" w:rsidP="00976781">
      <w:pPr>
        <w:spacing w:before="180" w:after="180"/>
        <w:jc w:val="center"/>
        <w:rPr>
          <w:color w:val="000000" w:themeColor="text1"/>
          <w:lang w:val="en-CA"/>
        </w:rPr>
      </w:pPr>
    </w:p>
    <w:p w14:paraId="578DA122" w14:textId="111E1A99" w:rsidR="005D6812" w:rsidRDefault="00B216A5" w:rsidP="00B216A5">
      <w:pPr>
        <w:spacing w:before="180" w:after="180" w:line="480" w:lineRule="auto"/>
        <w:rPr>
          <w:color w:val="000000" w:themeColor="text1"/>
        </w:rPr>
      </w:pPr>
      <w:r w:rsidRPr="00195578">
        <w:rPr>
          <w:color w:val="000000" w:themeColor="text1"/>
          <w:lang w:val="en-CA"/>
        </w:rPr>
        <w:t>In the fall 202</w:t>
      </w:r>
      <w:r w:rsidR="00CC5C9F">
        <w:rPr>
          <w:color w:val="000000" w:themeColor="text1"/>
          <w:lang w:val="en-CA"/>
        </w:rPr>
        <w:t>1</w:t>
      </w:r>
      <w:r w:rsidRPr="00195578">
        <w:rPr>
          <w:color w:val="000000" w:themeColor="text1"/>
          <w:lang w:val="en-CA"/>
        </w:rPr>
        <w:t xml:space="preserve">, I taught a third-year </w:t>
      </w:r>
      <w:r w:rsidR="00A63AA9" w:rsidRPr="00195578">
        <w:rPr>
          <w:color w:val="000000" w:themeColor="text1"/>
          <w:lang w:val="en-CA"/>
        </w:rPr>
        <w:t xml:space="preserve">undergraduate </w:t>
      </w:r>
      <w:r w:rsidRPr="00195578">
        <w:rPr>
          <w:color w:val="000000" w:themeColor="text1"/>
          <w:lang w:val="en-CA"/>
        </w:rPr>
        <w:t>English course</w:t>
      </w:r>
      <w:r w:rsidR="00A63AA9" w:rsidRPr="00195578">
        <w:rPr>
          <w:color w:val="000000" w:themeColor="text1"/>
          <w:lang w:val="en-CA"/>
        </w:rPr>
        <w:t xml:space="preserve"> with 29 students </w:t>
      </w:r>
      <w:r w:rsidRPr="00195578">
        <w:rPr>
          <w:color w:val="000000" w:themeColor="text1"/>
        </w:rPr>
        <w:t xml:space="preserve">that took the form of an extended group project focused on an album of </w:t>
      </w:r>
      <w:r w:rsidR="00210505">
        <w:rPr>
          <w:color w:val="000000" w:themeColor="text1"/>
        </w:rPr>
        <w:t>“Original Letters” by</w:t>
      </w:r>
      <w:r w:rsidRPr="00195578">
        <w:rPr>
          <w:color w:val="000000" w:themeColor="text1"/>
        </w:rPr>
        <w:t xml:space="preserve"> “Eminent Women,” collected by a London librarian and self-professed sufferer of “autographic mania,” William </w:t>
      </w:r>
      <w:proofErr w:type="spellStart"/>
      <w:r w:rsidRPr="00195578">
        <w:rPr>
          <w:color w:val="000000" w:themeColor="text1"/>
        </w:rPr>
        <w:t>Upcott</w:t>
      </w:r>
      <w:proofErr w:type="spellEnd"/>
      <w:r w:rsidRPr="00195578">
        <w:rPr>
          <w:color w:val="000000" w:themeColor="text1"/>
        </w:rPr>
        <w:t>. Compiled during the early decades of the nineteenth century</w:t>
      </w:r>
      <w:r w:rsidR="00A63AA9" w:rsidRPr="00195578">
        <w:rPr>
          <w:color w:val="000000" w:themeColor="text1"/>
        </w:rPr>
        <w:t xml:space="preserve"> and dated to 1824 on the title page</w:t>
      </w:r>
      <w:r w:rsidRPr="00195578">
        <w:rPr>
          <w:color w:val="000000" w:themeColor="text1"/>
        </w:rPr>
        <w:t xml:space="preserve">, the album includes letters by 48 women, many of whom were writers with a public reputation, though others were artists, </w:t>
      </w:r>
      <w:r w:rsidR="00A63AA9" w:rsidRPr="00195578">
        <w:rPr>
          <w:color w:val="000000" w:themeColor="text1"/>
        </w:rPr>
        <w:t xml:space="preserve">educators, </w:t>
      </w:r>
      <w:r w:rsidRPr="00195578">
        <w:rPr>
          <w:color w:val="000000" w:themeColor="text1"/>
        </w:rPr>
        <w:t xml:space="preserve">philanthropists, </w:t>
      </w:r>
      <w:r w:rsidR="00A63AA9" w:rsidRPr="00195578">
        <w:rPr>
          <w:color w:val="000000" w:themeColor="text1"/>
        </w:rPr>
        <w:t xml:space="preserve">political reformers </w:t>
      </w:r>
      <w:r w:rsidRPr="00195578">
        <w:rPr>
          <w:color w:val="000000" w:themeColor="text1"/>
        </w:rPr>
        <w:t xml:space="preserve">and celebrated society figures. The women represented in the album range widely in terms of how they came to public eminence and their class, religious and sexual identities. The album therefore reflects a period of rising opportunities for women in Britain, as their contributions to various fields began to be recognized. </w:t>
      </w:r>
    </w:p>
    <w:p w14:paraId="1C4970BE" w14:textId="1134A0FB" w:rsidR="00B216A5" w:rsidRPr="00195578" w:rsidRDefault="00B216A5" w:rsidP="005D6812">
      <w:pPr>
        <w:spacing w:before="180" w:after="180" w:line="480" w:lineRule="auto"/>
        <w:ind w:firstLine="720"/>
        <w:rPr>
          <w:color w:val="000000" w:themeColor="text1"/>
        </w:rPr>
      </w:pPr>
      <w:r w:rsidRPr="00195578">
        <w:rPr>
          <w:color w:val="000000" w:themeColor="text1"/>
        </w:rPr>
        <w:t xml:space="preserve">In this course, students engaged with the album through a digital facsimile and conversations with the </w:t>
      </w:r>
      <w:r w:rsidR="005D6812">
        <w:rPr>
          <w:color w:val="000000" w:themeColor="text1"/>
        </w:rPr>
        <w:t>curator</w:t>
      </w:r>
      <w:r w:rsidRPr="00195578">
        <w:rPr>
          <w:color w:val="000000" w:themeColor="text1"/>
        </w:rPr>
        <w:t xml:space="preserve"> at the New York Public Library, where the album is held. </w:t>
      </w:r>
      <w:r w:rsidR="00E22A73" w:rsidRPr="00195578">
        <w:rPr>
          <w:color w:val="000000" w:themeColor="text1"/>
        </w:rPr>
        <w:t>Ea</w:t>
      </w:r>
      <w:r w:rsidR="00A63AA9" w:rsidRPr="00195578">
        <w:rPr>
          <w:color w:val="000000" w:themeColor="text1"/>
        </w:rPr>
        <w:t>rly</w:t>
      </w:r>
      <w:r w:rsidR="00E22A73" w:rsidRPr="00195578">
        <w:rPr>
          <w:color w:val="000000" w:themeColor="text1"/>
        </w:rPr>
        <w:t xml:space="preserve"> in the term, we met (via zoom) with Elizabeth Denlinger, curator of the </w:t>
      </w:r>
      <w:proofErr w:type="spellStart"/>
      <w:r w:rsidR="00E22A73" w:rsidRPr="00195578">
        <w:rPr>
          <w:color w:val="000000" w:themeColor="text1"/>
        </w:rPr>
        <w:t>Pforzheimer</w:t>
      </w:r>
      <w:proofErr w:type="spellEnd"/>
      <w:r w:rsidR="00E22A73" w:rsidRPr="00195578">
        <w:rPr>
          <w:color w:val="000000" w:themeColor="text1"/>
        </w:rPr>
        <w:t xml:space="preserve"> Collect</w:t>
      </w:r>
      <w:r w:rsidR="005D6812">
        <w:rPr>
          <w:color w:val="000000" w:themeColor="text1"/>
        </w:rPr>
        <w:t>ion</w:t>
      </w:r>
      <w:r w:rsidR="00E22A73" w:rsidRPr="00195578">
        <w:rPr>
          <w:color w:val="000000" w:themeColor="text1"/>
        </w:rPr>
        <w:t xml:space="preserve"> at the NYPL where the album is held, to enable students to gain a better understanding of the album and its physical makeup, as well as the conditions of collecting and </w:t>
      </w:r>
      <w:r w:rsidR="00A63AA9" w:rsidRPr="00195578">
        <w:rPr>
          <w:color w:val="000000" w:themeColor="text1"/>
        </w:rPr>
        <w:t>archiving</w:t>
      </w:r>
      <w:r w:rsidR="00E22A73" w:rsidRPr="00195578">
        <w:rPr>
          <w:color w:val="000000" w:themeColor="text1"/>
        </w:rPr>
        <w:t xml:space="preserve"> in the early nineteenth century. Early on </w:t>
      </w:r>
      <w:r w:rsidR="005D6812">
        <w:rPr>
          <w:color w:val="000000" w:themeColor="text1"/>
        </w:rPr>
        <w:t xml:space="preserve">in </w:t>
      </w:r>
      <w:r w:rsidR="00E22A73" w:rsidRPr="00195578">
        <w:rPr>
          <w:color w:val="000000" w:themeColor="text1"/>
        </w:rPr>
        <w:t>the course, s</w:t>
      </w:r>
      <w:r w:rsidRPr="00195578">
        <w:rPr>
          <w:color w:val="000000" w:themeColor="text1"/>
        </w:rPr>
        <w:t>tudents selected an individual woman from the album, and they were responsible for transcribing the letter</w:t>
      </w:r>
      <w:r w:rsidR="00A63AA9" w:rsidRPr="00195578">
        <w:rPr>
          <w:color w:val="000000" w:themeColor="text1"/>
        </w:rPr>
        <w:t>(s)</w:t>
      </w:r>
      <w:r w:rsidRPr="00195578">
        <w:rPr>
          <w:color w:val="000000" w:themeColor="text1"/>
        </w:rPr>
        <w:t xml:space="preserve"> by the woman </w:t>
      </w:r>
      <w:r w:rsidR="00A63AA9" w:rsidRPr="00195578">
        <w:rPr>
          <w:color w:val="000000" w:themeColor="text1"/>
        </w:rPr>
        <w:t xml:space="preserve">as found in the album </w:t>
      </w:r>
      <w:r w:rsidRPr="00195578">
        <w:rPr>
          <w:color w:val="000000" w:themeColor="text1"/>
        </w:rPr>
        <w:t xml:space="preserve">and contextualizing </w:t>
      </w:r>
      <w:r w:rsidR="00A63AA9" w:rsidRPr="00195578">
        <w:rPr>
          <w:color w:val="000000" w:themeColor="text1"/>
        </w:rPr>
        <w:t>it</w:t>
      </w:r>
      <w:r w:rsidRPr="00195578">
        <w:rPr>
          <w:color w:val="000000" w:themeColor="text1"/>
        </w:rPr>
        <w:t xml:space="preserve"> through research. </w:t>
      </w:r>
      <w:r w:rsidR="00A63AA9" w:rsidRPr="00195578">
        <w:rPr>
          <w:color w:val="000000" w:themeColor="text1"/>
        </w:rPr>
        <w:t>To support this work, we</w:t>
      </w:r>
      <w:r w:rsidRPr="00195578">
        <w:rPr>
          <w:color w:val="000000" w:themeColor="text1"/>
        </w:rPr>
        <w:t xml:space="preserve"> </w:t>
      </w:r>
      <w:r w:rsidR="00A63AA9" w:rsidRPr="00195578">
        <w:rPr>
          <w:color w:val="000000" w:themeColor="text1"/>
        </w:rPr>
        <w:t>discussed</w:t>
      </w:r>
      <w:r w:rsidRPr="00195578">
        <w:rPr>
          <w:color w:val="000000" w:themeColor="text1"/>
        </w:rPr>
        <w:t xml:space="preserve"> the practices of letter-writing and its importance to women. Students also completed a biographical assignment, where they reported on their woman’s life, and a bibliographical assignment, that </w:t>
      </w:r>
      <w:r w:rsidRPr="00195578">
        <w:rPr>
          <w:color w:val="000000" w:themeColor="text1"/>
        </w:rPr>
        <w:lastRenderedPageBreak/>
        <w:t xml:space="preserve">looked either at a publication they wrote or, if they were artists, their artwork, or some other important aspect of their public careers. They also completed a final project on their chosen woman as a culmination of their work in the course. Some wrote essays, </w:t>
      </w:r>
      <w:r w:rsidR="00A63AA9" w:rsidRPr="00195578">
        <w:rPr>
          <w:color w:val="000000" w:themeColor="text1"/>
        </w:rPr>
        <w:t xml:space="preserve">others </w:t>
      </w:r>
      <w:r w:rsidRPr="00195578">
        <w:rPr>
          <w:color w:val="000000" w:themeColor="text1"/>
        </w:rPr>
        <w:t>complied exhibits and a few produced podcasts.</w:t>
      </w:r>
    </w:p>
    <w:p w14:paraId="4876F5AD" w14:textId="5904DDDB" w:rsidR="00B216A5" w:rsidRPr="00195578" w:rsidRDefault="00167219" w:rsidP="00167219">
      <w:pPr>
        <w:spacing w:before="180" w:after="180" w:line="480" w:lineRule="auto"/>
        <w:ind w:firstLine="720"/>
        <w:rPr>
          <w:color w:val="000000" w:themeColor="text1"/>
        </w:rPr>
      </w:pPr>
      <w:r w:rsidRPr="00195578">
        <w:rPr>
          <w:color w:val="000000" w:themeColor="text1"/>
        </w:rPr>
        <w:t xml:space="preserve">The course was experimental in a number of regards. </w:t>
      </w:r>
      <w:r w:rsidR="00B216A5" w:rsidRPr="00195578">
        <w:rPr>
          <w:color w:val="000000" w:themeColor="text1"/>
        </w:rPr>
        <w:t>As I wrote in my syllabus:</w:t>
      </w:r>
    </w:p>
    <w:p w14:paraId="3BDD28A3" w14:textId="342BDE9C" w:rsidR="00B216A5" w:rsidRPr="00195578" w:rsidRDefault="00B216A5" w:rsidP="00B216A5">
      <w:pPr>
        <w:spacing w:before="180" w:line="480" w:lineRule="auto"/>
        <w:ind w:left="720"/>
        <w:contextualSpacing/>
        <w:rPr>
          <w:color w:val="000000" w:themeColor="text1"/>
        </w:rPr>
      </w:pPr>
      <w:r w:rsidRPr="00195578">
        <w:rPr>
          <w:color w:val="000000" w:themeColor="text1"/>
        </w:rPr>
        <w:t>This will be an interactive and project-based course. Students will be expected to share their research and writing with their classmates and to work together as a team. This course may feel different than other English courses for a few reasons: </w:t>
      </w:r>
    </w:p>
    <w:p w14:paraId="2E6CCE3B" w14:textId="77777777" w:rsidR="00B216A5" w:rsidRPr="00195578" w:rsidRDefault="00B216A5" w:rsidP="00B216A5">
      <w:pPr>
        <w:numPr>
          <w:ilvl w:val="0"/>
          <w:numId w:val="2"/>
        </w:numPr>
        <w:tabs>
          <w:tab w:val="clear" w:pos="720"/>
          <w:tab w:val="num" w:pos="1440"/>
        </w:tabs>
        <w:spacing w:before="100" w:beforeAutospacing="1" w:line="480" w:lineRule="auto"/>
        <w:ind w:left="1815"/>
        <w:contextualSpacing/>
        <w:rPr>
          <w:color w:val="000000" w:themeColor="text1"/>
        </w:rPr>
      </w:pPr>
      <w:r w:rsidRPr="00195578">
        <w:rPr>
          <w:color w:val="000000" w:themeColor="text1"/>
        </w:rPr>
        <w:t>we are studying more writers/texts (though the selections will be shorter, to approximate the reading within a more traditional third-year class); </w:t>
      </w:r>
    </w:p>
    <w:p w14:paraId="1F307F2F" w14:textId="77777777" w:rsidR="00B216A5" w:rsidRPr="00195578" w:rsidRDefault="00B216A5" w:rsidP="00B216A5">
      <w:pPr>
        <w:numPr>
          <w:ilvl w:val="0"/>
          <w:numId w:val="2"/>
        </w:numPr>
        <w:tabs>
          <w:tab w:val="clear" w:pos="720"/>
          <w:tab w:val="num" w:pos="1440"/>
        </w:tabs>
        <w:spacing w:before="100" w:beforeAutospacing="1" w:line="480" w:lineRule="auto"/>
        <w:ind w:left="1815"/>
        <w:contextualSpacing/>
        <w:rPr>
          <w:color w:val="000000" w:themeColor="text1"/>
        </w:rPr>
      </w:pPr>
      <w:r w:rsidRPr="00195578">
        <w:rPr>
          <w:color w:val="000000" w:themeColor="text1"/>
        </w:rPr>
        <w:t>we will not always be reading the identical excerpts from the selected texts; </w:t>
      </w:r>
    </w:p>
    <w:p w14:paraId="228BE812" w14:textId="529EBA60" w:rsidR="00B216A5" w:rsidRPr="00195578" w:rsidRDefault="00B216A5" w:rsidP="00B216A5">
      <w:pPr>
        <w:numPr>
          <w:ilvl w:val="0"/>
          <w:numId w:val="2"/>
        </w:numPr>
        <w:tabs>
          <w:tab w:val="clear" w:pos="720"/>
          <w:tab w:val="num" w:pos="1440"/>
        </w:tabs>
        <w:spacing w:before="100" w:beforeAutospacing="1" w:line="480" w:lineRule="auto"/>
        <w:ind w:left="1815"/>
        <w:contextualSpacing/>
        <w:rPr>
          <w:color w:val="000000" w:themeColor="text1"/>
        </w:rPr>
      </w:pPr>
      <w:r w:rsidRPr="00195578">
        <w:rPr>
          <w:color w:val="000000" w:themeColor="text1"/>
        </w:rPr>
        <w:t>we are reading many authors who are not canonical and not well known; </w:t>
      </w:r>
    </w:p>
    <w:p w14:paraId="6C52C4A4" w14:textId="77777777" w:rsidR="00B216A5" w:rsidRPr="00195578" w:rsidRDefault="00B216A5" w:rsidP="00B216A5">
      <w:pPr>
        <w:numPr>
          <w:ilvl w:val="0"/>
          <w:numId w:val="2"/>
        </w:numPr>
        <w:tabs>
          <w:tab w:val="clear" w:pos="720"/>
          <w:tab w:val="num" w:pos="1440"/>
        </w:tabs>
        <w:spacing w:before="100" w:beforeAutospacing="1" w:line="480" w:lineRule="auto"/>
        <w:ind w:left="1815"/>
        <w:contextualSpacing/>
        <w:rPr>
          <w:color w:val="000000" w:themeColor="text1"/>
        </w:rPr>
      </w:pPr>
      <w:r w:rsidRPr="00195578">
        <w:rPr>
          <w:color w:val="000000" w:themeColor="text1"/>
        </w:rPr>
        <w:t>we will be reading a very broad range of genres;</w:t>
      </w:r>
    </w:p>
    <w:p w14:paraId="3E4EBA12" w14:textId="77777777" w:rsidR="00B216A5" w:rsidRPr="00195578" w:rsidRDefault="00B216A5" w:rsidP="00B216A5">
      <w:pPr>
        <w:numPr>
          <w:ilvl w:val="0"/>
          <w:numId w:val="2"/>
        </w:numPr>
        <w:tabs>
          <w:tab w:val="clear" w:pos="720"/>
          <w:tab w:val="num" w:pos="1440"/>
        </w:tabs>
        <w:spacing w:before="100" w:beforeAutospacing="1" w:line="480" w:lineRule="auto"/>
        <w:ind w:left="1815"/>
        <w:contextualSpacing/>
        <w:rPr>
          <w:color w:val="000000" w:themeColor="text1"/>
        </w:rPr>
      </w:pPr>
      <w:r w:rsidRPr="00195578">
        <w:rPr>
          <w:color w:val="000000" w:themeColor="text1"/>
        </w:rPr>
        <w:t>we will be investigating some women who did not write (artists, activists); </w:t>
      </w:r>
    </w:p>
    <w:p w14:paraId="6D450CFE" w14:textId="14EC46C1" w:rsidR="00B216A5" w:rsidRPr="00195578" w:rsidRDefault="00B216A5" w:rsidP="00B216A5">
      <w:pPr>
        <w:numPr>
          <w:ilvl w:val="0"/>
          <w:numId w:val="2"/>
        </w:numPr>
        <w:tabs>
          <w:tab w:val="clear" w:pos="720"/>
          <w:tab w:val="num" w:pos="1440"/>
        </w:tabs>
        <w:spacing w:before="100" w:beforeAutospacing="1" w:line="480" w:lineRule="auto"/>
        <w:ind w:left="1815"/>
        <w:contextualSpacing/>
        <w:rPr>
          <w:color w:val="000000" w:themeColor="text1"/>
        </w:rPr>
      </w:pPr>
      <w:r w:rsidRPr="00195578">
        <w:rPr>
          <w:color w:val="000000" w:themeColor="text1"/>
        </w:rPr>
        <w:t>we will be learning as we go; many of the authors are unknown, and we will be collectively working together to learn more about them</w:t>
      </w:r>
      <w:r w:rsidR="00622E17" w:rsidRPr="00195578">
        <w:rPr>
          <w:color w:val="000000" w:themeColor="text1"/>
        </w:rPr>
        <w:t>;</w:t>
      </w:r>
    </w:p>
    <w:p w14:paraId="48160D8D" w14:textId="4C136D73" w:rsidR="00B216A5" w:rsidRPr="00195578" w:rsidRDefault="00B216A5" w:rsidP="00B216A5">
      <w:pPr>
        <w:numPr>
          <w:ilvl w:val="0"/>
          <w:numId w:val="2"/>
        </w:numPr>
        <w:tabs>
          <w:tab w:val="clear" w:pos="720"/>
          <w:tab w:val="num" w:pos="1440"/>
        </w:tabs>
        <w:spacing w:before="100" w:beforeAutospacing="1" w:line="480" w:lineRule="auto"/>
        <w:ind w:left="1815"/>
        <w:contextualSpacing/>
        <w:rPr>
          <w:color w:val="000000" w:themeColor="text1"/>
        </w:rPr>
      </w:pPr>
      <w:r w:rsidRPr="00195578">
        <w:rPr>
          <w:color w:val="000000" w:themeColor="text1"/>
        </w:rPr>
        <w:t xml:space="preserve">we will be engaged in </w:t>
      </w:r>
      <w:r w:rsidR="00622E17" w:rsidRPr="00195578">
        <w:rPr>
          <w:color w:val="000000" w:themeColor="text1"/>
        </w:rPr>
        <w:t xml:space="preserve">academic </w:t>
      </w:r>
      <w:r w:rsidRPr="00195578">
        <w:rPr>
          <w:color w:val="000000" w:themeColor="text1"/>
        </w:rPr>
        <w:t>writing in genres that may be new to you.</w:t>
      </w:r>
    </w:p>
    <w:p w14:paraId="3101041F" w14:textId="0F07E70A" w:rsidR="00B216A5" w:rsidRPr="00195578" w:rsidRDefault="00B216A5" w:rsidP="00B216A5">
      <w:pPr>
        <w:spacing w:before="180" w:line="480" w:lineRule="auto"/>
        <w:ind w:left="720"/>
        <w:contextualSpacing/>
        <w:rPr>
          <w:color w:val="000000" w:themeColor="text1"/>
        </w:rPr>
      </w:pPr>
      <w:r w:rsidRPr="00195578">
        <w:rPr>
          <w:color w:val="000000" w:themeColor="text1"/>
        </w:rPr>
        <w:t>The assignments in this course have been designed to foster a collaborative working environment as we collectively engage in this discovery research together. The purpose of this course is to extend our knowledge of women in the period; if you are looking for a course that engages with canonical writers, even canonical women writers, I suggest you consider taking another course.</w:t>
      </w:r>
    </w:p>
    <w:p w14:paraId="5C26B97D" w14:textId="63C7F22C" w:rsidR="00B958CC" w:rsidRPr="00195578" w:rsidRDefault="00167219" w:rsidP="00B216A5">
      <w:pPr>
        <w:spacing w:before="180" w:line="480" w:lineRule="auto"/>
        <w:contextualSpacing/>
        <w:rPr>
          <w:color w:val="000000" w:themeColor="text1"/>
        </w:rPr>
      </w:pPr>
      <w:r w:rsidRPr="00195578">
        <w:rPr>
          <w:color w:val="000000" w:themeColor="text1"/>
        </w:rPr>
        <w:lastRenderedPageBreak/>
        <w:t>Students</w:t>
      </w:r>
      <w:r w:rsidR="00B216A5" w:rsidRPr="00195578">
        <w:rPr>
          <w:color w:val="000000" w:themeColor="text1"/>
        </w:rPr>
        <w:t xml:space="preserve"> were told that all assignments were to be posted in a public-facing web-based exhibit platform called OMEKA (first drafts were submitted privately, for feedback, with revised versions posted online). For the assignments, students were encouraged to present their findings in an accessible and engaging form, using stories and images in an effort to draw readers into the </w:t>
      </w:r>
      <w:r w:rsidR="00622E17" w:rsidRPr="00195578">
        <w:rPr>
          <w:color w:val="000000" w:themeColor="text1"/>
        </w:rPr>
        <w:t>narrative</w:t>
      </w:r>
      <w:r w:rsidR="00B216A5" w:rsidRPr="00195578">
        <w:rPr>
          <w:color w:val="000000" w:themeColor="text1"/>
        </w:rPr>
        <w:t xml:space="preserve">, with the intended audience not being solely the instructor or even their classmates, but potentially a wider audience of those interested in learning more about the album and the women featured in it. Students were given models of this kind of writing, and the learned from each other once the first assignments were posted. </w:t>
      </w:r>
      <w:r w:rsidR="006735EF" w:rsidRPr="00195578">
        <w:rPr>
          <w:color w:val="000000" w:themeColor="text1"/>
        </w:rPr>
        <w:t xml:space="preserve">The outcome of this group project was a website exhibit, featuring all of the student work, which is viewable here: </w:t>
      </w:r>
      <w:hyperlink r:id="rId8" w:history="1">
        <w:r w:rsidR="006735EF" w:rsidRPr="00195578">
          <w:rPr>
            <w:rStyle w:val="Hyperlink"/>
          </w:rPr>
          <w:t>https://olem.omeka.net</w:t>
        </w:r>
      </w:hyperlink>
      <w:r w:rsidR="006735EF" w:rsidRPr="00195578">
        <w:rPr>
          <w:color w:val="000000" w:themeColor="text1"/>
        </w:rPr>
        <w:t>.</w:t>
      </w:r>
    </w:p>
    <w:p w14:paraId="5997D40D" w14:textId="77777777" w:rsidR="005D6812" w:rsidRDefault="00B958CC" w:rsidP="00A63AA9">
      <w:pPr>
        <w:spacing w:before="180" w:line="480" w:lineRule="auto"/>
        <w:ind w:firstLine="720"/>
        <w:contextualSpacing/>
        <w:rPr>
          <w:color w:val="000000" w:themeColor="text1"/>
        </w:rPr>
      </w:pPr>
      <w:r w:rsidRPr="00195578">
        <w:rPr>
          <w:color w:val="000000" w:themeColor="text1"/>
        </w:rPr>
        <w:t xml:space="preserve">Although the course was not directed to women students, it was clear in the course outline and syllabus that they would only be studying women. </w:t>
      </w:r>
      <w:r w:rsidR="00622E17" w:rsidRPr="00195578">
        <w:rPr>
          <w:color w:val="000000" w:themeColor="text1"/>
        </w:rPr>
        <w:t>All</w:t>
      </w:r>
      <w:r w:rsidR="00B216A5" w:rsidRPr="00195578">
        <w:rPr>
          <w:color w:val="000000" w:themeColor="text1"/>
        </w:rPr>
        <w:t xml:space="preserve"> of the women from the album were well-known in their day, but </w:t>
      </w:r>
      <w:r w:rsidR="00622E17" w:rsidRPr="00195578">
        <w:rPr>
          <w:color w:val="000000" w:themeColor="text1"/>
        </w:rPr>
        <w:t xml:space="preserve">many </w:t>
      </w:r>
      <w:r w:rsidR="00B216A5" w:rsidRPr="00195578">
        <w:rPr>
          <w:color w:val="000000" w:themeColor="text1"/>
        </w:rPr>
        <w:t xml:space="preserve">are obscure now, and learning about them required </w:t>
      </w:r>
      <w:r w:rsidR="00622E17" w:rsidRPr="00195578">
        <w:rPr>
          <w:color w:val="000000" w:themeColor="text1"/>
        </w:rPr>
        <w:t xml:space="preserve">that the students pursue </w:t>
      </w:r>
      <w:r w:rsidR="00B216A5" w:rsidRPr="00195578">
        <w:rPr>
          <w:color w:val="000000" w:themeColor="text1"/>
        </w:rPr>
        <w:t xml:space="preserve">original research. </w:t>
      </w:r>
      <w:r w:rsidR="00167219" w:rsidRPr="00195578">
        <w:rPr>
          <w:color w:val="000000" w:themeColor="text1"/>
        </w:rPr>
        <w:t xml:space="preserve">For their first assignment, every student </w:t>
      </w:r>
      <w:r w:rsidR="00692456" w:rsidRPr="00195578">
        <w:rPr>
          <w:color w:val="000000" w:themeColor="text1"/>
        </w:rPr>
        <w:t xml:space="preserve">did a diplomatic </w:t>
      </w:r>
      <w:r w:rsidR="00167219" w:rsidRPr="00195578">
        <w:rPr>
          <w:color w:val="000000" w:themeColor="text1"/>
        </w:rPr>
        <w:t>transcri</w:t>
      </w:r>
      <w:r w:rsidR="00692456" w:rsidRPr="00195578">
        <w:rPr>
          <w:color w:val="000000" w:themeColor="text1"/>
        </w:rPr>
        <w:t>ption of the letter</w:t>
      </w:r>
      <w:r w:rsidR="00622E17" w:rsidRPr="00195578">
        <w:rPr>
          <w:color w:val="000000" w:themeColor="text1"/>
        </w:rPr>
        <w:t>(s)</w:t>
      </w:r>
      <w:r w:rsidR="00167219" w:rsidRPr="00195578">
        <w:rPr>
          <w:color w:val="000000" w:themeColor="text1"/>
        </w:rPr>
        <w:t xml:space="preserve"> </w:t>
      </w:r>
      <w:r w:rsidR="00692456" w:rsidRPr="00195578">
        <w:rPr>
          <w:color w:val="000000" w:themeColor="text1"/>
        </w:rPr>
        <w:t xml:space="preserve">as found in the </w:t>
      </w:r>
      <w:proofErr w:type="spellStart"/>
      <w:r w:rsidR="00692456" w:rsidRPr="00195578">
        <w:rPr>
          <w:color w:val="000000" w:themeColor="text1"/>
        </w:rPr>
        <w:t>Upcott</w:t>
      </w:r>
      <w:proofErr w:type="spellEnd"/>
      <w:r w:rsidR="00692456" w:rsidRPr="00195578">
        <w:rPr>
          <w:color w:val="000000" w:themeColor="text1"/>
        </w:rPr>
        <w:t xml:space="preserve"> album </w:t>
      </w:r>
      <w:r w:rsidR="00167219" w:rsidRPr="00195578">
        <w:rPr>
          <w:color w:val="000000" w:themeColor="text1"/>
        </w:rPr>
        <w:t xml:space="preserve">and contextualized </w:t>
      </w:r>
      <w:r w:rsidR="00692456" w:rsidRPr="00195578">
        <w:rPr>
          <w:color w:val="000000" w:themeColor="text1"/>
        </w:rPr>
        <w:t>it as best they could with the information given</w:t>
      </w:r>
      <w:r w:rsidR="00167219" w:rsidRPr="00195578">
        <w:rPr>
          <w:color w:val="000000" w:themeColor="text1"/>
        </w:rPr>
        <w:t xml:space="preserve">. A full list of the index to the album may be found </w:t>
      </w:r>
      <w:hyperlink r:id="rId9" w:history="1">
        <w:r w:rsidR="00167219" w:rsidRPr="00195578">
          <w:rPr>
            <w:rStyle w:val="Hyperlink"/>
          </w:rPr>
          <w:t>here</w:t>
        </w:r>
      </w:hyperlink>
      <w:r w:rsidR="00167219" w:rsidRPr="00195578">
        <w:rPr>
          <w:color w:val="000000" w:themeColor="text1"/>
        </w:rPr>
        <w:t xml:space="preserve">. As may be seen, the list includes </w:t>
      </w:r>
      <w:r w:rsidR="005D6812">
        <w:rPr>
          <w:color w:val="000000" w:themeColor="text1"/>
        </w:rPr>
        <w:t xml:space="preserve">some </w:t>
      </w:r>
      <w:r w:rsidR="00167219" w:rsidRPr="00195578">
        <w:rPr>
          <w:color w:val="000000" w:themeColor="text1"/>
        </w:rPr>
        <w:t xml:space="preserve">canonical authors, including </w:t>
      </w:r>
      <w:hyperlink r:id="rId10" w:history="1">
        <w:r w:rsidR="00167219" w:rsidRPr="00195578">
          <w:rPr>
            <w:rStyle w:val="Hyperlink"/>
          </w:rPr>
          <w:t>Maria Edgeworth</w:t>
        </w:r>
      </w:hyperlink>
      <w:r w:rsidR="00167219" w:rsidRPr="00195578">
        <w:rPr>
          <w:color w:val="000000" w:themeColor="text1"/>
        </w:rPr>
        <w:t xml:space="preserve">, </w:t>
      </w:r>
      <w:hyperlink r:id="rId11" w:history="1">
        <w:r w:rsidR="00167219" w:rsidRPr="00195578">
          <w:rPr>
            <w:rStyle w:val="Hyperlink"/>
          </w:rPr>
          <w:t>Charlotte Smith</w:t>
        </w:r>
      </w:hyperlink>
      <w:r w:rsidR="00167219" w:rsidRPr="00195578">
        <w:rPr>
          <w:color w:val="000000" w:themeColor="text1"/>
        </w:rPr>
        <w:t xml:space="preserve"> and </w:t>
      </w:r>
      <w:hyperlink r:id="rId12" w:history="1">
        <w:r w:rsidR="00167219" w:rsidRPr="00195578">
          <w:rPr>
            <w:rStyle w:val="Hyperlink"/>
          </w:rPr>
          <w:t>Helen Maria Williams</w:t>
        </w:r>
      </w:hyperlink>
      <w:r w:rsidR="00167219" w:rsidRPr="00195578">
        <w:rPr>
          <w:color w:val="000000" w:themeColor="text1"/>
        </w:rPr>
        <w:t xml:space="preserve">, but many others </w:t>
      </w:r>
      <w:r w:rsidR="005D6812">
        <w:rPr>
          <w:color w:val="000000" w:themeColor="text1"/>
        </w:rPr>
        <w:t>who</w:t>
      </w:r>
      <w:r w:rsidR="00167219" w:rsidRPr="00195578">
        <w:rPr>
          <w:color w:val="000000" w:themeColor="text1"/>
        </w:rPr>
        <w:t xml:space="preserve"> are not well known</w:t>
      </w:r>
      <w:r w:rsidR="005D6812">
        <w:rPr>
          <w:color w:val="000000" w:themeColor="text1"/>
        </w:rPr>
        <w:t xml:space="preserve"> today, even among scholars of the period</w:t>
      </w:r>
      <w:r w:rsidR="00167219" w:rsidRPr="00195578">
        <w:rPr>
          <w:color w:val="000000" w:themeColor="text1"/>
        </w:rPr>
        <w:t xml:space="preserve">, </w:t>
      </w:r>
      <w:r w:rsidR="005D6812">
        <w:rPr>
          <w:color w:val="000000" w:themeColor="text1"/>
        </w:rPr>
        <w:t>as well</w:t>
      </w:r>
      <w:r w:rsidR="00167219" w:rsidRPr="00195578">
        <w:rPr>
          <w:color w:val="000000" w:themeColor="text1"/>
        </w:rPr>
        <w:t xml:space="preserve"> </w:t>
      </w:r>
      <w:r w:rsidR="005D6812">
        <w:rPr>
          <w:color w:val="000000" w:themeColor="text1"/>
        </w:rPr>
        <w:t>as</w:t>
      </w:r>
      <w:r w:rsidR="00167219" w:rsidRPr="00195578">
        <w:rPr>
          <w:color w:val="000000" w:themeColor="text1"/>
        </w:rPr>
        <w:t xml:space="preserve"> </w:t>
      </w:r>
      <w:r w:rsidR="005D6812">
        <w:rPr>
          <w:color w:val="000000" w:themeColor="text1"/>
        </w:rPr>
        <w:t xml:space="preserve">women who were </w:t>
      </w:r>
      <w:r w:rsidR="00167219" w:rsidRPr="00195578">
        <w:rPr>
          <w:color w:val="000000" w:themeColor="text1"/>
        </w:rPr>
        <w:t xml:space="preserve">important figures in other ways, such as the prison reformer </w:t>
      </w:r>
      <w:hyperlink r:id="rId13" w:history="1">
        <w:r w:rsidR="00167219" w:rsidRPr="00195578">
          <w:rPr>
            <w:rStyle w:val="Hyperlink"/>
          </w:rPr>
          <w:t>Elizabeth Fry</w:t>
        </w:r>
      </w:hyperlink>
      <w:r w:rsidR="00167219" w:rsidRPr="00195578">
        <w:rPr>
          <w:color w:val="000000" w:themeColor="text1"/>
        </w:rPr>
        <w:t xml:space="preserve"> and the </w:t>
      </w:r>
      <w:r w:rsidR="002234A1" w:rsidRPr="00195578">
        <w:rPr>
          <w:color w:val="000000" w:themeColor="text1"/>
        </w:rPr>
        <w:t>wool</w:t>
      </w:r>
      <w:r w:rsidR="00167219" w:rsidRPr="00195578">
        <w:rPr>
          <w:color w:val="000000" w:themeColor="text1"/>
        </w:rPr>
        <w:t xml:space="preserve"> artist</w:t>
      </w:r>
      <w:r w:rsidR="00564ABF" w:rsidRPr="00195578">
        <w:rPr>
          <w:color w:val="000000" w:themeColor="text1"/>
        </w:rPr>
        <w:t xml:space="preserve"> </w:t>
      </w:r>
      <w:hyperlink r:id="rId14" w:history="1">
        <w:r w:rsidR="00564ABF" w:rsidRPr="00195578">
          <w:rPr>
            <w:rStyle w:val="Hyperlink"/>
          </w:rPr>
          <w:t>Mary Linwood</w:t>
        </w:r>
      </w:hyperlink>
      <w:r w:rsidR="00564ABF" w:rsidRPr="00195578">
        <w:rPr>
          <w:color w:val="000000" w:themeColor="text1"/>
        </w:rPr>
        <w:t xml:space="preserve">, or the culturally prominent Ladies of </w:t>
      </w:r>
      <w:proofErr w:type="spellStart"/>
      <w:r w:rsidR="00564ABF" w:rsidRPr="00195578">
        <w:rPr>
          <w:color w:val="000000" w:themeColor="text1"/>
        </w:rPr>
        <w:t>Llango</w:t>
      </w:r>
      <w:r w:rsidR="002234A1" w:rsidRPr="00195578">
        <w:rPr>
          <w:color w:val="000000" w:themeColor="text1"/>
        </w:rPr>
        <w:t>l</w:t>
      </w:r>
      <w:r w:rsidR="00564ABF" w:rsidRPr="00195578">
        <w:rPr>
          <w:color w:val="000000" w:themeColor="text1"/>
        </w:rPr>
        <w:t>len</w:t>
      </w:r>
      <w:proofErr w:type="spellEnd"/>
      <w:r w:rsidR="00564ABF" w:rsidRPr="00195578">
        <w:rPr>
          <w:color w:val="000000" w:themeColor="text1"/>
        </w:rPr>
        <w:t xml:space="preserve"> (</w:t>
      </w:r>
      <w:hyperlink r:id="rId15" w:history="1">
        <w:r w:rsidR="00564ABF" w:rsidRPr="00195578">
          <w:rPr>
            <w:rStyle w:val="Hyperlink"/>
          </w:rPr>
          <w:t>Lady Eleanor Butler</w:t>
        </w:r>
      </w:hyperlink>
      <w:r w:rsidR="002234A1" w:rsidRPr="00195578">
        <w:rPr>
          <w:color w:val="000000" w:themeColor="text1"/>
        </w:rPr>
        <w:t xml:space="preserve"> and Sara</w:t>
      </w:r>
      <w:r w:rsidR="00FC5D31" w:rsidRPr="00195578">
        <w:rPr>
          <w:color w:val="000000" w:themeColor="text1"/>
        </w:rPr>
        <w:t>h</w:t>
      </w:r>
      <w:r w:rsidR="002234A1" w:rsidRPr="00195578">
        <w:rPr>
          <w:color w:val="000000" w:themeColor="text1"/>
        </w:rPr>
        <w:t xml:space="preserve"> Ponsonby</w:t>
      </w:r>
      <w:r w:rsidR="00564ABF" w:rsidRPr="00195578">
        <w:rPr>
          <w:color w:val="000000" w:themeColor="text1"/>
        </w:rPr>
        <w:t xml:space="preserve">). After they had </w:t>
      </w:r>
      <w:r w:rsidR="00FC5D31" w:rsidRPr="00195578">
        <w:rPr>
          <w:color w:val="000000" w:themeColor="text1"/>
        </w:rPr>
        <w:t>worked on</w:t>
      </w:r>
      <w:r w:rsidR="00B216A5" w:rsidRPr="00195578">
        <w:rPr>
          <w:color w:val="000000" w:themeColor="text1"/>
        </w:rPr>
        <w:t xml:space="preserve"> </w:t>
      </w:r>
      <w:r w:rsidR="00564ABF" w:rsidRPr="00195578">
        <w:rPr>
          <w:color w:val="000000" w:themeColor="text1"/>
        </w:rPr>
        <w:t xml:space="preserve">their letters, transcribing and contextualizing them </w:t>
      </w:r>
      <w:r w:rsidR="00FC5D31" w:rsidRPr="00195578">
        <w:rPr>
          <w:color w:val="000000" w:themeColor="text1"/>
        </w:rPr>
        <w:t>for</w:t>
      </w:r>
      <w:r w:rsidR="00564ABF" w:rsidRPr="00195578">
        <w:rPr>
          <w:color w:val="000000" w:themeColor="text1"/>
        </w:rPr>
        <w:t xml:space="preserve"> their first assignments, </w:t>
      </w:r>
      <w:r w:rsidR="005D6812">
        <w:rPr>
          <w:color w:val="000000" w:themeColor="text1"/>
        </w:rPr>
        <w:t>the students</w:t>
      </w:r>
      <w:r w:rsidR="00564ABF" w:rsidRPr="00195578">
        <w:rPr>
          <w:color w:val="000000" w:themeColor="text1"/>
        </w:rPr>
        <w:t xml:space="preserve"> were given the option of changing the women they worked on. Every </w:t>
      </w:r>
      <w:r w:rsidR="00622E17" w:rsidRPr="00195578">
        <w:rPr>
          <w:color w:val="000000" w:themeColor="text1"/>
        </w:rPr>
        <w:t xml:space="preserve">single </w:t>
      </w:r>
      <w:r w:rsidR="00564ABF" w:rsidRPr="00195578">
        <w:rPr>
          <w:color w:val="000000" w:themeColor="text1"/>
        </w:rPr>
        <w:t>student</w:t>
      </w:r>
      <w:r w:rsidR="00622E17" w:rsidRPr="00195578">
        <w:rPr>
          <w:color w:val="000000" w:themeColor="text1"/>
        </w:rPr>
        <w:t>, however,</w:t>
      </w:r>
      <w:r w:rsidR="00564ABF" w:rsidRPr="00195578">
        <w:rPr>
          <w:color w:val="000000" w:themeColor="text1"/>
        </w:rPr>
        <w:t xml:space="preserve"> decided to stick with the</w:t>
      </w:r>
      <w:r w:rsidR="00FC5D31" w:rsidRPr="00195578">
        <w:rPr>
          <w:color w:val="000000" w:themeColor="text1"/>
        </w:rPr>
        <w:t xml:space="preserve"> </w:t>
      </w:r>
      <w:r w:rsidR="00564ABF" w:rsidRPr="00195578">
        <w:rPr>
          <w:color w:val="000000" w:themeColor="text1"/>
        </w:rPr>
        <w:t xml:space="preserve">woman </w:t>
      </w:r>
      <w:r w:rsidR="00FC5D31" w:rsidRPr="00195578">
        <w:rPr>
          <w:color w:val="000000" w:themeColor="text1"/>
        </w:rPr>
        <w:t xml:space="preserve">they had begun to work on </w:t>
      </w:r>
      <w:r w:rsidR="00564ABF" w:rsidRPr="00195578">
        <w:rPr>
          <w:color w:val="000000" w:themeColor="text1"/>
        </w:rPr>
        <w:t xml:space="preserve">for the remaining </w:t>
      </w:r>
      <w:r w:rsidR="005D6812">
        <w:rPr>
          <w:color w:val="000000" w:themeColor="text1"/>
        </w:rPr>
        <w:t>coursework</w:t>
      </w:r>
      <w:r w:rsidR="00564ABF" w:rsidRPr="00195578">
        <w:rPr>
          <w:color w:val="000000" w:themeColor="text1"/>
        </w:rPr>
        <w:t xml:space="preserve">. </w:t>
      </w:r>
    </w:p>
    <w:p w14:paraId="219D1618" w14:textId="07ADBD1C" w:rsidR="005D6812" w:rsidRDefault="00564ABF" w:rsidP="00A63AA9">
      <w:pPr>
        <w:spacing w:before="180" w:line="480" w:lineRule="auto"/>
        <w:ind w:firstLine="720"/>
        <w:contextualSpacing/>
        <w:rPr>
          <w:color w:val="000000" w:themeColor="text1"/>
        </w:rPr>
      </w:pPr>
      <w:r w:rsidRPr="00195578">
        <w:rPr>
          <w:color w:val="000000" w:themeColor="text1"/>
        </w:rPr>
        <w:lastRenderedPageBreak/>
        <w:t xml:space="preserve">The second assignment </w:t>
      </w:r>
      <w:r w:rsidR="00FC5D31" w:rsidRPr="00195578">
        <w:rPr>
          <w:color w:val="000000" w:themeColor="text1"/>
        </w:rPr>
        <w:t xml:space="preserve">was a biographical one, where they researched the woman’s life. The </w:t>
      </w:r>
      <w:r w:rsidR="005D6812">
        <w:rPr>
          <w:color w:val="000000" w:themeColor="text1"/>
        </w:rPr>
        <w:t>third</w:t>
      </w:r>
      <w:r w:rsidR="00FC5D31" w:rsidRPr="00195578">
        <w:rPr>
          <w:color w:val="000000" w:themeColor="text1"/>
        </w:rPr>
        <w:t xml:space="preserve"> assignment </w:t>
      </w:r>
      <w:r w:rsidRPr="00195578">
        <w:rPr>
          <w:color w:val="000000" w:themeColor="text1"/>
        </w:rPr>
        <w:t xml:space="preserve">had them read and discuss a work written or otherwise made by the woman in question, and the final assignment involved </w:t>
      </w:r>
      <w:r w:rsidR="00FC5D31" w:rsidRPr="00195578">
        <w:rPr>
          <w:color w:val="000000" w:themeColor="text1"/>
        </w:rPr>
        <w:t>a final project involving another</w:t>
      </w:r>
      <w:r w:rsidRPr="00195578">
        <w:rPr>
          <w:color w:val="000000" w:themeColor="text1"/>
        </w:rPr>
        <w:t xml:space="preserve"> avenue of research on their chosen women. </w:t>
      </w:r>
      <w:r w:rsidR="005D6812">
        <w:rPr>
          <w:color w:val="000000" w:themeColor="text1"/>
        </w:rPr>
        <w:t xml:space="preserve">Each assignment involved the students using different research sources and tools. </w:t>
      </w:r>
      <w:r w:rsidRPr="00195578">
        <w:rPr>
          <w:color w:val="000000" w:themeColor="text1"/>
        </w:rPr>
        <w:t xml:space="preserve">As many of the women were obscure, research involved combing through catalogues and archives (such as the Royal Literary Fund), </w:t>
      </w:r>
      <w:r w:rsidR="00B216A5" w:rsidRPr="00195578">
        <w:rPr>
          <w:color w:val="000000" w:themeColor="text1"/>
        </w:rPr>
        <w:t>reach</w:t>
      </w:r>
      <w:r w:rsidRPr="00195578">
        <w:rPr>
          <w:color w:val="000000" w:themeColor="text1"/>
        </w:rPr>
        <w:t>ing</w:t>
      </w:r>
      <w:r w:rsidR="00B216A5" w:rsidRPr="00195578">
        <w:rPr>
          <w:color w:val="000000" w:themeColor="text1"/>
        </w:rPr>
        <w:t xml:space="preserve"> out to archives </w:t>
      </w:r>
      <w:r w:rsidR="009F2BEA" w:rsidRPr="00195578">
        <w:rPr>
          <w:color w:val="000000" w:themeColor="text1"/>
        </w:rPr>
        <w:t xml:space="preserve">for material that was not digitized, </w:t>
      </w:r>
      <w:r w:rsidR="00B216A5" w:rsidRPr="00195578">
        <w:rPr>
          <w:color w:val="000000" w:themeColor="text1"/>
        </w:rPr>
        <w:t xml:space="preserve">and </w:t>
      </w:r>
      <w:r w:rsidR="009F2BEA" w:rsidRPr="00195578">
        <w:rPr>
          <w:color w:val="000000" w:themeColor="text1"/>
        </w:rPr>
        <w:t xml:space="preserve">to </w:t>
      </w:r>
      <w:r w:rsidR="00B216A5" w:rsidRPr="00195578">
        <w:rPr>
          <w:color w:val="000000" w:themeColor="text1"/>
        </w:rPr>
        <w:t>other scholars</w:t>
      </w:r>
      <w:r w:rsidR="009F2BEA" w:rsidRPr="00195578">
        <w:rPr>
          <w:color w:val="000000" w:themeColor="text1"/>
        </w:rPr>
        <w:t xml:space="preserve"> working on the woman in question</w:t>
      </w:r>
      <w:r w:rsidR="00B216A5" w:rsidRPr="00195578">
        <w:rPr>
          <w:color w:val="000000" w:themeColor="text1"/>
        </w:rPr>
        <w:t xml:space="preserve">. In doing so, students engaged in real investigative research, and </w:t>
      </w:r>
      <w:r w:rsidRPr="00195578">
        <w:rPr>
          <w:color w:val="000000" w:themeColor="text1"/>
        </w:rPr>
        <w:t>most</w:t>
      </w:r>
      <w:r w:rsidR="00B216A5" w:rsidRPr="00195578">
        <w:rPr>
          <w:color w:val="000000" w:themeColor="text1"/>
        </w:rPr>
        <w:t xml:space="preserve"> became very attached to their chosen woman and learning more about them. </w:t>
      </w:r>
      <w:r w:rsidR="005D6812">
        <w:rPr>
          <w:color w:val="000000" w:themeColor="text1"/>
        </w:rPr>
        <w:t xml:space="preserve">As students worked through their individual research assignments, as a class we read short pieces or excerpts from as many women from the album as we could. This often meant reading writing in a range of genres, </w:t>
      </w:r>
      <w:r w:rsidR="0046770C">
        <w:rPr>
          <w:color w:val="000000" w:themeColor="text1"/>
        </w:rPr>
        <w:t>far beyond what they might normally read in a litera</w:t>
      </w:r>
      <w:r w:rsidR="005819B4">
        <w:rPr>
          <w:color w:val="000000" w:themeColor="text1"/>
        </w:rPr>
        <w:t>t</w:t>
      </w:r>
      <w:r w:rsidR="0046770C">
        <w:rPr>
          <w:color w:val="000000" w:themeColor="text1"/>
        </w:rPr>
        <w:t>ure course</w:t>
      </w:r>
      <w:r w:rsidR="005819B4">
        <w:rPr>
          <w:color w:val="000000" w:themeColor="text1"/>
        </w:rPr>
        <w:t>, and most weeks the reading was generically grouped, to include travel writing, educational writing, philanthropy and science, in addition to reading poetry and fiction; a full reading list is included in the course syllabus and canvas modules.</w:t>
      </w:r>
    </w:p>
    <w:p w14:paraId="0BA191AD" w14:textId="73766F69" w:rsidR="00A63AA9" w:rsidRPr="00195578" w:rsidRDefault="006735EF" w:rsidP="00A63AA9">
      <w:pPr>
        <w:spacing w:before="180" w:line="480" w:lineRule="auto"/>
        <w:ind w:firstLine="720"/>
        <w:contextualSpacing/>
        <w:rPr>
          <w:color w:val="000000" w:themeColor="text1"/>
        </w:rPr>
      </w:pPr>
      <w:r w:rsidRPr="00195578">
        <w:rPr>
          <w:color w:val="000000" w:themeColor="text1"/>
        </w:rPr>
        <w:t xml:space="preserve">I was both impressed and </w:t>
      </w:r>
      <w:r w:rsidR="009F2BEA" w:rsidRPr="00195578">
        <w:rPr>
          <w:color w:val="000000" w:themeColor="text1"/>
        </w:rPr>
        <w:t>inspired</w:t>
      </w:r>
      <w:r w:rsidRPr="00195578">
        <w:rPr>
          <w:color w:val="000000" w:themeColor="text1"/>
        </w:rPr>
        <w:t xml:space="preserve"> by the students’ work; impressed at the original research they carried out</w:t>
      </w:r>
      <w:r w:rsidR="009F2BEA" w:rsidRPr="00195578">
        <w:rPr>
          <w:color w:val="000000" w:themeColor="text1"/>
        </w:rPr>
        <w:t>,</w:t>
      </w:r>
      <w:r w:rsidRPr="00195578">
        <w:rPr>
          <w:color w:val="000000" w:themeColor="text1"/>
        </w:rPr>
        <w:t xml:space="preserve"> </w:t>
      </w:r>
      <w:r w:rsidR="009F2BEA" w:rsidRPr="00195578">
        <w:rPr>
          <w:color w:val="000000" w:themeColor="text1"/>
        </w:rPr>
        <w:t>inspired</w:t>
      </w:r>
      <w:r w:rsidRPr="00195578">
        <w:rPr>
          <w:color w:val="000000" w:themeColor="text1"/>
        </w:rPr>
        <w:t xml:space="preserve"> by the</w:t>
      </w:r>
      <w:r w:rsidR="009F2BEA" w:rsidRPr="00195578">
        <w:rPr>
          <w:color w:val="000000" w:themeColor="text1"/>
        </w:rPr>
        <w:t xml:space="preserve"> </w:t>
      </w:r>
      <w:r w:rsidRPr="00195578">
        <w:rPr>
          <w:color w:val="000000" w:themeColor="text1"/>
        </w:rPr>
        <w:t xml:space="preserve">enthusiasm </w:t>
      </w:r>
      <w:r w:rsidR="009F2BEA" w:rsidRPr="00195578">
        <w:rPr>
          <w:color w:val="000000" w:themeColor="text1"/>
        </w:rPr>
        <w:t xml:space="preserve">they showed </w:t>
      </w:r>
      <w:r w:rsidRPr="00195578">
        <w:rPr>
          <w:color w:val="000000" w:themeColor="text1"/>
        </w:rPr>
        <w:t xml:space="preserve">for uncovering the lives and cultural productions of the women in question. Structuring the course around the album—and the forty-eight women it contained—offered an opportunity to think about the Romantic period in much broader terms than we often do in an undergraduate classroom, moving far beyond canonical authors and canonical works. Thinking about what made these women eminent opened up multidisciplinary possibilities, as students saw the </w:t>
      </w:r>
      <w:r w:rsidR="009F2BEA" w:rsidRPr="00195578">
        <w:rPr>
          <w:color w:val="000000" w:themeColor="text1"/>
        </w:rPr>
        <w:t xml:space="preserve">wide </w:t>
      </w:r>
      <w:r w:rsidRPr="00195578">
        <w:rPr>
          <w:color w:val="000000" w:themeColor="text1"/>
        </w:rPr>
        <w:t xml:space="preserve">range of women’s cultural work in the period, including literary contributions but also the central role women played in </w:t>
      </w:r>
      <w:r w:rsidR="00E22A73" w:rsidRPr="00195578">
        <w:rPr>
          <w:color w:val="000000" w:themeColor="text1"/>
        </w:rPr>
        <w:t xml:space="preserve">art, education, political reform and social life. </w:t>
      </w:r>
    </w:p>
    <w:p w14:paraId="7DEBAF0C" w14:textId="0E130B34" w:rsidR="00A63AA9" w:rsidRPr="00195578" w:rsidRDefault="00564ABF" w:rsidP="00A63AA9">
      <w:pPr>
        <w:spacing w:before="180" w:line="480" w:lineRule="auto"/>
        <w:ind w:firstLine="720"/>
        <w:contextualSpacing/>
        <w:rPr>
          <w:color w:val="000000" w:themeColor="text1"/>
        </w:rPr>
      </w:pPr>
      <w:r w:rsidRPr="00195578">
        <w:rPr>
          <w:color w:val="000000" w:themeColor="text1"/>
        </w:rPr>
        <w:lastRenderedPageBreak/>
        <w:t xml:space="preserve">The best way to access the student work is via exhibits: </w:t>
      </w:r>
      <w:hyperlink r:id="rId16" w:history="1">
        <w:r w:rsidRPr="00195578">
          <w:rPr>
            <w:rStyle w:val="Hyperlink"/>
          </w:rPr>
          <w:t>https://olem.omeka.net/exhibits</w:t>
        </w:r>
      </w:hyperlink>
      <w:r w:rsidRPr="00195578">
        <w:rPr>
          <w:color w:val="000000" w:themeColor="text1"/>
        </w:rPr>
        <w:t xml:space="preserve">. As you can see, each woman in the album has been given their own exhibit. For example, here is an entry for Lady Anne Seymour </w:t>
      </w:r>
      <w:proofErr w:type="spellStart"/>
      <w:r w:rsidRPr="00195578">
        <w:rPr>
          <w:color w:val="000000" w:themeColor="text1"/>
        </w:rPr>
        <w:t>Damer</w:t>
      </w:r>
      <w:proofErr w:type="spellEnd"/>
      <w:r w:rsidRPr="00195578">
        <w:rPr>
          <w:color w:val="000000" w:themeColor="text1"/>
        </w:rPr>
        <w:t xml:space="preserve">: </w:t>
      </w:r>
      <w:hyperlink r:id="rId17" w:history="1">
        <w:r w:rsidRPr="00195578">
          <w:rPr>
            <w:rStyle w:val="Hyperlink"/>
          </w:rPr>
          <w:t>https://olem.omeka.net/exhibits/show/hon-anne-seymour-damer</w:t>
        </w:r>
      </w:hyperlink>
      <w:r w:rsidRPr="00195578">
        <w:rPr>
          <w:color w:val="000000" w:themeColor="text1"/>
        </w:rPr>
        <w:t xml:space="preserve">. The menu on the left </w:t>
      </w:r>
      <w:r w:rsidR="00692456" w:rsidRPr="00195578">
        <w:rPr>
          <w:color w:val="000000" w:themeColor="text1"/>
        </w:rPr>
        <w:t xml:space="preserve">displays the four assignments completed by the student </w:t>
      </w:r>
      <w:r w:rsidR="00E22A73" w:rsidRPr="00195578">
        <w:rPr>
          <w:color w:val="000000" w:themeColor="text1"/>
        </w:rPr>
        <w:t>Cassandra Reeves, who had selected to work on</w:t>
      </w:r>
      <w:r w:rsidR="00692456" w:rsidRPr="00195578">
        <w:rPr>
          <w:color w:val="000000" w:themeColor="text1"/>
        </w:rPr>
        <w:t xml:space="preserve"> Anne </w:t>
      </w:r>
      <w:proofErr w:type="spellStart"/>
      <w:r w:rsidR="00692456" w:rsidRPr="00195578">
        <w:rPr>
          <w:color w:val="000000" w:themeColor="text1"/>
        </w:rPr>
        <w:t>Damer</w:t>
      </w:r>
      <w:proofErr w:type="spellEnd"/>
      <w:r w:rsidR="00692456" w:rsidRPr="00195578">
        <w:rPr>
          <w:color w:val="000000" w:themeColor="text1"/>
        </w:rPr>
        <w:t xml:space="preserve">: </w:t>
      </w:r>
      <w:hyperlink r:id="rId18" w:history="1">
        <w:r w:rsidR="00692456" w:rsidRPr="00195578">
          <w:rPr>
            <w:rStyle w:val="Hyperlink"/>
          </w:rPr>
          <w:t>the letter</w:t>
        </w:r>
      </w:hyperlink>
      <w:r w:rsidR="00E22A73" w:rsidRPr="00195578">
        <w:rPr>
          <w:color w:val="000000" w:themeColor="text1"/>
        </w:rPr>
        <w:t xml:space="preserve">, </w:t>
      </w:r>
      <w:hyperlink r:id="rId19" w:history="1">
        <w:r w:rsidR="00E22A73" w:rsidRPr="00195578">
          <w:rPr>
            <w:rStyle w:val="Hyperlink"/>
          </w:rPr>
          <w:t>the biography</w:t>
        </w:r>
      </w:hyperlink>
      <w:r w:rsidR="00E22A73" w:rsidRPr="00195578">
        <w:rPr>
          <w:color w:val="000000" w:themeColor="text1"/>
        </w:rPr>
        <w:t xml:space="preserve">, </w:t>
      </w:r>
      <w:hyperlink r:id="rId20" w:history="1">
        <w:r w:rsidR="00E22A73" w:rsidRPr="00195578">
          <w:rPr>
            <w:rStyle w:val="Hyperlink"/>
          </w:rPr>
          <w:t xml:space="preserve">a study of her novel, </w:t>
        </w:r>
        <w:proofErr w:type="spellStart"/>
        <w:r w:rsidR="00E22A73" w:rsidRPr="00195578">
          <w:rPr>
            <w:rStyle w:val="Hyperlink"/>
            <w:i/>
            <w:iCs/>
          </w:rPr>
          <w:t>Belmour</w:t>
        </w:r>
        <w:proofErr w:type="spellEnd"/>
        <w:r w:rsidR="00E22A73" w:rsidRPr="00195578">
          <w:rPr>
            <w:rStyle w:val="Hyperlink"/>
          </w:rPr>
          <w:t xml:space="preserve"> (1801)</w:t>
        </w:r>
      </w:hyperlink>
      <w:r w:rsidR="00E22A73" w:rsidRPr="00195578">
        <w:rPr>
          <w:color w:val="000000" w:themeColor="text1"/>
        </w:rPr>
        <w:t xml:space="preserve"> and her final project, in the form of a podcast “</w:t>
      </w:r>
      <w:hyperlink r:id="rId21" w:history="1">
        <w:r w:rsidR="00E22A73" w:rsidRPr="00195578">
          <w:rPr>
            <w:rStyle w:val="Hyperlink"/>
          </w:rPr>
          <w:t xml:space="preserve">Who Was Anne </w:t>
        </w:r>
        <w:proofErr w:type="spellStart"/>
        <w:r w:rsidR="00E22A73" w:rsidRPr="00195578">
          <w:rPr>
            <w:rStyle w:val="Hyperlink"/>
          </w:rPr>
          <w:t>Seymor</w:t>
        </w:r>
        <w:proofErr w:type="spellEnd"/>
        <w:r w:rsidR="00E22A73" w:rsidRPr="00195578">
          <w:rPr>
            <w:rStyle w:val="Hyperlink"/>
          </w:rPr>
          <w:t xml:space="preserve"> </w:t>
        </w:r>
        <w:proofErr w:type="spellStart"/>
        <w:r w:rsidR="00E22A73" w:rsidRPr="00195578">
          <w:rPr>
            <w:rStyle w:val="Hyperlink"/>
          </w:rPr>
          <w:t>Damer</w:t>
        </w:r>
        <w:proofErr w:type="spellEnd"/>
      </w:hyperlink>
      <w:r w:rsidR="00E22A73" w:rsidRPr="00195578">
        <w:rPr>
          <w:color w:val="000000" w:themeColor="text1"/>
        </w:rPr>
        <w:t>?” Each student completed a series of similar assignments, which are viewable in the exhibit for each wom</w:t>
      </w:r>
      <w:r w:rsidR="00A63AA9" w:rsidRPr="00195578">
        <w:rPr>
          <w:color w:val="000000" w:themeColor="text1"/>
        </w:rPr>
        <w:t>an</w:t>
      </w:r>
      <w:r w:rsidR="00E22A73" w:rsidRPr="00195578">
        <w:rPr>
          <w:color w:val="000000" w:themeColor="text1"/>
        </w:rPr>
        <w:t xml:space="preserve">. On a few occasions, more than one student worked on a single woman, and because we had 29 students in the class and 48 women, not all assignments exist for all women. </w:t>
      </w:r>
    </w:p>
    <w:p w14:paraId="04F92619" w14:textId="4CC2E22C" w:rsidR="00B216A5" w:rsidRPr="00195578" w:rsidRDefault="00E22A73" w:rsidP="00A63AA9">
      <w:pPr>
        <w:spacing w:before="180" w:after="180" w:line="480" w:lineRule="auto"/>
        <w:ind w:firstLine="720"/>
        <w:rPr>
          <w:color w:val="000000" w:themeColor="text1"/>
        </w:rPr>
      </w:pPr>
      <w:r w:rsidRPr="00195578">
        <w:rPr>
          <w:color w:val="000000" w:themeColor="text1"/>
        </w:rPr>
        <w:t xml:space="preserve">Because many of the students were keen </w:t>
      </w:r>
      <w:r w:rsidR="003B79BE" w:rsidRPr="00195578">
        <w:rPr>
          <w:color w:val="000000" w:themeColor="text1"/>
        </w:rPr>
        <w:t xml:space="preserve">to continue work on </w:t>
      </w:r>
      <w:r w:rsidRPr="00195578">
        <w:rPr>
          <w:color w:val="000000" w:themeColor="text1"/>
        </w:rPr>
        <w:t>this project</w:t>
      </w:r>
      <w:r w:rsidR="003B79BE" w:rsidRPr="00195578">
        <w:rPr>
          <w:color w:val="000000" w:themeColor="text1"/>
        </w:rPr>
        <w:t xml:space="preserve">, I obtained funding </w:t>
      </w:r>
      <w:r w:rsidRPr="00195578">
        <w:rPr>
          <w:color w:val="000000" w:themeColor="text1"/>
        </w:rPr>
        <w:t xml:space="preserve">from my department to pay students to continue to </w:t>
      </w:r>
      <w:r w:rsidR="000976A5">
        <w:rPr>
          <w:color w:val="000000" w:themeColor="text1"/>
        </w:rPr>
        <w:t xml:space="preserve">transcribe, </w:t>
      </w:r>
      <w:r w:rsidRPr="00195578">
        <w:rPr>
          <w:color w:val="000000" w:themeColor="text1"/>
        </w:rPr>
        <w:t>research and polish the public-facing project</w:t>
      </w:r>
      <w:r w:rsidR="003B79BE" w:rsidRPr="00195578">
        <w:rPr>
          <w:color w:val="000000" w:themeColor="text1"/>
        </w:rPr>
        <w:t xml:space="preserve">. </w:t>
      </w:r>
      <w:r w:rsidR="000976A5">
        <w:rPr>
          <w:color w:val="000000" w:themeColor="text1"/>
        </w:rPr>
        <w:t>A</w:t>
      </w:r>
      <w:r w:rsidR="003B79BE" w:rsidRPr="00195578">
        <w:rPr>
          <w:color w:val="000000" w:themeColor="text1"/>
        </w:rPr>
        <w:t xml:space="preserve"> team of </w:t>
      </w:r>
      <w:r w:rsidR="004A625D" w:rsidRPr="00195578">
        <w:rPr>
          <w:color w:val="000000" w:themeColor="text1"/>
        </w:rPr>
        <w:t>eight</w:t>
      </w:r>
      <w:r w:rsidR="003B79BE" w:rsidRPr="00195578">
        <w:rPr>
          <w:color w:val="000000" w:themeColor="text1"/>
        </w:rPr>
        <w:t xml:space="preserve"> students complete</w:t>
      </w:r>
      <w:r w:rsidR="000976A5">
        <w:rPr>
          <w:color w:val="000000" w:themeColor="text1"/>
        </w:rPr>
        <w:t>d all outstanding</w:t>
      </w:r>
      <w:r w:rsidR="003B79BE" w:rsidRPr="00195578">
        <w:rPr>
          <w:color w:val="000000" w:themeColor="text1"/>
        </w:rPr>
        <w:t xml:space="preserve"> transcriptions for the letters, check</w:t>
      </w:r>
      <w:r w:rsidR="000976A5">
        <w:rPr>
          <w:color w:val="000000" w:themeColor="text1"/>
        </w:rPr>
        <w:t>ed</w:t>
      </w:r>
      <w:r w:rsidR="003B79BE" w:rsidRPr="00195578">
        <w:rPr>
          <w:color w:val="000000" w:themeColor="text1"/>
        </w:rPr>
        <w:t xml:space="preserve"> all of the transcriptions, </w:t>
      </w:r>
      <w:r w:rsidR="000976A5">
        <w:rPr>
          <w:color w:val="000000" w:themeColor="text1"/>
        </w:rPr>
        <w:t>and</w:t>
      </w:r>
      <w:r w:rsidR="003B79BE" w:rsidRPr="00195578">
        <w:rPr>
          <w:color w:val="000000" w:themeColor="text1"/>
        </w:rPr>
        <w:t xml:space="preserve"> polish</w:t>
      </w:r>
      <w:r w:rsidR="000976A5">
        <w:rPr>
          <w:color w:val="000000" w:themeColor="text1"/>
        </w:rPr>
        <w:t xml:space="preserve">ed </w:t>
      </w:r>
      <w:r w:rsidR="003B79BE" w:rsidRPr="00195578">
        <w:rPr>
          <w:color w:val="000000" w:themeColor="text1"/>
        </w:rPr>
        <w:t>the work they had done on their own assignments</w:t>
      </w:r>
      <w:r w:rsidR="000976A5">
        <w:rPr>
          <w:color w:val="000000" w:themeColor="text1"/>
        </w:rPr>
        <w:t>; a smaller group of students is currently draf</w:t>
      </w:r>
      <w:r w:rsidR="003B79BE" w:rsidRPr="00195578">
        <w:rPr>
          <w:color w:val="000000" w:themeColor="text1"/>
        </w:rPr>
        <w:t>t</w:t>
      </w:r>
      <w:r w:rsidR="000976A5">
        <w:rPr>
          <w:color w:val="000000" w:themeColor="text1"/>
        </w:rPr>
        <w:t>ing</w:t>
      </w:r>
      <w:r w:rsidR="003B79BE" w:rsidRPr="00195578">
        <w:rPr>
          <w:color w:val="000000" w:themeColor="text1"/>
        </w:rPr>
        <w:t xml:space="preserve"> an introduction. I also applied for and was </w:t>
      </w:r>
      <w:r w:rsidR="004A625D" w:rsidRPr="00195578">
        <w:rPr>
          <w:color w:val="000000" w:themeColor="text1"/>
        </w:rPr>
        <w:t>a</w:t>
      </w:r>
      <w:r w:rsidR="003B79BE" w:rsidRPr="00195578">
        <w:rPr>
          <w:color w:val="000000" w:themeColor="text1"/>
        </w:rPr>
        <w:t xml:space="preserve">warded a Teaching and Learning Development Grant, </w:t>
      </w:r>
      <w:r w:rsidR="00334939">
        <w:rPr>
          <w:color w:val="000000" w:themeColor="text1"/>
        </w:rPr>
        <w:t xml:space="preserve">from my </w:t>
      </w:r>
      <w:proofErr w:type="gramStart"/>
      <w:r w:rsidR="00334939">
        <w:rPr>
          <w:color w:val="000000" w:themeColor="text1"/>
        </w:rPr>
        <w:t>University</w:t>
      </w:r>
      <w:proofErr w:type="gramEnd"/>
      <w:r w:rsidR="00334939">
        <w:rPr>
          <w:color w:val="000000" w:themeColor="text1"/>
        </w:rPr>
        <w:t xml:space="preserve">, </w:t>
      </w:r>
      <w:r w:rsidR="003B79BE" w:rsidRPr="00195578">
        <w:rPr>
          <w:color w:val="000000" w:themeColor="text1"/>
        </w:rPr>
        <w:t xml:space="preserve">to support the review of the materials the students created and to </w:t>
      </w:r>
      <w:r w:rsidR="00B216A5" w:rsidRPr="00195578">
        <w:rPr>
          <w:color w:val="000000" w:themeColor="text1"/>
        </w:rPr>
        <w:t xml:space="preserve">conduct </w:t>
      </w:r>
      <w:r w:rsidR="003B79BE" w:rsidRPr="00195578">
        <w:rPr>
          <w:color w:val="000000" w:themeColor="text1"/>
        </w:rPr>
        <w:t>interviews</w:t>
      </w:r>
      <w:r w:rsidR="00334939">
        <w:rPr>
          <w:color w:val="000000" w:themeColor="text1"/>
        </w:rPr>
        <w:t xml:space="preserve"> with them,</w:t>
      </w:r>
      <w:r w:rsidR="003B79BE" w:rsidRPr="00195578">
        <w:rPr>
          <w:color w:val="000000" w:themeColor="text1"/>
        </w:rPr>
        <w:t xml:space="preserve"> to better understand the</w:t>
      </w:r>
      <w:r w:rsidR="00B216A5" w:rsidRPr="00195578">
        <w:rPr>
          <w:color w:val="000000" w:themeColor="text1"/>
        </w:rPr>
        <w:t xml:space="preserve"> impact of integrating student-directed research, and implementing the “students as partners” paradigm. </w:t>
      </w:r>
      <w:r w:rsidR="003B79BE" w:rsidRPr="00195578">
        <w:rPr>
          <w:color w:val="000000" w:themeColor="text1"/>
        </w:rPr>
        <w:t>I am particular</w:t>
      </w:r>
      <w:r w:rsidR="004A625D" w:rsidRPr="00195578">
        <w:rPr>
          <w:color w:val="000000" w:themeColor="text1"/>
        </w:rPr>
        <w:t>l</w:t>
      </w:r>
      <w:r w:rsidR="003B79BE" w:rsidRPr="00195578">
        <w:rPr>
          <w:color w:val="000000" w:themeColor="text1"/>
        </w:rPr>
        <w:t>y invested in understanding what motivated students in the course, which emphasized</w:t>
      </w:r>
      <w:r w:rsidR="00B216A5" w:rsidRPr="00195578">
        <w:rPr>
          <w:color w:val="000000" w:themeColor="text1"/>
        </w:rPr>
        <w:t xml:space="preserve"> original, student-directed research, and public-facing research outputs. </w:t>
      </w:r>
      <w:r w:rsidR="003B79BE" w:rsidRPr="00195578">
        <w:rPr>
          <w:color w:val="000000" w:themeColor="text1"/>
        </w:rPr>
        <w:t>Working on lesser or unknown women, some of whom I had never encountered before, meant that as the course unfolded, I felt that I wasn’t</w:t>
      </w:r>
      <w:r w:rsidR="004A625D" w:rsidRPr="00195578">
        <w:rPr>
          <w:color w:val="000000" w:themeColor="text1"/>
        </w:rPr>
        <w:t xml:space="preserve"> engaged in the usual pedagogical role of</w:t>
      </w:r>
      <w:r w:rsidR="003B79BE" w:rsidRPr="00195578">
        <w:rPr>
          <w:color w:val="000000" w:themeColor="text1"/>
        </w:rPr>
        <w:t xml:space="preserve"> imparting knowledge, though I was providing historical, literary and social context and also research </w:t>
      </w:r>
      <w:r w:rsidR="003B79BE" w:rsidRPr="00195578">
        <w:rPr>
          <w:color w:val="000000" w:themeColor="text1"/>
        </w:rPr>
        <w:lastRenderedPageBreak/>
        <w:t xml:space="preserve">strategies and tools. </w:t>
      </w:r>
      <w:r w:rsidR="00A63AA9" w:rsidRPr="00195578">
        <w:rPr>
          <w:color w:val="000000" w:themeColor="text1"/>
        </w:rPr>
        <w:t xml:space="preserve">Learning from the students is key to </w:t>
      </w:r>
      <w:r w:rsidR="00CE111E">
        <w:rPr>
          <w:color w:val="000000" w:themeColor="text1"/>
        </w:rPr>
        <w:t>thinking about how to design similar courses</w:t>
      </w:r>
      <w:r w:rsidR="00A63AA9" w:rsidRPr="00195578">
        <w:rPr>
          <w:color w:val="000000" w:themeColor="text1"/>
        </w:rPr>
        <w:t>; I have a strong sense that many of the students</w:t>
      </w:r>
      <w:r w:rsidR="00CE111E">
        <w:rPr>
          <w:color w:val="000000" w:themeColor="text1"/>
        </w:rPr>
        <w:t xml:space="preserve"> felt </w:t>
      </w:r>
      <w:r w:rsidR="00A63AA9" w:rsidRPr="00195578">
        <w:rPr>
          <w:color w:val="000000" w:themeColor="text1"/>
        </w:rPr>
        <w:t xml:space="preserve">enthusiasm, excitement and connection to the course work, but further discussions with them will help to illuminate </w:t>
      </w:r>
      <w:r w:rsidR="00A63AA9" w:rsidRPr="00195578">
        <w:rPr>
          <w:i/>
          <w:iCs/>
          <w:color w:val="000000" w:themeColor="text1"/>
        </w:rPr>
        <w:t>why</w:t>
      </w:r>
      <w:r w:rsidR="00A63AA9" w:rsidRPr="00195578">
        <w:rPr>
          <w:color w:val="000000" w:themeColor="text1"/>
        </w:rPr>
        <w:t xml:space="preserve"> this was the case and </w:t>
      </w:r>
      <w:r w:rsidR="004A625D" w:rsidRPr="00195578">
        <w:rPr>
          <w:color w:val="000000" w:themeColor="text1"/>
        </w:rPr>
        <w:t>help me better understand how</w:t>
      </w:r>
      <w:r w:rsidR="00A63AA9" w:rsidRPr="00195578">
        <w:rPr>
          <w:color w:val="000000" w:themeColor="text1"/>
        </w:rPr>
        <w:t xml:space="preserve"> </w:t>
      </w:r>
      <w:r w:rsidR="00CE111E">
        <w:rPr>
          <w:color w:val="000000" w:themeColor="text1"/>
        </w:rPr>
        <w:t>providing</w:t>
      </w:r>
      <w:r w:rsidR="00A63AA9" w:rsidRPr="00195578">
        <w:rPr>
          <w:color w:val="000000" w:themeColor="text1"/>
        </w:rPr>
        <w:t xml:space="preserve"> undergraduate </w:t>
      </w:r>
      <w:r w:rsidR="00B216A5" w:rsidRPr="00195578">
        <w:rPr>
          <w:color w:val="000000" w:themeColor="text1"/>
        </w:rPr>
        <w:t xml:space="preserve">students </w:t>
      </w:r>
      <w:r w:rsidR="00CE111E">
        <w:rPr>
          <w:color w:val="000000" w:themeColor="text1"/>
        </w:rPr>
        <w:t xml:space="preserve">with meaningful opportunities to engage in </w:t>
      </w:r>
      <w:r w:rsidR="00B216A5" w:rsidRPr="00195578">
        <w:rPr>
          <w:color w:val="000000" w:themeColor="text1"/>
        </w:rPr>
        <w:t>researcher</w:t>
      </w:r>
      <w:r w:rsidR="00A63AA9" w:rsidRPr="00195578">
        <w:rPr>
          <w:color w:val="000000" w:themeColor="text1"/>
        </w:rPr>
        <w:t xml:space="preserve"> </w:t>
      </w:r>
      <w:r w:rsidR="00B216A5" w:rsidRPr="00195578">
        <w:rPr>
          <w:color w:val="000000" w:themeColor="text1"/>
        </w:rPr>
        <w:t xml:space="preserve">shifts what is traditionally done in </w:t>
      </w:r>
      <w:r w:rsidR="00CE111E">
        <w:rPr>
          <w:color w:val="000000" w:themeColor="text1"/>
        </w:rPr>
        <w:t>an undergraduate</w:t>
      </w:r>
      <w:r w:rsidR="00B216A5" w:rsidRPr="00195578">
        <w:rPr>
          <w:color w:val="000000" w:themeColor="text1"/>
        </w:rPr>
        <w:t xml:space="preserve"> classroom</w:t>
      </w:r>
      <w:r w:rsidR="00A63AA9" w:rsidRPr="00195578">
        <w:rPr>
          <w:color w:val="000000" w:themeColor="text1"/>
        </w:rPr>
        <w:t xml:space="preserve"> in</w:t>
      </w:r>
      <w:r w:rsidR="00CE111E">
        <w:rPr>
          <w:color w:val="000000" w:themeColor="text1"/>
        </w:rPr>
        <w:t xml:space="preserve"> the discipline in</w:t>
      </w:r>
      <w:r w:rsidR="00A63AA9" w:rsidRPr="00195578">
        <w:rPr>
          <w:color w:val="000000" w:themeColor="text1"/>
        </w:rPr>
        <w:t xml:space="preserve"> compelling ways.</w:t>
      </w:r>
      <w:r w:rsidR="00B216A5" w:rsidRPr="00195578">
        <w:rPr>
          <w:color w:val="000000" w:themeColor="text1"/>
        </w:rPr>
        <w:t xml:space="preserve"> </w:t>
      </w:r>
    </w:p>
    <w:p w14:paraId="40384042" w14:textId="77777777" w:rsidR="008155DF" w:rsidRPr="00195578" w:rsidRDefault="008155DF" w:rsidP="00A63AA9">
      <w:pPr>
        <w:spacing w:before="180" w:after="180" w:line="480" w:lineRule="auto"/>
        <w:ind w:firstLine="720"/>
        <w:rPr>
          <w:color w:val="000000" w:themeColor="text1"/>
        </w:rPr>
      </w:pPr>
      <w:r w:rsidRPr="00195578">
        <w:rPr>
          <w:color w:val="000000" w:themeColor="text1"/>
        </w:rPr>
        <w:t xml:space="preserve">To support this application, I have included the following: </w:t>
      </w:r>
    </w:p>
    <w:p w14:paraId="37B2D409" w14:textId="03CD354C" w:rsidR="008155DF" w:rsidRPr="00195578" w:rsidRDefault="008155DF" w:rsidP="008155DF">
      <w:pPr>
        <w:pStyle w:val="ListParagraph"/>
        <w:numPr>
          <w:ilvl w:val="0"/>
          <w:numId w:val="4"/>
        </w:numPr>
        <w:spacing w:before="180" w:after="180" w:line="480" w:lineRule="auto"/>
        <w:rPr>
          <w:rFonts w:ascii="Times New Roman" w:hAnsi="Times New Roman"/>
          <w:color w:val="000000" w:themeColor="text1"/>
        </w:rPr>
      </w:pPr>
      <w:r w:rsidRPr="00195578">
        <w:rPr>
          <w:rFonts w:ascii="Times New Roman" w:hAnsi="Times New Roman"/>
          <w:color w:val="000000" w:themeColor="text1"/>
        </w:rPr>
        <w:t>a detailed syllabus, that includes all of the course assignments.</w:t>
      </w:r>
    </w:p>
    <w:p w14:paraId="023F09AB" w14:textId="774E7A9F" w:rsidR="0083354A" w:rsidRPr="00195578" w:rsidRDefault="0083354A" w:rsidP="008155DF">
      <w:pPr>
        <w:pStyle w:val="ListParagraph"/>
        <w:numPr>
          <w:ilvl w:val="0"/>
          <w:numId w:val="4"/>
        </w:numPr>
        <w:spacing w:before="180" w:after="180" w:line="480" w:lineRule="auto"/>
        <w:rPr>
          <w:rFonts w:ascii="Times New Roman" w:hAnsi="Times New Roman"/>
          <w:color w:val="000000" w:themeColor="text1"/>
        </w:rPr>
      </w:pPr>
      <w:r w:rsidRPr="00195578">
        <w:rPr>
          <w:rFonts w:ascii="Times New Roman" w:hAnsi="Times New Roman"/>
          <w:color w:val="000000" w:themeColor="text1"/>
        </w:rPr>
        <w:t xml:space="preserve">a </w:t>
      </w:r>
      <w:r w:rsidR="00CE111E">
        <w:rPr>
          <w:rFonts w:ascii="Times New Roman" w:hAnsi="Times New Roman"/>
          <w:color w:val="000000" w:themeColor="text1"/>
        </w:rPr>
        <w:t>link to all of</w:t>
      </w:r>
      <w:r w:rsidRPr="00195578">
        <w:rPr>
          <w:rFonts w:ascii="Times New Roman" w:hAnsi="Times New Roman"/>
          <w:color w:val="000000" w:themeColor="text1"/>
        </w:rPr>
        <w:t xml:space="preserve"> the course</w:t>
      </w:r>
      <w:r w:rsidR="00E759F3" w:rsidRPr="00195578">
        <w:rPr>
          <w:rFonts w:ascii="Times New Roman" w:hAnsi="Times New Roman"/>
          <w:color w:val="000000" w:themeColor="text1"/>
        </w:rPr>
        <w:t xml:space="preserve"> </w:t>
      </w:r>
      <w:r w:rsidR="00CE111E">
        <w:rPr>
          <w:rFonts w:ascii="Times New Roman" w:hAnsi="Times New Roman"/>
          <w:color w:val="000000" w:themeColor="text1"/>
        </w:rPr>
        <w:t xml:space="preserve">materials </w:t>
      </w:r>
      <w:r w:rsidR="00E759F3" w:rsidRPr="00195578">
        <w:rPr>
          <w:rFonts w:ascii="Times New Roman" w:hAnsi="Times New Roman"/>
          <w:color w:val="000000" w:themeColor="text1"/>
        </w:rPr>
        <w:t>in canvas, with all modules</w:t>
      </w:r>
      <w:r w:rsidR="001B6941" w:rsidRPr="00195578">
        <w:rPr>
          <w:rFonts w:ascii="Times New Roman" w:hAnsi="Times New Roman"/>
          <w:color w:val="000000" w:themeColor="text1"/>
        </w:rPr>
        <w:t xml:space="preserve">, and files, without student information: </w:t>
      </w:r>
      <w:hyperlink r:id="rId22" w:history="1">
        <w:r w:rsidR="001B6941" w:rsidRPr="00195578">
          <w:rPr>
            <w:rStyle w:val="Hyperlink"/>
            <w:rFonts w:ascii="Times New Roman" w:hAnsi="Times New Roman"/>
          </w:rPr>
          <w:t>https://canvas.sfu.ca/courses/71242</w:t>
        </w:r>
      </w:hyperlink>
      <w:r w:rsidR="001B6941" w:rsidRPr="00195578">
        <w:rPr>
          <w:rFonts w:ascii="Times New Roman" w:hAnsi="Times New Roman"/>
          <w:color w:val="000000" w:themeColor="text1"/>
        </w:rPr>
        <w:t xml:space="preserve"> </w:t>
      </w:r>
    </w:p>
    <w:p w14:paraId="38300676" w14:textId="1C79D180" w:rsidR="00195578" w:rsidRDefault="00E759F3" w:rsidP="001B6941">
      <w:pPr>
        <w:pStyle w:val="ListParagraph"/>
        <w:numPr>
          <w:ilvl w:val="0"/>
          <w:numId w:val="4"/>
        </w:numPr>
        <w:spacing w:before="180" w:after="180" w:line="480" w:lineRule="auto"/>
        <w:rPr>
          <w:rFonts w:ascii="Times New Roman" w:hAnsi="Times New Roman"/>
          <w:color w:val="000000" w:themeColor="text1"/>
        </w:rPr>
      </w:pPr>
      <w:r w:rsidRPr="00195578">
        <w:rPr>
          <w:rFonts w:ascii="Times New Roman" w:hAnsi="Times New Roman"/>
          <w:color w:val="000000" w:themeColor="text1"/>
        </w:rPr>
        <w:t xml:space="preserve">A map of our </w:t>
      </w:r>
      <w:proofErr w:type="spellStart"/>
      <w:r w:rsidRPr="00195578">
        <w:rPr>
          <w:rFonts w:ascii="Times New Roman" w:hAnsi="Times New Roman"/>
          <w:color w:val="000000" w:themeColor="text1"/>
        </w:rPr>
        <w:t>Omeka</w:t>
      </w:r>
      <w:proofErr w:type="spellEnd"/>
      <w:r w:rsidRPr="00195578">
        <w:rPr>
          <w:rFonts w:ascii="Times New Roman" w:hAnsi="Times New Roman"/>
          <w:color w:val="000000" w:themeColor="text1"/>
        </w:rPr>
        <w:t xml:space="preserve"> site</w:t>
      </w:r>
      <w:r w:rsidR="00195578" w:rsidRPr="00195578">
        <w:rPr>
          <w:rFonts w:ascii="Times New Roman" w:hAnsi="Times New Roman"/>
          <w:color w:val="000000" w:themeColor="text1"/>
        </w:rPr>
        <w:t xml:space="preserve">. </w:t>
      </w:r>
    </w:p>
    <w:p w14:paraId="0866EDB3" w14:textId="77777777" w:rsidR="00CE111E" w:rsidRDefault="00CE111E" w:rsidP="001B6941">
      <w:pPr>
        <w:pStyle w:val="ListParagraph"/>
        <w:numPr>
          <w:ilvl w:val="0"/>
          <w:numId w:val="4"/>
        </w:numPr>
        <w:spacing w:before="180" w:after="180" w:line="480" w:lineRule="auto"/>
        <w:rPr>
          <w:rFonts w:ascii="Times New Roman" w:hAnsi="Times New Roman"/>
          <w:color w:val="000000" w:themeColor="text1"/>
        </w:rPr>
      </w:pPr>
    </w:p>
    <w:p w14:paraId="0EB187CB" w14:textId="5BC48046" w:rsidR="00CE111E" w:rsidRPr="00CE111E" w:rsidRDefault="00CE111E" w:rsidP="00CE111E">
      <w:pPr>
        <w:pStyle w:val="ListParagraph"/>
        <w:spacing w:before="180" w:after="180" w:line="480" w:lineRule="auto"/>
        <w:ind w:left="0"/>
        <w:jc w:val="center"/>
        <w:rPr>
          <w:rFonts w:ascii="Times New Roman" w:hAnsi="Times New Roman"/>
          <w:b/>
          <w:bCs/>
          <w:color w:val="000000" w:themeColor="text1"/>
        </w:rPr>
      </w:pPr>
      <w:proofErr w:type="spellStart"/>
      <w:r>
        <w:rPr>
          <w:rFonts w:ascii="Times New Roman" w:hAnsi="Times New Roman"/>
          <w:b/>
          <w:bCs/>
          <w:color w:val="000000" w:themeColor="text1"/>
        </w:rPr>
        <w:t>Omeka</w:t>
      </w:r>
      <w:proofErr w:type="spellEnd"/>
      <w:r>
        <w:rPr>
          <w:rFonts w:ascii="Times New Roman" w:hAnsi="Times New Roman"/>
          <w:b/>
          <w:bCs/>
          <w:color w:val="000000" w:themeColor="text1"/>
        </w:rPr>
        <w:t xml:space="preserve"> Site Map</w:t>
      </w:r>
    </w:p>
    <w:p w14:paraId="68586277" w14:textId="6A2909B1" w:rsidR="00E759F3" w:rsidRPr="00195578" w:rsidRDefault="00E759F3" w:rsidP="00195578">
      <w:pPr>
        <w:spacing w:before="180" w:after="180" w:line="480" w:lineRule="auto"/>
        <w:rPr>
          <w:color w:val="000000" w:themeColor="text1"/>
        </w:rPr>
      </w:pPr>
      <w:r w:rsidRPr="00195578">
        <w:rPr>
          <w:color w:val="000000" w:themeColor="text1"/>
        </w:rPr>
        <w:t xml:space="preserve">The main URL for the </w:t>
      </w:r>
      <w:proofErr w:type="spellStart"/>
      <w:r w:rsidRPr="00195578">
        <w:rPr>
          <w:color w:val="000000" w:themeColor="text1"/>
        </w:rPr>
        <w:t>Omeka</w:t>
      </w:r>
      <w:proofErr w:type="spellEnd"/>
      <w:r w:rsidRPr="00195578">
        <w:rPr>
          <w:color w:val="000000" w:themeColor="text1"/>
        </w:rPr>
        <w:t xml:space="preserve"> site:</w:t>
      </w:r>
    </w:p>
    <w:p w14:paraId="12E9425B" w14:textId="6679C58A" w:rsidR="00E759F3" w:rsidRPr="00195578" w:rsidRDefault="00000000" w:rsidP="00E759F3">
      <w:pPr>
        <w:spacing w:before="180" w:after="180" w:line="480" w:lineRule="auto"/>
        <w:ind w:left="720"/>
        <w:rPr>
          <w:color w:val="000000" w:themeColor="text1"/>
        </w:rPr>
      </w:pPr>
      <w:hyperlink r:id="rId23" w:history="1">
        <w:r w:rsidR="001B6941" w:rsidRPr="00195578">
          <w:rPr>
            <w:rStyle w:val="Hyperlink"/>
          </w:rPr>
          <w:t>https://olem.omeka.net</w:t>
        </w:r>
      </w:hyperlink>
    </w:p>
    <w:p w14:paraId="689C3EE2" w14:textId="7DC8C1C7" w:rsidR="007E3D10" w:rsidRPr="00195578" w:rsidRDefault="007E3D10" w:rsidP="007E3D10">
      <w:pPr>
        <w:spacing w:before="180" w:after="180" w:line="480" w:lineRule="auto"/>
        <w:rPr>
          <w:color w:val="000000" w:themeColor="text1"/>
        </w:rPr>
      </w:pPr>
      <w:r w:rsidRPr="00195578">
        <w:rPr>
          <w:color w:val="000000" w:themeColor="text1"/>
        </w:rPr>
        <w:t>A hyper-linked table of contents for the album:</w:t>
      </w:r>
    </w:p>
    <w:p w14:paraId="19BEE874" w14:textId="157AE33B" w:rsidR="007E3D10" w:rsidRPr="00195578" w:rsidRDefault="00000000" w:rsidP="007E3D10">
      <w:pPr>
        <w:spacing w:before="180" w:after="180" w:line="480" w:lineRule="auto"/>
        <w:ind w:firstLine="720"/>
        <w:rPr>
          <w:color w:val="000000" w:themeColor="text1"/>
        </w:rPr>
      </w:pPr>
      <w:hyperlink r:id="rId24" w:history="1">
        <w:r w:rsidR="007E3D10" w:rsidRPr="00195578">
          <w:rPr>
            <w:rStyle w:val="Hyperlink"/>
          </w:rPr>
          <w:t>https://olem.omeka.net/exhibits/show/eminent-women-album/upcott-s-index-of-letters</w:t>
        </w:r>
      </w:hyperlink>
      <w:r w:rsidR="007E3D10" w:rsidRPr="00195578">
        <w:rPr>
          <w:color w:val="000000" w:themeColor="text1"/>
        </w:rPr>
        <w:t xml:space="preserve"> </w:t>
      </w:r>
    </w:p>
    <w:p w14:paraId="61D5D05D" w14:textId="1E6DA84C" w:rsidR="001B6941" w:rsidRPr="00195578" w:rsidRDefault="001B6941" w:rsidP="001B6941">
      <w:pPr>
        <w:spacing w:before="180" w:after="180" w:line="480" w:lineRule="auto"/>
        <w:rPr>
          <w:color w:val="000000" w:themeColor="text1"/>
        </w:rPr>
      </w:pPr>
      <w:r w:rsidRPr="00195578">
        <w:rPr>
          <w:color w:val="000000" w:themeColor="text1"/>
        </w:rPr>
        <w:t>All of the exhibits (on individual women plus the introduction) may be found here</w:t>
      </w:r>
      <w:r w:rsidR="00195578">
        <w:rPr>
          <w:color w:val="000000" w:themeColor="text1"/>
        </w:rPr>
        <w:t>; use the page counter at the top right to move between pages</w:t>
      </w:r>
      <w:r w:rsidRPr="00195578">
        <w:rPr>
          <w:color w:val="000000" w:themeColor="text1"/>
        </w:rPr>
        <w:t>:</w:t>
      </w:r>
    </w:p>
    <w:p w14:paraId="1C6470B4" w14:textId="60F03BAC" w:rsidR="001B6941" w:rsidRPr="00195578" w:rsidRDefault="00000000" w:rsidP="00E759F3">
      <w:pPr>
        <w:spacing w:before="180" w:after="180" w:line="480" w:lineRule="auto"/>
        <w:ind w:left="720"/>
        <w:rPr>
          <w:color w:val="000000" w:themeColor="text1"/>
        </w:rPr>
      </w:pPr>
      <w:hyperlink r:id="rId25" w:history="1">
        <w:r w:rsidR="001B6941" w:rsidRPr="00195578">
          <w:rPr>
            <w:rStyle w:val="Hyperlink"/>
          </w:rPr>
          <w:t>https://olem.omeka.net/exhibits</w:t>
        </w:r>
      </w:hyperlink>
      <w:r w:rsidR="001B6941" w:rsidRPr="00195578">
        <w:rPr>
          <w:color w:val="000000" w:themeColor="text1"/>
        </w:rPr>
        <w:t xml:space="preserve"> </w:t>
      </w:r>
    </w:p>
    <w:p w14:paraId="7B2E2713" w14:textId="30754EE7" w:rsidR="007E3D10" w:rsidRPr="00195578" w:rsidRDefault="007E3D10" w:rsidP="007E3D10">
      <w:pPr>
        <w:spacing w:before="180" w:after="180" w:line="480" w:lineRule="auto"/>
        <w:rPr>
          <w:color w:val="000000" w:themeColor="text1"/>
        </w:rPr>
      </w:pPr>
      <w:r w:rsidRPr="00195578">
        <w:rPr>
          <w:color w:val="000000" w:themeColor="text1"/>
        </w:rPr>
        <w:lastRenderedPageBreak/>
        <w:t>A collec</w:t>
      </w:r>
      <w:r w:rsidR="00CE111E">
        <w:rPr>
          <w:color w:val="000000" w:themeColor="text1"/>
        </w:rPr>
        <w:t>ted</w:t>
      </w:r>
      <w:r w:rsidRPr="00195578">
        <w:rPr>
          <w:color w:val="000000" w:themeColor="text1"/>
        </w:rPr>
        <w:t xml:space="preserve"> references page is accessed here:</w:t>
      </w:r>
    </w:p>
    <w:p w14:paraId="7B018119" w14:textId="61CBE76A" w:rsidR="007E3D10" w:rsidRPr="00195578" w:rsidRDefault="00000000" w:rsidP="007E3D10">
      <w:pPr>
        <w:spacing w:before="180" w:after="180" w:line="480" w:lineRule="auto"/>
        <w:ind w:firstLine="720"/>
        <w:rPr>
          <w:color w:val="000000" w:themeColor="text1"/>
        </w:rPr>
      </w:pPr>
      <w:hyperlink r:id="rId26" w:history="1">
        <w:r w:rsidR="007E3D10" w:rsidRPr="00195578">
          <w:rPr>
            <w:rStyle w:val="Hyperlink"/>
          </w:rPr>
          <w:t>https://olem.omeka.net/references</w:t>
        </w:r>
      </w:hyperlink>
      <w:r w:rsidR="007E3D10" w:rsidRPr="00195578">
        <w:rPr>
          <w:color w:val="000000" w:themeColor="text1"/>
        </w:rPr>
        <w:t xml:space="preserve"> </w:t>
      </w:r>
    </w:p>
    <w:p w14:paraId="296CFB75" w14:textId="712151DB" w:rsidR="007E3D10" w:rsidRPr="00195578" w:rsidRDefault="007E3D10" w:rsidP="007E3D10">
      <w:pPr>
        <w:spacing w:before="180" w:after="180" w:line="480" w:lineRule="auto"/>
        <w:rPr>
          <w:color w:val="000000" w:themeColor="text1"/>
        </w:rPr>
      </w:pPr>
      <w:r w:rsidRPr="00195578">
        <w:rPr>
          <w:color w:val="000000" w:themeColor="text1"/>
        </w:rPr>
        <w:t xml:space="preserve">Although I believe all of the student work was exceptional, I </w:t>
      </w:r>
      <w:r w:rsidR="00CE111E">
        <w:rPr>
          <w:color w:val="000000" w:themeColor="text1"/>
        </w:rPr>
        <w:t>wish to</w:t>
      </w:r>
      <w:r w:rsidRPr="00195578">
        <w:rPr>
          <w:color w:val="000000" w:themeColor="text1"/>
        </w:rPr>
        <w:t xml:space="preserve"> call attention to the following assignments in particular:</w:t>
      </w:r>
    </w:p>
    <w:p w14:paraId="5920AC48" w14:textId="073A15E5" w:rsidR="007E3D10" w:rsidRPr="00195578" w:rsidRDefault="007E3D10" w:rsidP="00E17289">
      <w:pPr>
        <w:pStyle w:val="Heading1"/>
        <w:spacing w:before="161" w:beforeAutospacing="0" w:after="360" w:afterAutospacing="0"/>
        <w:rPr>
          <w:b w:val="0"/>
          <w:bCs w:val="0"/>
          <w:color w:val="000000"/>
          <w:sz w:val="24"/>
          <w:szCs w:val="24"/>
        </w:rPr>
      </w:pPr>
      <w:r w:rsidRPr="00195578">
        <w:rPr>
          <w:b w:val="0"/>
          <w:bCs w:val="0"/>
          <w:color w:val="000000" w:themeColor="text1"/>
          <w:sz w:val="24"/>
          <w:szCs w:val="24"/>
        </w:rPr>
        <w:t xml:space="preserve">Angela </w:t>
      </w:r>
      <w:proofErr w:type="spellStart"/>
      <w:r w:rsidRPr="00195578">
        <w:rPr>
          <w:b w:val="0"/>
          <w:bCs w:val="0"/>
          <w:color w:val="000000" w:themeColor="text1"/>
          <w:sz w:val="24"/>
          <w:szCs w:val="24"/>
        </w:rPr>
        <w:t>Wachowich’s</w:t>
      </w:r>
      <w:proofErr w:type="spellEnd"/>
      <w:r w:rsidRPr="00195578">
        <w:rPr>
          <w:b w:val="0"/>
          <w:bCs w:val="0"/>
          <w:color w:val="000000" w:themeColor="text1"/>
          <w:sz w:val="24"/>
          <w:szCs w:val="24"/>
        </w:rPr>
        <w:t xml:space="preserve"> final essay, “</w:t>
      </w:r>
      <w:r w:rsidRPr="00195578">
        <w:rPr>
          <w:b w:val="0"/>
          <w:bCs w:val="0"/>
          <w:color w:val="000000"/>
          <w:sz w:val="24"/>
          <w:szCs w:val="24"/>
        </w:rPr>
        <w:t xml:space="preserve">Romantic Friendships: Eminent Women and the Ladies of Llangollen” </w:t>
      </w:r>
      <w:hyperlink r:id="rId27" w:history="1">
        <w:r w:rsidR="00E17289" w:rsidRPr="00195578">
          <w:rPr>
            <w:rStyle w:val="Hyperlink"/>
            <w:b w:val="0"/>
            <w:bCs w:val="0"/>
            <w:sz w:val="24"/>
            <w:szCs w:val="24"/>
          </w:rPr>
          <w:t>https://olem.omeka.net/exhibits/show/lady-eleanor-butler/romantic-friendships--eminent-</w:t>
        </w:r>
      </w:hyperlink>
    </w:p>
    <w:p w14:paraId="2D44F5EF" w14:textId="3451D589" w:rsidR="00E17289" w:rsidRPr="00195578" w:rsidRDefault="00E17289" w:rsidP="00E17289">
      <w:pPr>
        <w:pStyle w:val="Heading1"/>
        <w:spacing w:before="161" w:beforeAutospacing="0" w:after="360" w:afterAutospacing="0"/>
        <w:rPr>
          <w:b w:val="0"/>
          <w:bCs w:val="0"/>
          <w:color w:val="000000"/>
          <w:sz w:val="24"/>
          <w:szCs w:val="24"/>
        </w:rPr>
      </w:pPr>
      <w:proofErr w:type="spellStart"/>
      <w:r w:rsidRPr="00195578">
        <w:rPr>
          <w:b w:val="0"/>
          <w:bCs w:val="0"/>
          <w:color w:val="000000"/>
          <w:sz w:val="24"/>
          <w:szCs w:val="24"/>
        </w:rPr>
        <w:t>Cassanda</w:t>
      </w:r>
      <w:proofErr w:type="spellEnd"/>
      <w:r w:rsidRPr="00195578">
        <w:rPr>
          <w:b w:val="0"/>
          <w:bCs w:val="0"/>
          <w:color w:val="000000"/>
          <w:sz w:val="24"/>
          <w:szCs w:val="24"/>
        </w:rPr>
        <w:t xml:space="preserve"> Reeve’s biography of Anne Seymour </w:t>
      </w:r>
      <w:proofErr w:type="spellStart"/>
      <w:r w:rsidRPr="00195578">
        <w:rPr>
          <w:b w:val="0"/>
          <w:bCs w:val="0"/>
          <w:color w:val="000000"/>
          <w:sz w:val="24"/>
          <w:szCs w:val="24"/>
        </w:rPr>
        <w:t>Damer</w:t>
      </w:r>
      <w:proofErr w:type="spellEnd"/>
      <w:r w:rsidRPr="00195578">
        <w:rPr>
          <w:b w:val="0"/>
          <w:bCs w:val="0"/>
          <w:color w:val="000000"/>
          <w:sz w:val="24"/>
          <w:szCs w:val="24"/>
        </w:rPr>
        <w:t xml:space="preserve">, </w:t>
      </w:r>
      <w:hyperlink r:id="rId28" w:history="1">
        <w:r w:rsidRPr="00195578">
          <w:rPr>
            <w:rStyle w:val="Hyperlink"/>
            <w:b w:val="0"/>
            <w:bCs w:val="0"/>
            <w:sz w:val="24"/>
            <w:szCs w:val="24"/>
          </w:rPr>
          <w:t>https://olem.omeka.net/exhibits/show/hon-anne-seymour-damer/biography</w:t>
        </w:r>
      </w:hyperlink>
    </w:p>
    <w:p w14:paraId="1FB8D3A3" w14:textId="4328F140" w:rsidR="00E17289" w:rsidRPr="00195578" w:rsidRDefault="00E17289" w:rsidP="00976781">
      <w:pPr>
        <w:pStyle w:val="Heading1"/>
        <w:spacing w:before="161" w:beforeAutospacing="0" w:after="360" w:afterAutospacing="0"/>
        <w:rPr>
          <w:b w:val="0"/>
          <w:bCs w:val="0"/>
          <w:color w:val="000000"/>
          <w:sz w:val="24"/>
          <w:szCs w:val="24"/>
        </w:rPr>
      </w:pPr>
      <w:r w:rsidRPr="00195578">
        <w:rPr>
          <w:b w:val="0"/>
          <w:bCs w:val="0"/>
          <w:color w:val="000000"/>
          <w:sz w:val="24"/>
          <w:szCs w:val="24"/>
        </w:rPr>
        <w:t xml:space="preserve">Scott </w:t>
      </w:r>
      <w:proofErr w:type="spellStart"/>
      <w:r w:rsidRPr="00195578">
        <w:rPr>
          <w:b w:val="0"/>
          <w:bCs w:val="0"/>
          <w:color w:val="000000"/>
          <w:sz w:val="24"/>
          <w:szCs w:val="24"/>
        </w:rPr>
        <w:t>Postulo’s</w:t>
      </w:r>
      <w:proofErr w:type="spellEnd"/>
      <w:r w:rsidRPr="00195578">
        <w:rPr>
          <w:b w:val="0"/>
          <w:bCs w:val="0"/>
          <w:color w:val="000000"/>
          <w:sz w:val="24"/>
          <w:szCs w:val="24"/>
        </w:rPr>
        <w:t xml:space="preserve"> Exhibit of Lady Caroline Lamb’s Visual Art, </w:t>
      </w:r>
      <w:hyperlink r:id="rId29" w:history="1">
        <w:r w:rsidRPr="00195578">
          <w:rPr>
            <w:rStyle w:val="Hyperlink"/>
            <w:b w:val="0"/>
            <w:bCs w:val="0"/>
            <w:sz w:val="24"/>
            <w:szCs w:val="24"/>
          </w:rPr>
          <w:t>https://olem.omeka.net/exhibits/show/lady-caroline-lamb/an-exhibit-of-lady-caroline-la</w:t>
        </w:r>
      </w:hyperlink>
      <w:r w:rsidRPr="00195578">
        <w:rPr>
          <w:b w:val="0"/>
          <w:bCs w:val="0"/>
          <w:color w:val="000000"/>
          <w:sz w:val="24"/>
          <w:szCs w:val="24"/>
        </w:rPr>
        <w:t xml:space="preserve"> </w:t>
      </w:r>
    </w:p>
    <w:p w14:paraId="099F9A96" w14:textId="77777777" w:rsidR="00976781" w:rsidRPr="00195578" w:rsidRDefault="00976781" w:rsidP="00976781">
      <w:pPr>
        <w:spacing w:before="180" w:after="180"/>
        <w:rPr>
          <w:color w:val="000000" w:themeColor="text1"/>
        </w:rPr>
      </w:pPr>
      <w:r w:rsidRPr="00195578">
        <w:rPr>
          <w:color w:val="000000" w:themeColor="text1"/>
        </w:rPr>
        <w:t xml:space="preserve">Rachel Sargent’s final essay on “The Publishers of Sarah Burney,” </w:t>
      </w:r>
      <w:hyperlink r:id="rId30" w:history="1">
        <w:r w:rsidRPr="00195578">
          <w:rPr>
            <w:rStyle w:val="Hyperlink"/>
          </w:rPr>
          <w:t>https://olem.omeka.net/exhibits/show/sarah-burney/publishersromanticera</w:t>
        </w:r>
      </w:hyperlink>
      <w:r w:rsidRPr="00195578">
        <w:rPr>
          <w:color w:val="000000" w:themeColor="text1"/>
        </w:rPr>
        <w:t xml:space="preserve"> </w:t>
      </w:r>
    </w:p>
    <w:p w14:paraId="14BBF480" w14:textId="77281018" w:rsidR="00976781" w:rsidRPr="00195578" w:rsidRDefault="00976781" w:rsidP="00976781">
      <w:pPr>
        <w:pStyle w:val="Heading1"/>
        <w:spacing w:before="315" w:beforeAutospacing="0" w:after="315" w:afterAutospacing="0"/>
        <w:rPr>
          <w:b w:val="0"/>
          <w:bCs w:val="0"/>
          <w:color w:val="000000" w:themeColor="text1"/>
          <w:sz w:val="24"/>
          <w:szCs w:val="24"/>
        </w:rPr>
      </w:pPr>
      <w:r w:rsidRPr="00195578">
        <w:rPr>
          <w:b w:val="0"/>
          <w:bCs w:val="0"/>
          <w:color w:val="000000" w:themeColor="text1"/>
          <w:sz w:val="24"/>
          <w:szCs w:val="24"/>
        </w:rPr>
        <w:t xml:space="preserve">Christine Cruz’s bibliographical assignment on </w:t>
      </w:r>
      <w:r w:rsidRPr="00195578">
        <w:rPr>
          <w:rStyle w:val="exhibit-page"/>
          <w:b w:val="0"/>
          <w:bCs w:val="0"/>
          <w:color w:val="000000" w:themeColor="text1"/>
          <w:sz w:val="24"/>
          <w:szCs w:val="24"/>
        </w:rPr>
        <w:t xml:space="preserve">Elizabeth Benger’s </w:t>
      </w:r>
      <w:r w:rsidRPr="00195578">
        <w:rPr>
          <w:rStyle w:val="exhibit-page"/>
          <w:b w:val="0"/>
          <w:bCs w:val="0"/>
          <w:i/>
          <w:iCs/>
          <w:color w:val="000000" w:themeColor="text1"/>
          <w:sz w:val="24"/>
          <w:szCs w:val="24"/>
        </w:rPr>
        <w:t>Poems on The Abolition of Slave Trade</w:t>
      </w:r>
      <w:r w:rsidRPr="00195578">
        <w:rPr>
          <w:rStyle w:val="exhibit-page"/>
          <w:b w:val="0"/>
          <w:bCs w:val="0"/>
          <w:color w:val="000000" w:themeColor="text1"/>
          <w:sz w:val="24"/>
          <w:szCs w:val="24"/>
        </w:rPr>
        <w:t xml:space="preserve">, </w:t>
      </w:r>
      <w:hyperlink r:id="rId31" w:history="1">
        <w:r w:rsidRPr="00195578">
          <w:rPr>
            <w:rStyle w:val="Hyperlink"/>
            <w:b w:val="0"/>
            <w:bCs w:val="0"/>
            <w:sz w:val="24"/>
            <w:szCs w:val="24"/>
          </w:rPr>
          <w:t>https://olem.omeka.net/exhibits/show/elizabeth-benger/book-review</w:t>
        </w:r>
      </w:hyperlink>
      <w:r w:rsidRPr="00195578">
        <w:rPr>
          <w:rStyle w:val="exhibit-page"/>
          <w:b w:val="0"/>
          <w:bCs w:val="0"/>
          <w:color w:val="000000" w:themeColor="text1"/>
          <w:sz w:val="24"/>
          <w:szCs w:val="24"/>
        </w:rPr>
        <w:t xml:space="preserve"> </w:t>
      </w:r>
    </w:p>
    <w:p w14:paraId="0165A244" w14:textId="086B3390" w:rsidR="00976781" w:rsidRPr="00195578" w:rsidRDefault="00976781" w:rsidP="00976781">
      <w:pPr>
        <w:pStyle w:val="Heading1"/>
        <w:spacing w:before="161" w:beforeAutospacing="0" w:after="360" w:afterAutospacing="0"/>
        <w:rPr>
          <w:b w:val="0"/>
          <w:bCs w:val="0"/>
          <w:color w:val="000000"/>
          <w:sz w:val="24"/>
          <w:szCs w:val="24"/>
        </w:rPr>
      </w:pPr>
      <w:r w:rsidRPr="00195578">
        <w:rPr>
          <w:b w:val="0"/>
          <w:bCs w:val="0"/>
          <w:color w:val="000000"/>
          <w:sz w:val="24"/>
          <w:szCs w:val="24"/>
        </w:rPr>
        <w:t xml:space="preserve">Lauren Nicolle’s transcription of letters by Elizabeth </w:t>
      </w:r>
      <w:proofErr w:type="spellStart"/>
      <w:r w:rsidRPr="00195578">
        <w:rPr>
          <w:b w:val="0"/>
          <w:bCs w:val="0"/>
          <w:color w:val="000000"/>
          <w:sz w:val="24"/>
          <w:szCs w:val="24"/>
        </w:rPr>
        <w:t>Macualay</w:t>
      </w:r>
      <w:proofErr w:type="spellEnd"/>
      <w:r w:rsidRPr="00195578">
        <w:rPr>
          <w:b w:val="0"/>
          <w:bCs w:val="0"/>
          <w:color w:val="000000"/>
          <w:sz w:val="24"/>
          <w:szCs w:val="24"/>
        </w:rPr>
        <w:t xml:space="preserve"> to the Royal Literary Fund,</w:t>
      </w:r>
    </w:p>
    <w:p w14:paraId="5F925B3D" w14:textId="48975930" w:rsidR="007E3D10" w:rsidRPr="00195578" w:rsidRDefault="00000000" w:rsidP="00976781">
      <w:pPr>
        <w:spacing w:before="180" w:after="180"/>
        <w:rPr>
          <w:color w:val="000000" w:themeColor="text1"/>
        </w:rPr>
      </w:pPr>
      <w:hyperlink r:id="rId32" w:history="1">
        <w:r w:rsidR="00976781" w:rsidRPr="00195578">
          <w:rPr>
            <w:rStyle w:val="Hyperlink"/>
          </w:rPr>
          <w:t>https://olem.omeka.net/exhibits/show/elizabeth-macauley-biography/letter-from-elizabeth-macauley</w:t>
        </w:r>
      </w:hyperlink>
    </w:p>
    <w:p w14:paraId="3D431F39" w14:textId="56FE513E" w:rsidR="00976781" w:rsidRPr="00195578" w:rsidRDefault="00976781" w:rsidP="00976781">
      <w:pPr>
        <w:spacing w:before="180" w:after="180"/>
        <w:rPr>
          <w:i/>
          <w:iCs/>
          <w:color w:val="000000" w:themeColor="text1"/>
        </w:rPr>
      </w:pPr>
      <w:r w:rsidRPr="00195578">
        <w:rPr>
          <w:color w:val="000000" w:themeColor="text1"/>
        </w:rPr>
        <w:t xml:space="preserve">Belle </w:t>
      </w:r>
      <w:proofErr w:type="spellStart"/>
      <w:r w:rsidRPr="00195578">
        <w:rPr>
          <w:color w:val="000000" w:themeColor="text1"/>
        </w:rPr>
        <w:t>Eist’s</w:t>
      </w:r>
      <w:proofErr w:type="spellEnd"/>
      <w:r w:rsidRPr="00195578">
        <w:rPr>
          <w:color w:val="000000" w:themeColor="text1"/>
        </w:rPr>
        <w:t xml:space="preserve"> catalogues of Mary Pilkington’s anonymous and unattributed contributions to the </w:t>
      </w:r>
      <w:r w:rsidRPr="00195578">
        <w:rPr>
          <w:i/>
          <w:iCs/>
          <w:color w:val="000000" w:themeColor="text1"/>
        </w:rPr>
        <w:t>Ladies Monthly Museum</w:t>
      </w:r>
      <w:r w:rsidRPr="00195578">
        <w:rPr>
          <w:color w:val="000000" w:themeColor="text1"/>
        </w:rPr>
        <w:t xml:space="preserve"> and Magazine and the </w:t>
      </w:r>
      <w:r w:rsidRPr="00195578">
        <w:rPr>
          <w:i/>
          <w:iCs/>
          <w:color w:val="000000" w:themeColor="text1"/>
        </w:rPr>
        <w:t>Ladies Magazine,</w:t>
      </w:r>
    </w:p>
    <w:p w14:paraId="6B41DBCB" w14:textId="5F6F6474" w:rsidR="00976781" w:rsidRPr="00195578" w:rsidRDefault="00000000" w:rsidP="00976781">
      <w:pPr>
        <w:spacing w:before="180" w:after="180"/>
        <w:rPr>
          <w:color w:val="000000" w:themeColor="text1"/>
        </w:rPr>
      </w:pPr>
      <w:hyperlink r:id="rId33" w:history="1">
        <w:r w:rsidR="00976781" w:rsidRPr="00195578">
          <w:rPr>
            <w:rStyle w:val="Hyperlink"/>
          </w:rPr>
          <w:t>https://olem.omeka.net/exhibits/show/mary-pilkington/cataloguing-mary-pilkington---</w:t>
        </w:r>
      </w:hyperlink>
      <w:r w:rsidR="00195578">
        <w:rPr>
          <w:color w:val="000000" w:themeColor="text1"/>
        </w:rPr>
        <w:t xml:space="preserve"> and</w:t>
      </w:r>
    </w:p>
    <w:p w14:paraId="3488C9AA" w14:textId="12891E72" w:rsidR="00976781" w:rsidRPr="00195578" w:rsidRDefault="00000000" w:rsidP="00976781">
      <w:pPr>
        <w:spacing w:before="180" w:after="180"/>
        <w:rPr>
          <w:color w:val="000000" w:themeColor="text1"/>
        </w:rPr>
      </w:pPr>
      <w:hyperlink r:id="rId34" w:history="1">
        <w:r w:rsidR="00976781" w:rsidRPr="00195578">
          <w:rPr>
            <w:rStyle w:val="Hyperlink"/>
          </w:rPr>
          <w:t>https://olem.omeka.net/exhibits/show/mary-pilkington/mary-pilkington---s-anonymous-</w:t>
        </w:r>
      </w:hyperlink>
      <w:r w:rsidR="00976781" w:rsidRPr="00195578">
        <w:rPr>
          <w:color w:val="000000" w:themeColor="text1"/>
        </w:rPr>
        <w:t xml:space="preserve"> </w:t>
      </w:r>
    </w:p>
    <w:p w14:paraId="3161C5D2" w14:textId="226B4FA5" w:rsidR="00976781" w:rsidRPr="00195578" w:rsidRDefault="00976781" w:rsidP="00976781">
      <w:pPr>
        <w:spacing w:before="180" w:after="180"/>
        <w:rPr>
          <w:color w:val="000000" w:themeColor="text1"/>
        </w:rPr>
      </w:pPr>
      <w:proofErr w:type="spellStart"/>
      <w:r w:rsidRPr="00195578">
        <w:rPr>
          <w:color w:val="000000" w:themeColor="text1"/>
        </w:rPr>
        <w:t>Garin</w:t>
      </w:r>
      <w:proofErr w:type="spellEnd"/>
      <w:r w:rsidRPr="00195578">
        <w:rPr>
          <w:color w:val="000000" w:themeColor="text1"/>
        </w:rPr>
        <w:t xml:space="preserve"> </w:t>
      </w:r>
      <w:proofErr w:type="spellStart"/>
      <w:r w:rsidRPr="00195578">
        <w:rPr>
          <w:color w:val="000000" w:themeColor="text1"/>
        </w:rPr>
        <w:t>Falmon’s</w:t>
      </w:r>
      <w:proofErr w:type="spellEnd"/>
      <w:r w:rsidRPr="00195578">
        <w:rPr>
          <w:color w:val="000000" w:themeColor="text1"/>
        </w:rPr>
        <w:t xml:space="preserve"> final project podcast on William </w:t>
      </w:r>
      <w:proofErr w:type="spellStart"/>
      <w:r w:rsidRPr="00195578">
        <w:rPr>
          <w:color w:val="000000" w:themeColor="text1"/>
        </w:rPr>
        <w:t>Upcott</w:t>
      </w:r>
      <w:proofErr w:type="spellEnd"/>
      <w:r w:rsidRPr="00195578">
        <w:rPr>
          <w:color w:val="000000" w:themeColor="text1"/>
        </w:rPr>
        <w:t xml:space="preserve"> and the Legacy of Conservation</w:t>
      </w:r>
      <w:r w:rsidR="00195578" w:rsidRPr="00195578">
        <w:rPr>
          <w:color w:val="000000" w:themeColor="text1"/>
        </w:rPr>
        <w:t>,</w:t>
      </w:r>
    </w:p>
    <w:p w14:paraId="5EDA6D31" w14:textId="6FDE320A" w:rsidR="00976781" w:rsidRDefault="00000000" w:rsidP="00976781">
      <w:pPr>
        <w:spacing w:before="180" w:after="180"/>
        <w:rPr>
          <w:color w:val="000000" w:themeColor="text1"/>
        </w:rPr>
      </w:pPr>
      <w:hyperlink r:id="rId35" w:history="1">
        <w:r w:rsidR="00195578" w:rsidRPr="00195578">
          <w:rPr>
            <w:rStyle w:val="Hyperlink"/>
          </w:rPr>
          <w:t>https://olem.omeka.net/exhibits/show/eminent-women-album/upcott-and-the-legacy-of-conse</w:t>
        </w:r>
      </w:hyperlink>
      <w:r w:rsidR="00195578" w:rsidRPr="00195578">
        <w:rPr>
          <w:color w:val="000000" w:themeColor="text1"/>
        </w:rPr>
        <w:t xml:space="preserve"> </w:t>
      </w:r>
    </w:p>
    <w:p w14:paraId="3A329FF2" w14:textId="73FC930B" w:rsidR="00195578" w:rsidRPr="00195578" w:rsidRDefault="00195578" w:rsidP="00976781">
      <w:pPr>
        <w:spacing w:before="180" w:after="180"/>
        <w:rPr>
          <w:color w:val="000000" w:themeColor="text1"/>
        </w:rPr>
      </w:pPr>
      <w:r>
        <w:rPr>
          <w:color w:val="000000" w:themeColor="text1"/>
        </w:rPr>
        <w:t xml:space="preserve">Emily </w:t>
      </w:r>
      <w:proofErr w:type="spellStart"/>
      <w:r>
        <w:rPr>
          <w:color w:val="000000" w:themeColor="text1"/>
        </w:rPr>
        <w:t>Mikkola’s</w:t>
      </w:r>
      <w:proofErr w:type="spellEnd"/>
      <w:r>
        <w:rPr>
          <w:color w:val="000000" w:themeColor="text1"/>
        </w:rPr>
        <w:t xml:space="preserve"> adaptation of the coursework to describe her personal collection of historical postcards, </w:t>
      </w:r>
      <w:hyperlink r:id="rId36" w:history="1">
        <w:r w:rsidRPr="00E750E0">
          <w:rPr>
            <w:rStyle w:val="Hyperlink"/>
          </w:rPr>
          <w:t>https://olem.omeka.net/exhibits/show/mary-holderness/grace---</w:t>
        </w:r>
        <w:proofErr w:type="spellStart"/>
        <w:r w:rsidRPr="00E750E0">
          <w:rPr>
            <w:rStyle w:val="Hyperlink"/>
          </w:rPr>
          <w:t>louie</w:t>
        </w:r>
        <w:proofErr w:type="spellEnd"/>
        <w:r w:rsidRPr="00E750E0">
          <w:rPr>
            <w:rStyle w:val="Hyperlink"/>
          </w:rPr>
          <w:t>-</w:t>
        </w:r>
        <w:proofErr w:type="spellStart"/>
        <w:r w:rsidRPr="00E750E0">
          <w:rPr>
            <w:rStyle w:val="Hyperlink"/>
          </w:rPr>
          <w:t>figge</w:t>
        </w:r>
        <w:proofErr w:type="spellEnd"/>
        <w:r w:rsidRPr="00E750E0">
          <w:rPr>
            <w:rStyle w:val="Hyperlink"/>
          </w:rPr>
          <w:t>-postcard-c</w:t>
        </w:r>
      </w:hyperlink>
      <w:r>
        <w:rPr>
          <w:color w:val="000000" w:themeColor="text1"/>
        </w:rPr>
        <w:t xml:space="preserve"> </w:t>
      </w:r>
    </w:p>
    <w:p w14:paraId="6537449A" w14:textId="77777777" w:rsidR="001179A9" w:rsidRPr="00195578" w:rsidRDefault="001179A9" w:rsidP="00B216A5">
      <w:pPr>
        <w:spacing w:line="480" w:lineRule="auto"/>
      </w:pPr>
    </w:p>
    <w:sectPr w:rsidR="001179A9" w:rsidRPr="00195578" w:rsidSect="00786EB7">
      <w:headerReference w:type="even" r:id="rId37"/>
      <w:head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130D2" w14:textId="77777777" w:rsidR="00545843" w:rsidRDefault="00545843" w:rsidP="00195578">
      <w:r>
        <w:separator/>
      </w:r>
    </w:p>
  </w:endnote>
  <w:endnote w:type="continuationSeparator" w:id="0">
    <w:p w14:paraId="08285049" w14:textId="77777777" w:rsidR="00545843" w:rsidRDefault="00545843" w:rsidP="00195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4DAEF" w14:textId="77777777" w:rsidR="00545843" w:rsidRDefault="00545843" w:rsidP="00195578">
      <w:r>
        <w:separator/>
      </w:r>
    </w:p>
  </w:footnote>
  <w:footnote w:type="continuationSeparator" w:id="0">
    <w:p w14:paraId="2427A977" w14:textId="77777777" w:rsidR="00545843" w:rsidRDefault="00545843" w:rsidP="00195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7366626"/>
      <w:docPartObj>
        <w:docPartGallery w:val="Page Numbers (Top of Page)"/>
        <w:docPartUnique/>
      </w:docPartObj>
    </w:sdtPr>
    <w:sdtContent>
      <w:p w14:paraId="0A5059D0" w14:textId="51AEF51A" w:rsidR="00195578" w:rsidRDefault="00195578" w:rsidP="00E750E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B17E8A" w14:textId="77777777" w:rsidR="00195578" w:rsidRDefault="00195578" w:rsidP="0019557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0642319"/>
      <w:docPartObj>
        <w:docPartGallery w:val="Page Numbers (Top of Page)"/>
        <w:docPartUnique/>
      </w:docPartObj>
    </w:sdtPr>
    <w:sdtContent>
      <w:p w14:paraId="67A9A6B5" w14:textId="59C38885" w:rsidR="00195578" w:rsidRDefault="00195578" w:rsidP="00E750E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F7E218" w14:textId="77777777" w:rsidR="00195578" w:rsidRDefault="00195578" w:rsidP="0019557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3A19"/>
    <w:multiLevelType w:val="multilevel"/>
    <w:tmpl w:val="3362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B694F"/>
    <w:multiLevelType w:val="multilevel"/>
    <w:tmpl w:val="6EAC27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02AF3"/>
    <w:multiLevelType w:val="hybridMultilevel"/>
    <w:tmpl w:val="B6C2C5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E9A6290"/>
    <w:multiLevelType w:val="hybridMultilevel"/>
    <w:tmpl w:val="14102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52115049">
    <w:abstractNumId w:val="2"/>
  </w:num>
  <w:num w:numId="2" w16cid:durableId="1104838263">
    <w:abstractNumId w:val="0"/>
  </w:num>
  <w:num w:numId="3" w16cid:durableId="1144544311">
    <w:abstractNumId w:val="1"/>
  </w:num>
  <w:num w:numId="4" w16cid:durableId="742920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A5"/>
    <w:rsid w:val="000976A5"/>
    <w:rsid w:val="001179A9"/>
    <w:rsid w:val="00167219"/>
    <w:rsid w:val="00195578"/>
    <w:rsid w:val="001B6941"/>
    <w:rsid w:val="00210505"/>
    <w:rsid w:val="002234A1"/>
    <w:rsid w:val="00334939"/>
    <w:rsid w:val="003B79BE"/>
    <w:rsid w:val="0046770C"/>
    <w:rsid w:val="004809DA"/>
    <w:rsid w:val="004A625D"/>
    <w:rsid w:val="00545843"/>
    <w:rsid w:val="00564ABF"/>
    <w:rsid w:val="005819B4"/>
    <w:rsid w:val="005D6812"/>
    <w:rsid w:val="00622E17"/>
    <w:rsid w:val="006735EF"/>
    <w:rsid w:val="00692456"/>
    <w:rsid w:val="00740C4F"/>
    <w:rsid w:val="00786EB7"/>
    <w:rsid w:val="007E3D10"/>
    <w:rsid w:val="008155DF"/>
    <w:rsid w:val="0083354A"/>
    <w:rsid w:val="00976781"/>
    <w:rsid w:val="009F2BEA"/>
    <w:rsid w:val="00A63AA9"/>
    <w:rsid w:val="00B216A5"/>
    <w:rsid w:val="00B958CC"/>
    <w:rsid w:val="00CC5C9F"/>
    <w:rsid w:val="00CE111E"/>
    <w:rsid w:val="00E17289"/>
    <w:rsid w:val="00E22A73"/>
    <w:rsid w:val="00E759F3"/>
    <w:rsid w:val="00ED3A26"/>
    <w:rsid w:val="00FC5D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D307F95"/>
  <w15:chartTrackingRefBased/>
  <w15:docId w15:val="{39719644-F9B4-0241-BAD3-8C5A1140E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6A5"/>
    <w:rPr>
      <w:rFonts w:ascii="Times New Roman" w:eastAsia="Times New Roman" w:hAnsi="Times New Roman" w:cs="Times New Roman"/>
      <w:lang w:val="en-US"/>
    </w:rPr>
  </w:style>
  <w:style w:type="paragraph" w:styleId="Heading1">
    <w:name w:val="heading 1"/>
    <w:basedOn w:val="Normal"/>
    <w:link w:val="Heading1Char"/>
    <w:uiPriority w:val="9"/>
    <w:qFormat/>
    <w:rsid w:val="007E3D10"/>
    <w:pPr>
      <w:spacing w:before="100" w:beforeAutospacing="1" w:after="100" w:afterAutospacing="1"/>
      <w:outlineLvl w:val="0"/>
    </w:pPr>
    <w:rPr>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6A5"/>
    <w:pPr>
      <w:ind w:left="720"/>
      <w:contextualSpacing/>
    </w:pPr>
    <w:rPr>
      <w:rFonts w:ascii="Calibri" w:hAnsi="Calibri"/>
      <w:lang w:eastAsia="ja-JP"/>
    </w:rPr>
  </w:style>
  <w:style w:type="character" w:styleId="Hyperlink">
    <w:name w:val="Hyperlink"/>
    <w:basedOn w:val="DefaultParagraphFont"/>
    <w:uiPriority w:val="99"/>
    <w:unhideWhenUsed/>
    <w:rsid w:val="00167219"/>
    <w:rPr>
      <w:color w:val="0563C1" w:themeColor="hyperlink"/>
      <w:u w:val="single"/>
    </w:rPr>
  </w:style>
  <w:style w:type="character" w:styleId="UnresolvedMention">
    <w:name w:val="Unresolved Mention"/>
    <w:basedOn w:val="DefaultParagraphFont"/>
    <w:uiPriority w:val="99"/>
    <w:semiHidden/>
    <w:unhideWhenUsed/>
    <w:rsid w:val="00167219"/>
    <w:rPr>
      <w:color w:val="605E5C"/>
      <w:shd w:val="clear" w:color="auto" w:fill="E1DFDD"/>
    </w:rPr>
  </w:style>
  <w:style w:type="character" w:customStyle="1" w:styleId="Heading1Char">
    <w:name w:val="Heading 1 Char"/>
    <w:basedOn w:val="DefaultParagraphFont"/>
    <w:link w:val="Heading1"/>
    <w:uiPriority w:val="9"/>
    <w:rsid w:val="007E3D10"/>
    <w:rPr>
      <w:rFonts w:ascii="Times New Roman" w:eastAsia="Times New Roman" w:hAnsi="Times New Roman" w:cs="Times New Roman"/>
      <w:b/>
      <w:bCs/>
      <w:kern w:val="36"/>
      <w:sz w:val="48"/>
      <w:szCs w:val="48"/>
    </w:rPr>
  </w:style>
  <w:style w:type="character" w:customStyle="1" w:styleId="exhibit-page">
    <w:name w:val="exhibit-page"/>
    <w:basedOn w:val="DefaultParagraphFont"/>
    <w:rsid w:val="007E3D10"/>
  </w:style>
  <w:style w:type="paragraph" w:styleId="Header">
    <w:name w:val="header"/>
    <w:basedOn w:val="Normal"/>
    <w:link w:val="HeaderChar"/>
    <w:uiPriority w:val="99"/>
    <w:unhideWhenUsed/>
    <w:rsid w:val="00195578"/>
    <w:pPr>
      <w:tabs>
        <w:tab w:val="center" w:pos="4680"/>
        <w:tab w:val="right" w:pos="9360"/>
      </w:tabs>
    </w:pPr>
  </w:style>
  <w:style w:type="character" w:customStyle="1" w:styleId="HeaderChar">
    <w:name w:val="Header Char"/>
    <w:basedOn w:val="DefaultParagraphFont"/>
    <w:link w:val="Header"/>
    <w:uiPriority w:val="99"/>
    <w:rsid w:val="00195578"/>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195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91946">
      <w:bodyDiv w:val="1"/>
      <w:marLeft w:val="0"/>
      <w:marRight w:val="0"/>
      <w:marTop w:val="0"/>
      <w:marBottom w:val="0"/>
      <w:divBdr>
        <w:top w:val="none" w:sz="0" w:space="0" w:color="auto"/>
        <w:left w:val="none" w:sz="0" w:space="0" w:color="auto"/>
        <w:bottom w:val="none" w:sz="0" w:space="0" w:color="auto"/>
        <w:right w:val="none" w:sz="0" w:space="0" w:color="auto"/>
      </w:divBdr>
    </w:div>
    <w:div w:id="819997623">
      <w:bodyDiv w:val="1"/>
      <w:marLeft w:val="0"/>
      <w:marRight w:val="0"/>
      <w:marTop w:val="0"/>
      <w:marBottom w:val="0"/>
      <w:divBdr>
        <w:top w:val="none" w:sz="0" w:space="0" w:color="auto"/>
        <w:left w:val="none" w:sz="0" w:space="0" w:color="auto"/>
        <w:bottom w:val="none" w:sz="0" w:space="0" w:color="auto"/>
        <w:right w:val="none" w:sz="0" w:space="0" w:color="auto"/>
      </w:divBdr>
    </w:div>
    <w:div w:id="189033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lem.omeka.net/exhibits/show/elizabeth-fry" TargetMode="External"/><Relationship Id="rId18" Type="http://schemas.openxmlformats.org/officeDocument/2006/relationships/hyperlink" Target="https://olem.omeka.net/exhibits/show/hon-anne-seymour-damer/letter" TargetMode="External"/><Relationship Id="rId26" Type="http://schemas.openxmlformats.org/officeDocument/2006/relationships/hyperlink" Target="https://olem.omeka.net/references" TargetMode="External"/><Relationship Id="rId39" Type="http://schemas.openxmlformats.org/officeDocument/2006/relationships/fontTable" Target="fontTable.xml"/><Relationship Id="rId21" Type="http://schemas.openxmlformats.org/officeDocument/2006/relationships/hyperlink" Target="https://olem.omeka.net/exhibits/show/hon-anne-seymour-damer/who-was-anne-seymour-damer-" TargetMode="External"/><Relationship Id="rId34" Type="http://schemas.openxmlformats.org/officeDocument/2006/relationships/hyperlink" Target="https://olem.omeka.net/exhibits/show/mary-pilkington/mary-pilkington---s-anonymous-" TargetMode="External"/><Relationship Id="rId7" Type="http://schemas.openxmlformats.org/officeDocument/2006/relationships/hyperlink" Target="mailto:mnl@sfu.ca" TargetMode="External"/><Relationship Id="rId12" Type="http://schemas.openxmlformats.org/officeDocument/2006/relationships/hyperlink" Target="https://olem.omeka.net/exhibits/show/helen-maria-williams" TargetMode="External"/><Relationship Id="rId17" Type="http://schemas.openxmlformats.org/officeDocument/2006/relationships/hyperlink" Target="https://olem.omeka.net/exhibits/show/hon-anne-seymour-damer" TargetMode="External"/><Relationship Id="rId25" Type="http://schemas.openxmlformats.org/officeDocument/2006/relationships/hyperlink" Target="https://olem.omeka.net/exhibits" TargetMode="External"/><Relationship Id="rId33" Type="http://schemas.openxmlformats.org/officeDocument/2006/relationships/hyperlink" Target="https://olem.omeka.net/exhibits/show/mary-pilkington/cataloguing-mary-pilkington---"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olem.omeka.net/exhibits" TargetMode="External"/><Relationship Id="rId20" Type="http://schemas.openxmlformats.org/officeDocument/2006/relationships/hyperlink" Target="https://olem.omeka.net/exhibits/show/hon-anne-seymour-damer/book-review" TargetMode="External"/><Relationship Id="rId29" Type="http://schemas.openxmlformats.org/officeDocument/2006/relationships/hyperlink" Target="https://olem.omeka.net/exhibits/show/lady-caroline-lamb/an-exhibit-of-lady-caroline-l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lem.omeka.net/exhibits/show/charlotte-smith" TargetMode="External"/><Relationship Id="rId24" Type="http://schemas.openxmlformats.org/officeDocument/2006/relationships/hyperlink" Target="https://olem.omeka.net/exhibits/show/eminent-women-album/upcott-s-index-of-letters" TargetMode="External"/><Relationship Id="rId32" Type="http://schemas.openxmlformats.org/officeDocument/2006/relationships/hyperlink" Target="https://olem.omeka.net/exhibits/show/elizabeth-macauley-biography/letter-from-elizabeth-macauley"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olem.omeka.net/exhibits/show/lady-eleanor-butler" TargetMode="External"/><Relationship Id="rId23" Type="http://schemas.openxmlformats.org/officeDocument/2006/relationships/hyperlink" Target="https://olem.omeka.net" TargetMode="External"/><Relationship Id="rId28" Type="http://schemas.openxmlformats.org/officeDocument/2006/relationships/hyperlink" Target="https://olem.omeka.net/exhibits/show/hon-anne-seymour-damer/biography" TargetMode="External"/><Relationship Id="rId36" Type="http://schemas.openxmlformats.org/officeDocument/2006/relationships/hyperlink" Target="https://olem.omeka.net/exhibits/show/mary-holderness/grace---louie-figge-postcard-c" TargetMode="External"/><Relationship Id="rId10" Type="http://schemas.openxmlformats.org/officeDocument/2006/relationships/hyperlink" Target="https://olem.omeka.net/exhibits/show/maria-edgeworth" TargetMode="External"/><Relationship Id="rId19" Type="http://schemas.openxmlformats.org/officeDocument/2006/relationships/hyperlink" Target="https://olem.omeka.net/exhibits/show/hon-anne-seymour-damer/biography" TargetMode="External"/><Relationship Id="rId31" Type="http://schemas.openxmlformats.org/officeDocument/2006/relationships/hyperlink" Target="https://olem.omeka.net/exhibits/show/elizabeth-benger/book-review" TargetMode="External"/><Relationship Id="rId4" Type="http://schemas.openxmlformats.org/officeDocument/2006/relationships/webSettings" Target="webSettings.xml"/><Relationship Id="rId9" Type="http://schemas.openxmlformats.org/officeDocument/2006/relationships/hyperlink" Target="https://olem.omeka.net/exhibits/show/eminent-women-album/upcott-s-index-of-letters" TargetMode="External"/><Relationship Id="rId14" Type="http://schemas.openxmlformats.org/officeDocument/2006/relationships/hyperlink" Target="https://olem.omeka.net/exhibits/show/mary-linwood" TargetMode="External"/><Relationship Id="rId22" Type="http://schemas.openxmlformats.org/officeDocument/2006/relationships/hyperlink" Target="https://canvas.sfu.ca/courses/71242" TargetMode="External"/><Relationship Id="rId27" Type="http://schemas.openxmlformats.org/officeDocument/2006/relationships/hyperlink" Target="https://olem.omeka.net/exhibits/show/lady-eleanor-butler/romantic-friendships--eminent-" TargetMode="External"/><Relationship Id="rId30" Type="http://schemas.openxmlformats.org/officeDocument/2006/relationships/hyperlink" Target="https://olem.omeka.net/exhibits/show/sarah-burney/publishersromanticera" TargetMode="External"/><Relationship Id="rId35" Type="http://schemas.openxmlformats.org/officeDocument/2006/relationships/hyperlink" Target="https://olem.omeka.net/exhibits/show/eminent-women-album/upcott-and-the-legacy-of-conse" TargetMode="External"/><Relationship Id="rId8" Type="http://schemas.openxmlformats.org/officeDocument/2006/relationships/hyperlink" Target="https://olem.omeka.ne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2268</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Levy</dc:creator>
  <cp:keywords/>
  <dc:description/>
  <cp:lastModifiedBy>Burkett, Andrew H.</cp:lastModifiedBy>
  <cp:revision>2</cp:revision>
  <dcterms:created xsi:type="dcterms:W3CDTF">2022-12-06T18:45:00Z</dcterms:created>
  <dcterms:modified xsi:type="dcterms:W3CDTF">2022-12-06T18:45:00Z</dcterms:modified>
</cp:coreProperties>
</file>