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our calorie tracker, we would likely need a range of advisors to cover various aspects of our business.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Legal Advisor/Attorney: To deal with legal issues such as data privacy laws, intellectual property protection for our software, and any liability concerns.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CPA/Financial Advisor: To handle financial matters such as tax planning, financial projections, budgeting, and possibly fundraising or investment strategies.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Nutritionist/Dietitian: To ensure the accuracy and reliability of the calorie tracking and to provide expertise in nutrition.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Developer: To provide guidance on technical aspects of developing and maintaining the calorie tracking software, including choosing the right technology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Experience (UX) Designer: To help design an intuitive and user-friendly interface for our app, ensuring that users can easily track their calories and access other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Marketing Advisor: To assist with branding, marketing strategy, user acquisition, and customer engagement. This could include digital marketing experts, social media specialists, and PR professionals.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Business/Management Advisor: Someone with experience in the health or tech industry who can provide general business advice, mentorship, and strategic guidance as you grow your calorie tracker startup.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Depending on the future focus and features of our calorie tracker, we may need additional advisors with expertise in areas such as data analytics, or advisors/experts in specific dietary practices (e.g., vegetarian, vegan, ketogenic).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