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32"/>
          <w:szCs w:val="32"/>
          <w:lang w:val="en-US" w:eastAsia="zh-CN"/>
        </w:rPr>
        <w:t>WIFI吞吐率高低温测试</w:t>
      </w:r>
      <w:r>
        <w:rPr>
          <w:rFonts w:hint="eastAsia" w:ascii="Times New Roman" w:hAnsi="Times New Roman" w:eastAsia="宋体" w:cs="Times New Roman"/>
          <w:b/>
          <w:bCs w:val="0"/>
          <w:sz w:val="32"/>
          <w:szCs w:val="32"/>
          <w:lang w:val="en-US" w:eastAsia="zh-CN"/>
        </w:rPr>
        <w:t>（WL82）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在温度范围20℃到80℃，测试wl82的WIFI AP模式下TCP发送和接收吞吐率。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测试仪器及工具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kern w:val="0"/>
          <w:sz w:val="24"/>
          <w:szCs w:val="24"/>
          <w:lang w:val="en-US" w:eastAsia="zh-CN" w:bidi="ar"/>
        </w:rPr>
        <w:t>高低温箱、笔记本电脑、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WL82开发板（顶板及底板）、USB转TTL串口（或杰理升级工具）、iPerf3工具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测试条件及结果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测试程序：demo_wifi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系统频率和SDRAM：320MHz、使能SDRAM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TCP发送（TX）</w:t>
      </w:r>
    </w:p>
    <w:tbl>
      <w:tblPr>
        <w:tblStyle w:val="5"/>
        <w:tblW w:w="80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963"/>
        <w:gridCol w:w="1662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序号/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时间</w:t>
            </w:r>
          </w:p>
        </w:tc>
        <w:tc>
          <w:tcPr>
            <w:tcW w:w="96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温度（℃）</w:t>
            </w:r>
          </w:p>
        </w:tc>
        <w:tc>
          <w:tcPr>
            <w:tcW w:w="166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校准函数 rf_pll_retune()</w:t>
            </w:r>
          </w:p>
        </w:tc>
        <w:tc>
          <w:tcPr>
            <w:tcW w:w="441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90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起：20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关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吞吐率500-800KB/s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末：80</w:t>
            </w:r>
          </w:p>
        </w:tc>
        <w:tc>
          <w:tcPr>
            <w:tcW w:w="16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起：20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开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吞吐率500-800KB/s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末：80</w:t>
            </w:r>
          </w:p>
        </w:tc>
        <w:tc>
          <w:tcPr>
            <w:tcW w:w="16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起：80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关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吞吐率500-800KB/s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末：20</w:t>
            </w:r>
          </w:p>
        </w:tc>
        <w:tc>
          <w:tcPr>
            <w:tcW w:w="16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起：80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开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吞吐率500-800KB/s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末：20</w:t>
            </w:r>
          </w:p>
        </w:tc>
        <w:tc>
          <w:tcPr>
            <w:tcW w:w="166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②TCP接收（RX）</w:t>
      </w:r>
    </w:p>
    <w:tbl>
      <w:tblPr>
        <w:tblStyle w:val="5"/>
        <w:tblW w:w="80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963"/>
        <w:gridCol w:w="1662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序号/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时间</w:t>
            </w:r>
          </w:p>
        </w:tc>
        <w:tc>
          <w:tcPr>
            <w:tcW w:w="96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温度（℃）</w:t>
            </w:r>
          </w:p>
        </w:tc>
        <w:tc>
          <w:tcPr>
            <w:tcW w:w="166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校准函数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rf_pll_retune()</w:t>
            </w:r>
          </w:p>
        </w:tc>
        <w:tc>
          <w:tcPr>
            <w:tcW w:w="441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90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起：20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关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吞吐率250-300KB/s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末：80</w:t>
            </w:r>
          </w:p>
        </w:tc>
        <w:tc>
          <w:tcPr>
            <w:tcW w:w="16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起：20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开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vertAlign w:val="baseline"/>
                <w:lang w:val="en-US" w:eastAsia="zh-CN" w:bidi="ar"/>
              </w:rPr>
              <w:t>吞吐率250-300KB/s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末：80</w:t>
            </w:r>
          </w:p>
        </w:tc>
        <w:tc>
          <w:tcPr>
            <w:tcW w:w="16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起：80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关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第12 mins出现断连（吞吐率为0）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末：20</w:t>
            </w:r>
          </w:p>
        </w:tc>
        <w:tc>
          <w:tcPr>
            <w:tcW w:w="166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0.5h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起：80</w:t>
            </w:r>
          </w:p>
        </w:tc>
        <w:tc>
          <w:tcPr>
            <w:tcW w:w="166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开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校准2次，前后吞吐率均为250-300KB/s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末：20</w:t>
            </w:r>
          </w:p>
        </w:tc>
        <w:tc>
          <w:tcPr>
            <w:tcW w:w="166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419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28"/>
          <w:szCs w:val="28"/>
          <w:lang w:val="en-US" w:eastAsia="zh-CN"/>
        </w:rPr>
        <w:t>测试结论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通过对wl82的WIFI AP模式下TCP发送和接收吞吐率测试得到如下测试结论：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①从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低温到高温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 xml:space="preserve">（20℃-80℃），开或关校准函数rf_pll_retune()，wl82 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TCP发送和接收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吞吐率均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正常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②从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高温到低温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 xml:space="preserve">（80℃-20℃），开或关校准函数rf_pll_retune()，wl82 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TCP发送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吞吐率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正常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③从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高温到低温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（80℃-20℃），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highlight w:val="yellow"/>
          <w:lang w:val="en-US" w:eastAsia="zh-CN" w:bidi="ar"/>
        </w:rPr>
        <w:t>关校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highlight w:val="yellow"/>
          <w:lang w:val="en-US" w:eastAsia="zh-CN" w:bidi="ar"/>
        </w:rPr>
        <w:t xml:space="preserve">准函数rf_pll_retune()，wl82 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highlight w:val="yellow"/>
          <w:lang w:val="en-US" w:eastAsia="zh-CN" w:bidi="ar"/>
        </w:rPr>
        <w:t>TCP接收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highlight w:val="yellow"/>
          <w:lang w:val="en-US" w:eastAsia="zh-CN" w:bidi="ar"/>
        </w:rPr>
        <w:t>吞吐率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highlight w:val="yellow"/>
          <w:lang w:val="en-US" w:eastAsia="zh-CN" w:bidi="ar"/>
        </w:rPr>
        <w:t>异常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④从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lang w:val="en-US" w:eastAsia="zh-CN" w:bidi="ar"/>
        </w:rPr>
        <w:t>高温到低温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（80℃-20℃），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highlight w:val="yellow"/>
          <w:lang w:val="en-US" w:eastAsia="zh-CN" w:bidi="ar"/>
        </w:rPr>
        <w:t>开启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highlight w:val="yellow"/>
          <w:lang w:val="en-US" w:eastAsia="zh-CN" w:bidi="ar"/>
        </w:rPr>
        <w:t>校准函数rf_pll_retune()后，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在高温下降至的36℃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16℃时（12 mins内）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，温漂超过20°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lang w:val="en-US" w:eastAsia="zh-CN" w:bidi="ar"/>
        </w:rPr>
        <w:t>分别校准一次，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highlight w:val="yellow"/>
          <w:lang w:val="en-US" w:eastAsia="zh-CN" w:bidi="ar"/>
        </w:rPr>
        <w:t xml:space="preserve">wl82 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highlight w:val="yellow"/>
          <w:lang w:val="en-US" w:eastAsia="zh-CN" w:bidi="ar"/>
        </w:rPr>
        <w:t>TCP接收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highlight w:val="yellow"/>
          <w:lang w:val="en-US" w:eastAsia="zh-CN" w:bidi="ar"/>
        </w:rPr>
        <w:t>吞吐率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highlight w:val="yellow"/>
          <w:lang w:val="en-US" w:eastAsia="zh-CN" w:bidi="ar"/>
        </w:rPr>
        <w:t>恢复正常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highlight w:val="yellow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highlight w:val="yellow"/>
          <w:lang w:val="en-US" w:eastAsia="zh-CN" w:bidi="ar"/>
        </w:rPr>
        <w:t>说明校准函数rf_pll_retune()有效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4"/>
          <w:szCs w:val="24"/>
          <w:highlight w:val="yellow"/>
          <w:lang w:val="en-US"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4AA4A"/>
    <w:multiLevelType w:val="multilevel"/>
    <w:tmpl w:val="A304AA4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37DE8"/>
    <w:rsid w:val="0A072B43"/>
    <w:rsid w:val="0AB744CA"/>
    <w:rsid w:val="21EB3287"/>
    <w:rsid w:val="27886455"/>
    <w:rsid w:val="29320364"/>
    <w:rsid w:val="36C859C1"/>
    <w:rsid w:val="43522D18"/>
    <w:rsid w:val="44893CC9"/>
    <w:rsid w:val="49F925C2"/>
    <w:rsid w:val="538A5BE3"/>
    <w:rsid w:val="541D69F9"/>
    <w:rsid w:val="69FF35BE"/>
    <w:rsid w:val="701B70FB"/>
    <w:rsid w:val="7103296A"/>
    <w:rsid w:val="73113491"/>
    <w:rsid w:val="7894667E"/>
    <w:rsid w:val="7FF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2021-09-18T01:36:00Z</dcterms:created>
  <dc:creator>ZPC21-065</dc:creator>
  <cp:lastModifiedBy>But better!</cp:lastModifiedBy>
  <dcterms:modified xsi:type="dcterms:W3CDTF">2021-09-22T12:42:39Z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1886D7DAFD9346288D1E3EF2C7470571</vt:lpwstr>
  </property>
</Properties>
</file>