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723A" w14:textId="77777777" w:rsidR="0072446E" w:rsidRDefault="0072446E" w:rsidP="00EA3EC9">
      <w:pPr>
        <w:spacing w:after="0"/>
      </w:pPr>
    </w:p>
    <w:p w14:paraId="6BE17521" w14:textId="77777777" w:rsidR="00C521DF" w:rsidRPr="00C521DF" w:rsidRDefault="00C521DF" w:rsidP="00EA3EC9">
      <w:pPr>
        <w:spacing w:after="0"/>
        <w:rPr>
          <w:b/>
          <w:bCs/>
          <w:sz w:val="28"/>
          <w:szCs w:val="28"/>
        </w:rPr>
      </w:pPr>
      <w:r w:rsidRPr="00C521DF">
        <w:rPr>
          <w:b/>
          <w:bCs/>
          <w:sz w:val="28"/>
          <w:szCs w:val="28"/>
        </w:rPr>
        <w:t>Introduction:</w:t>
      </w:r>
    </w:p>
    <w:p w14:paraId="7A14A2EE" w14:textId="6E4C1BE3" w:rsidR="00C521DF" w:rsidRDefault="00C521DF" w:rsidP="00EA3EC9">
      <w:pPr>
        <w:spacing w:after="0"/>
      </w:pPr>
      <w:r>
        <w:t>The utilization of information technology in the healthcare industry has resulted in substantial growth, enhancing connectivity and control across various domains. However, this progress also brings significant risks that require effective management to protect the sector. Adopting a risk-based approach is widely acknowledged as the most efficient method to ensure the safeguarding of the healthcare industry from cyber threats. This paper aims to analyze the cyber risk factors affecting the healthcare industry and propose a robust risk management strategy by leveraging the Information Security Management System (ISMS), ISO 27001, and the FAIR method of risk analysis.</w:t>
      </w:r>
      <w:r w:rsidRPr="00C521DF">
        <w:t xml:space="preserve"> Implementing an effective risk management approach in the healthcare industry involves several crucial steps. Firstly, a planning phase establishes the organization's objectives, information security goals, and organizational structure, providing a foundation for risk management efforts. Secondly, a systematic risk assessment methodology is employed to identify potential threats and vulnerabilities comprehensively. This approach ensures a comprehensive understanding of the risks faced by the healthcare industry. Subsequently, appropriate treatment strategies are implemented to address the identified risks, which may involve risk avoidance, risk mitigation, risk transfer, or risk acceptance. These strategies aim to minimize the impact of risks on the confidentiality, integrity, and availability of critical healthcare data. Finally, the statement of applicability details the controls utilized to effectively manage the identified risks. This comprehensive risk management approach aligns with industry regulations and standards, securing patient information, protecting medical devices and systems, and promoting compliance</w:t>
      </w:r>
      <w:r>
        <w:t>.</w:t>
      </w:r>
      <w:r>
        <w:br/>
      </w:r>
    </w:p>
    <w:p w14:paraId="46D81442" w14:textId="77777777" w:rsidR="00EA3EC9" w:rsidRPr="00EA3EC9" w:rsidRDefault="00EA3EC9" w:rsidP="00EA3EC9">
      <w:pPr>
        <w:spacing w:after="0"/>
        <w:rPr>
          <w:b/>
          <w:bCs/>
        </w:rPr>
      </w:pPr>
      <w:r w:rsidRPr="00EA3EC9">
        <w:rPr>
          <w:b/>
          <w:bCs/>
        </w:rPr>
        <w:t>Organizational Context in the Healthcare Industry</w:t>
      </w:r>
    </w:p>
    <w:p w14:paraId="6A8DF06E" w14:textId="77777777" w:rsidR="00EA3EC9" w:rsidRDefault="00EA3EC9" w:rsidP="00EA3EC9">
      <w:pPr>
        <w:spacing w:after="0"/>
      </w:pPr>
    </w:p>
    <w:p w14:paraId="16841AE5" w14:textId="77777777" w:rsidR="00EA3EC9" w:rsidRDefault="00EA3EC9" w:rsidP="00EA3EC9">
      <w:pPr>
        <w:spacing w:after="0"/>
      </w:pPr>
      <w:r>
        <w:t>In the healthcare industry, the organizational context may vary, but there are some key positions and divisions that can be analogous to the airline industry. Here is a breakdown of the organizational structure in the healthcare industry and their respective roles:</w:t>
      </w:r>
    </w:p>
    <w:p w14:paraId="65088234" w14:textId="77777777" w:rsidR="00EA3EC9" w:rsidRDefault="00EA3EC9" w:rsidP="00EA3EC9">
      <w:pPr>
        <w:spacing w:after="0"/>
      </w:pPr>
    </w:p>
    <w:p w14:paraId="2006AB4D" w14:textId="3D1388B2" w:rsidR="00EA3EC9" w:rsidRDefault="00EA3EC9" w:rsidP="00EA3EC9">
      <w:pPr>
        <w:spacing w:after="0"/>
      </w:pPr>
      <w:r>
        <w:t>1. CEO/President: The chief executive officer or president is responsible for the overall management and strategic direction of the healthcare organization.</w:t>
      </w:r>
    </w:p>
    <w:p w14:paraId="339D8C21" w14:textId="482B3816" w:rsidR="00EA3EC9" w:rsidRDefault="00EA3EC9" w:rsidP="00EA3EC9">
      <w:pPr>
        <w:spacing w:after="0"/>
      </w:pPr>
      <w:r>
        <w:t>2. COO: The Chief Operating Officer oversees the daily operations of the healthcare organization, including support services, logistics, and facility management.</w:t>
      </w:r>
    </w:p>
    <w:p w14:paraId="5F6426BB" w14:textId="0B68A268" w:rsidR="00EA3EC9" w:rsidRDefault="00EA3EC9" w:rsidP="00EA3EC9">
      <w:pPr>
        <w:spacing w:after="0"/>
      </w:pPr>
      <w:r>
        <w:t xml:space="preserve">3. CFO: The Chief Financial Officer </w:t>
      </w:r>
      <w:proofErr w:type="gramStart"/>
      <w:r>
        <w:t>is in charge of</w:t>
      </w:r>
      <w:proofErr w:type="gramEnd"/>
      <w:r>
        <w:t xml:space="preserve"> managing the financial aspects of the healthcare organization, including budgeting, financial planning, and financial reporting.</w:t>
      </w:r>
    </w:p>
    <w:p w14:paraId="3AD2EAD5" w14:textId="62F27B14" w:rsidR="00EA3EC9" w:rsidRDefault="00EA3EC9" w:rsidP="00EA3EC9">
      <w:pPr>
        <w:spacing w:after="0"/>
      </w:pPr>
      <w:r>
        <w:t>4. CTO: The Chief Technology Officer leads the implementation and management of technology systems and infrastructure within the healthcare organization.</w:t>
      </w:r>
    </w:p>
    <w:p w14:paraId="1D2BD2EC" w14:textId="37EEE5CB" w:rsidR="00EA3EC9" w:rsidRDefault="00EA3EC9" w:rsidP="00EA3EC9">
      <w:pPr>
        <w:spacing w:after="0"/>
      </w:pPr>
      <w:r>
        <w:t>5. CISO: The Chief Information Security Officer is responsible for managing information security and risk assessment within the healthcare organization. They ensure the protection of sensitive patient information, prevent data breaches, and safeguard internal messaging platforms and systems against cyberattacks.</w:t>
      </w:r>
    </w:p>
    <w:p w14:paraId="354765ED" w14:textId="77777777" w:rsidR="00EA3EC9" w:rsidRDefault="00EA3EC9" w:rsidP="00EA3EC9">
      <w:pPr>
        <w:spacing w:after="0"/>
      </w:pPr>
      <w:r>
        <w:t>6. Head of Risk and Compliance: This position oversees the risk management framework of the healthcare organization, ensuring compliance with relevant regulations and industry standards.</w:t>
      </w:r>
    </w:p>
    <w:p w14:paraId="0F1E05CC" w14:textId="77777777" w:rsidR="00EA3EC9" w:rsidRDefault="00EA3EC9" w:rsidP="00EA3EC9">
      <w:pPr>
        <w:spacing w:after="0"/>
      </w:pPr>
    </w:p>
    <w:p w14:paraId="2CF700A7" w14:textId="79A13158" w:rsidR="00EA3EC9" w:rsidRDefault="00EA3EC9" w:rsidP="00EA3EC9">
      <w:pPr>
        <w:spacing w:after="0"/>
      </w:pPr>
      <w:r>
        <w:t>7. Sales and Marketing: This division focuses on generating revenue for the healthcare organization through marketing and sales activities, promoting healthcare services and attracting patients.</w:t>
      </w:r>
    </w:p>
    <w:p w14:paraId="3D3A6D9E" w14:textId="4B613871" w:rsidR="00EA3EC9" w:rsidRDefault="00EA3EC9" w:rsidP="00EA3EC9">
      <w:pPr>
        <w:spacing w:after="0"/>
      </w:pPr>
      <w:r>
        <w:t>8. Operations: The operations division manages various aspects of healthcare operations, including scheduling, personnel management, and facility maintenance.</w:t>
      </w:r>
    </w:p>
    <w:p w14:paraId="6CB1EAD6" w14:textId="30CE6CC2" w:rsidR="00EA3EC9" w:rsidRDefault="00EA3EC9" w:rsidP="00EA3EC9">
      <w:pPr>
        <w:spacing w:after="0"/>
      </w:pPr>
      <w:r>
        <w:lastRenderedPageBreak/>
        <w:t>9. Customer Service: This division handles inquiries, complaints, and requests from patients, ensuring high-quality service and patient satisfaction.</w:t>
      </w:r>
    </w:p>
    <w:p w14:paraId="71B7262D" w14:textId="3A4CD685" w:rsidR="00EA3EC9" w:rsidRDefault="00EA3EC9" w:rsidP="00EA3EC9">
      <w:pPr>
        <w:spacing w:after="0"/>
      </w:pPr>
      <w:r>
        <w:t xml:space="preserve">10. Human Resources: The HR department is responsible for hiring, managing, and training healthcare staff, ensuring compliance with employment </w:t>
      </w:r>
      <w:proofErr w:type="gramStart"/>
      <w:r>
        <w:t>regulations</w:t>
      </w:r>
      <w:proofErr w:type="gramEnd"/>
      <w:r>
        <w:t xml:space="preserve"> and fostering a positive work environment.</w:t>
      </w:r>
    </w:p>
    <w:p w14:paraId="34B9AFD9" w14:textId="0C9E91D2" w:rsidR="00EA3EC9" w:rsidRDefault="00EA3EC9" w:rsidP="00EA3EC9">
      <w:pPr>
        <w:spacing w:after="0"/>
      </w:pPr>
      <w:r>
        <w:t>11. IT: The IT department is responsible for maintaining and securing the healthcare organization's computer networks, systems, and electronic health records (EHRs).</w:t>
      </w:r>
    </w:p>
    <w:p w14:paraId="529BD7D2" w14:textId="77777777" w:rsidR="00EA3EC9" w:rsidRDefault="00EA3EC9" w:rsidP="00EA3EC9">
      <w:pPr>
        <w:spacing w:after="0"/>
      </w:pPr>
      <w:r>
        <w:t>12. Legal: The legal division provides legal counsel and assistance to the healthcare organization, ensuring compliance with legal and regulatory requirements.</w:t>
      </w:r>
    </w:p>
    <w:p w14:paraId="17A08018" w14:textId="77777777" w:rsidR="00A43318" w:rsidRDefault="00A43318" w:rsidP="00EA3EC9">
      <w:pPr>
        <w:spacing w:after="0"/>
      </w:pPr>
    </w:p>
    <w:p w14:paraId="08B8BC9D" w14:textId="17BF0E9E" w:rsidR="00EA3EC9" w:rsidRDefault="00EA3EC9" w:rsidP="00EA3EC9">
      <w:pPr>
        <w:spacing w:after="0"/>
      </w:pPr>
      <w:r>
        <w:t xml:space="preserve">It's important to note that the specific organizational structure and roles may vary among healthcare organizations. The mentioned positions and divisions provide a general overview of the organizational context in the healthcare industry. </w:t>
      </w:r>
    </w:p>
    <w:p w14:paraId="678A234C" w14:textId="77777777" w:rsidR="00A43318" w:rsidRDefault="00A43318" w:rsidP="00EA3EC9">
      <w:pPr>
        <w:spacing w:after="0"/>
      </w:pPr>
    </w:p>
    <w:p w14:paraId="25BBD68A" w14:textId="134AB098" w:rsidR="00A43318" w:rsidRPr="00A43318" w:rsidRDefault="00A43318" w:rsidP="00A43318">
      <w:pPr>
        <w:spacing w:after="0"/>
        <w:rPr>
          <w:b/>
          <w:bCs/>
          <w:sz w:val="24"/>
          <w:szCs w:val="24"/>
        </w:rPr>
      </w:pPr>
      <w:r w:rsidRPr="00A43318">
        <w:rPr>
          <w:b/>
          <w:bCs/>
          <w:sz w:val="24"/>
          <w:szCs w:val="24"/>
        </w:rPr>
        <w:t>Information Risk Management:</w:t>
      </w:r>
    </w:p>
    <w:p w14:paraId="32223A36" w14:textId="77777777" w:rsidR="00A43318" w:rsidRDefault="00A43318" w:rsidP="00A43318">
      <w:pPr>
        <w:spacing w:after="0"/>
      </w:pPr>
    </w:p>
    <w:p w14:paraId="661FE76E" w14:textId="3FF5A83A" w:rsidR="00A43318" w:rsidRDefault="00A43318" w:rsidP="00A43318">
      <w:pPr>
        <w:spacing w:after="0"/>
      </w:pPr>
      <w:r>
        <w:t xml:space="preserve">1. Definition of Information Risk Management: Information Risk Management is the process of identifying, assessing, and controlling potential risks to an organization's information assets, such as sensitive data, systems, and </w:t>
      </w:r>
      <w:proofErr w:type="gramStart"/>
      <w:r>
        <w:t>networks .</w:t>
      </w:r>
      <w:proofErr w:type="gramEnd"/>
    </w:p>
    <w:p w14:paraId="70FE618A" w14:textId="77777777" w:rsidR="00A43318" w:rsidRDefault="00A43318" w:rsidP="00A43318">
      <w:pPr>
        <w:spacing w:after="0"/>
      </w:pPr>
    </w:p>
    <w:p w14:paraId="69F0F1A0" w14:textId="319C61B8" w:rsidR="00A43318" w:rsidRDefault="00A43318" w:rsidP="00A43318">
      <w:pPr>
        <w:spacing w:after="0"/>
      </w:pPr>
      <w:r>
        <w:t xml:space="preserve">2. Importance of Risk Management: Effective information risk management helps organizations minimize the impact of potential threats and vulnerabilities. It enables businesses to protect their assets, maintain compliance with regulations, and ensure business </w:t>
      </w:r>
      <w:proofErr w:type="gramStart"/>
      <w:r>
        <w:t>continuity</w:t>
      </w:r>
      <w:proofErr w:type="gramEnd"/>
      <w:r>
        <w:t xml:space="preserve"> </w:t>
      </w:r>
    </w:p>
    <w:p w14:paraId="5B728920" w14:textId="77777777" w:rsidR="00A43318" w:rsidRDefault="00A43318" w:rsidP="00A43318">
      <w:pPr>
        <w:spacing w:after="0"/>
      </w:pPr>
    </w:p>
    <w:p w14:paraId="22EFBF34" w14:textId="5C6F36F6" w:rsidR="00A43318" w:rsidRDefault="00A43318" w:rsidP="00A43318">
      <w:pPr>
        <w:spacing w:after="0"/>
      </w:pPr>
      <w:r>
        <w:t xml:space="preserve">3. Risk Identification: The first step in information risk management is to identify potential risks to the organization's information assets. This involves assessing threats such as cyberattacks, data breaches, natural disasters, and human </w:t>
      </w:r>
      <w:proofErr w:type="gramStart"/>
      <w:r>
        <w:t>error</w:t>
      </w:r>
      <w:proofErr w:type="gramEnd"/>
      <w:r>
        <w:t xml:space="preserve"> </w:t>
      </w:r>
    </w:p>
    <w:p w14:paraId="6287051B" w14:textId="4BFDA351" w:rsidR="00A43318" w:rsidRDefault="00A43318" w:rsidP="00A43318">
      <w:pPr>
        <w:spacing w:after="0"/>
      </w:pPr>
      <w:r>
        <w:t xml:space="preserve">4. Risk Analysis and Assessment: Once risks are identified, they need to be analyzed and assessed to understand their potential impact and likelihood of occurrence. This analysis helps prioritize risks based on their significance and guides decision-making in risk </w:t>
      </w:r>
      <w:proofErr w:type="gramStart"/>
      <w:r>
        <w:t>mitigation</w:t>
      </w:r>
      <w:proofErr w:type="gramEnd"/>
      <w:r>
        <w:t xml:space="preserve"> </w:t>
      </w:r>
    </w:p>
    <w:p w14:paraId="70DBC721" w14:textId="77777777" w:rsidR="00A43318" w:rsidRDefault="00A43318" w:rsidP="00A43318">
      <w:pPr>
        <w:spacing w:after="0"/>
      </w:pPr>
    </w:p>
    <w:p w14:paraId="3A733387" w14:textId="415A9B1E" w:rsidR="00A43318" w:rsidRDefault="00A43318" w:rsidP="00A43318">
      <w:pPr>
        <w:spacing w:after="0"/>
      </w:pPr>
      <w:r>
        <w:t>5. Risk Mitigation and Monitoring: Risk mitigation involves implementing strategies and controls to minimize the impact of identified risks. This can include implementing cybersecurity measures, conducting regular vulnerability assessments, creating backup systems, and developing incident response plans. Ongoing monitoring is crucial to ensure that risk mitigation measures remain effective and up-to-</w:t>
      </w:r>
      <w:proofErr w:type="gramStart"/>
      <w:r>
        <w:t>date .</w:t>
      </w:r>
      <w:proofErr w:type="gramEnd"/>
    </w:p>
    <w:p w14:paraId="708C834E" w14:textId="77777777" w:rsidR="00A43318" w:rsidRDefault="00A43318" w:rsidP="00A43318">
      <w:pPr>
        <w:spacing w:after="0"/>
      </w:pPr>
    </w:p>
    <w:p w14:paraId="59962931" w14:textId="311EEFA5" w:rsidR="00A43318" w:rsidRDefault="00A43318" w:rsidP="00A43318">
      <w:pPr>
        <w:spacing w:after="0"/>
      </w:pPr>
      <w:r>
        <w:t>6. Risk Response Strategies: Organizations can adopt various risk response strategies based on the nature and severity of the risks. These strategies include risk avoidance (not participating in activities that pose significant risks), risk reduction (minimizing the impact of risks), risk sharing (transferring risk to a third party through insurance or partnerships), and risk acceptance (acknowledging and retaining certain levels of residual risk</w:t>
      </w:r>
      <w:proofErr w:type="gramStart"/>
      <w:r>
        <w:t>) .</w:t>
      </w:r>
      <w:proofErr w:type="gramEnd"/>
    </w:p>
    <w:p w14:paraId="70B71F54" w14:textId="77777777" w:rsidR="00A43318" w:rsidRDefault="00A43318" w:rsidP="00A43318">
      <w:pPr>
        <w:spacing w:after="0"/>
      </w:pPr>
    </w:p>
    <w:p w14:paraId="3C39D440" w14:textId="07E34C77" w:rsidR="00A43318" w:rsidRDefault="00A43318" w:rsidP="00A43318">
      <w:pPr>
        <w:spacing w:after="0"/>
      </w:pPr>
      <w:r>
        <w:t xml:space="preserve">7. Continuous Improvement: Information risk management is an ongoing process that requires regular review and updates. Organizations should continuously assess their risk landscape, adapt to emerging threats, and improve their risk management practices to ensure the effectiveness of their information security </w:t>
      </w:r>
      <w:proofErr w:type="gramStart"/>
      <w:r>
        <w:t>measures .</w:t>
      </w:r>
      <w:proofErr w:type="gramEnd"/>
    </w:p>
    <w:p w14:paraId="1190631C" w14:textId="77777777" w:rsidR="00A43318" w:rsidRDefault="00A43318" w:rsidP="00A43318">
      <w:pPr>
        <w:spacing w:after="0"/>
      </w:pPr>
    </w:p>
    <w:p w14:paraId="7570F5F5" w14:textId="6B36E410" w:rsidR="00A43318" w:rsidRDefault="00A43318" w:rsidP="00A43318">
      <w:pPr>
        <w:spacing w:after="0"/>
      </w:pPr>
      <w:r>
        <w:lastRenderedPageBreak/>
        <w:t>Remember, these points are synthesized from the provided sources, and it's important to appropriately cite and reference the original sources when using this information.</w:t>
      </w:r>
    </w:p>
    <w:p w14:paraId="114E4EE7" w14:textId="4563AD5F" w:rsidR="00A43318" w:rsidRPr="003A10F9" w:rsidRDefault="003A10F9" w:rsidP="00A43318">
      <w:pPr>
        <w:spacing w:after="0"/>
        <w:rPr>
          <w:b/>
          <w:bCs/>
          <w:sz w:val="30"/>
          <w:szCs w:val="30"/>
        </w:rPr>
      </w:pPr>
      <w:r w:rsidRPr="003A10F9">
        <w:rPr>
          <w:b/>
          <w:bCs/>
          <w:sz w:val="30"/>
          <w:szCs w:val="30"/>
        </w:rPr>
        <w:t>Risk assessment:</w:t>
      </w:r>
    </w:p>
    <w:p w14:paraId="7B7105AB" w14:textId="77777777" w:rsidR="00A43318" w:rsidRDefault="00A43318" w:rsidP="00A43318">
      <w:pPr>
        <w:spacing w:after="0"/>
      </w:pPr>
      <w:r>
        <w:t>Risk assessment is of utmost importance in the medical industry as it plays a vital role in identifying, evaluating, and mitigating potential risks to patients, healthcare organizations, and staff. Here are the key points regarding risk assessment in the medical industry:</w:t>
      </w:r>
    </w:p>
    <w:p w14:paraId="39F36A35" w14:textId="77777777" w:rsidR="00A43318" w:rsidRDefault="00A43318" w:rsidP="00A43318">
      <w:pPr>
        <w:spacing w:after="0"/>
      </w:pPr>
    </w:p>
    <w:p w14:paraId="4A3E3B1C" w14:textId="4F80558E" w:rsidR="00A43318" w:rsidRDefault="00A43318" w:rsidP="00A43318">
      <w:pPr>
        <w:spacing w:after="0"/>
      </w:pPr>
      <w:r>
        <w:t xml:space="preserve">1. Purpose of Risk Management in Healthcare: Risk management in healthcare is aimed at proactively and systematically safeguarding patient safety, protecting organizational assets, maintaining accreditation, ensuring reimbursement levels, and enhancing the overall standing of healthcare </w:t>
      </w:r>
      <w:proofErr w:type="gramStart"/>
      <w:r>
        <w:t xml:space="preserve">organizations </w:t>
      </w:r>
      <w:r w:rsidR="003A10F9">
        <w:t>.</w:t>
      </w:r>
      <w:proofErr w:type="gramEnd"/>
    </w:p>
    <w:p w14:paraId="506E826E" w14:textId="77777777" w:rsidR="00A43318" w:rsidRDefault="00A43318" w:rsidP="00A43318">
      <w:pPr>
        <w:spacing w:after="0"/>
      </w:pPr>
    </w:p>
    <w:p w14:paraId="3A8E86F6" w14:textId="5C9417C3" w:rsidR="00A43318" w:rsidRDefault="00A43318" w:rsidP="00A43318">
      <w:pPr>
        <w:spacing w:after="0"/>
      </w:pPr>
      <w:r>
        <w:t xml:space="preserve">2. Evolution and Expansion of Risk Management: Risk management in healthcare has evolved to address the changing landscape of the industry, including the adoption of healthcare technologies, increased cybersecurity concerns, and the transition to value-based care. It now encompasses a broader view of risks throughout the healthcare </w:t>
      </w:r>
      <w:proofErr w:type="gramStart"/>
      <w:r>
        <w:t xml:space="preserve">ecosystem </w:t>
      </w:r>
      <w:r w:rsidR="003A10F9">
        <w:t>.</w:t>
      </w:r>
      <w:proofErr w:type="gramEnd"/>
    </w:p>
    <w:p w14:paraId="08DC4C69" w14:textId="77777777" w:rsidR="00A43318" w:rsidRDefault="00A43318" w:rsidP="00A43318">
      <w:pPr>
        <w:spacing w:after="0"/>
      </w:pPr>
    </w:p>
    <w:p w14:paraId="066BFEBD" w14:textId="55B2988D" w:rsidR="00A43318" w:rsidRDefault="00A43318" w:rsidP="00A43318">
      <w:pPr>
        <w:spacing w:after="0"/>
      </w:pPr>
      <w:r>
        <w:t xml:space="preserve">3. Enterprise Risk Management (ERM): Healthcare organizations are adopting Enterprise Risk Management (ERM), which takes a holistic approach to risk management. ERM includes various risk domains such as clinical and patient safety, financial risks, legal risks, and environmental and infrastructure-based hazards. It promotes a comprehensive framework for making risk management decisions and aligns business operations with the risk management </w:t>
      </w:r>
      <w:proofErr w:type="gramStart"/>
      <w:r>
        <w:t>program .</w:t>
      </w:r>
      <w:proofErr w:type="gramEnd"/>
    </w:p>
    <w:p w14:paraId="78183AAD" w14:textId="77777777" w:rsidR="00A43318" w:rsidRDefault="00A43318" w:rsidP="00A43318">
      <w:pPr>
        <w:spacing w:after="0"/>
      </w:pPr>
    </w:p>
    <w:p w14:paraId="548FEA85" w14:textId="368F7E4C" w:rsidR="00A43318" w:rsidRDefault="00A43318" w:rsidP="00A43318">
      <w:pPr>
        <w:spacing w:after="0"/>
      </w:pPr>
      <w:r>
        <w:t xml:space="preserve">4. Risk Identification and Assessment: Effective risk assessment involves identifying potential risks specific to the medical industry, such as medical errors, patient safety incidents, HIPAA violations, malpractice suits, and cybersecurity breaches. These risks should be carefully analyzed and assessed to understand their potential impact and prioritize risk mitigation </w:t>
      </w:r>
      <w:proofErr w:type="gramStart"/>
      <w:r>
        <w:t>efforts .</w:t>
      </w:r>
      <w:proofErr w:type="gramEnd"/>
    </w:p>
    <w:p w14:paraId="3024CAE8" w14:textId="77777777" w:rsidR="00A43318" w:rsidRDefault="00A43318" w:rsidP="00A43318">
      <w:pPr>
        <w:spacing w:after="0"/>
      </w:pPr>
    </w:p>
    <w:p w14:paraId="0E88F0EA" w14:textId="0FF12921" w:rsidR="00A43318" w:rsidRDefault="00A43318" w:rsidP="00A43318">
      <w:pPr>
        <w:spacing w:after="0"/>
      </w:pPr>
      <w:r>
        <w:t xml:space="preserve">5. Risk Mitigation Strategies: Once risks are identified and assessed, healthcare organizations can develop and implement risk mitigation strategies. These strategies may include enhancing patient safety protocols, implementing cybersecurity measures, improving communication and teamwork, ensuring regulatory compliance, and conducting regular training and education </w:t>
      </w:r>
      <w:proofErr w:type="gramStart"/>
      <w:r>
        <w:t>programs .</w:t>
      </w:r>
      <w:proofErr w:type="gramEnd"/>
    </w:p>
    <w:p w14:paraId="368EF130" w14:textId="77777777" w:rsidR="00A43318" w:rsidRDefault="00A43318" w:rsidP="00A43318">
      <w:pPr>
        <w:spacing w:after="0"/>
      </w:pPr>
    </w:p>
    <w:p w14:paraId="24C79069" w14:textId="0BEC7B17" w:rsidR="00A43318" w:rsidRDefault="00A43318" w:rsidP="00A43318">
      <w:pPr>
        <w:spacing w:after="0"/>
      </w:pPr>
      <w:r>
        <w:t xml:space="preserve">6. Root Cause Analysis: Root cause analysis is a valuable tool for investigating adverse events and identifying underlying factors that contribute to errors or incidents. It helps organizations understand the systemic issues that need to be addressed to prevent future occurrences and improve patient </w:t>
      </w:r>
      <w:proofErr w:type="gramStart"/>
      <w:r>
        <w:t>safety .</w:t>
      </w:r>
      <w:proofErr w:type="gramEnd"/>
    </w:p>
    <w:p w14:paraId="16FBDB0C" w14:textId="77777777" w:rsidR="00A43318" w:rsidRDefault="00A43318" w:rsidP="00A43318">
      <w:pPr>
        <w:spacing w:after="0"/>
      </w:pPr>
    </w:p>
    <w:p w14:paraId="570F1919" w14:textId="0A3AD0B7" w:rsidR="00A43318" w:rsidRDefault="00A43318" w:rsidP="00A43318">
      <w:pPr>
        <w:spacing w:after="0"/>
      </w:pPr>
      <w:r>
        <w:t xml:space="preserve">7. Reporting and Learning Culture: Establishing a culture of reporting and learning from near-misses, incidents, and adverse events is crucial in the medical industry. Encouraging open communication, non-punitive reporting systems, and continuous improvement initiatives fosters a safer environment for patients and enables organizations to identify and address potential risks </w:t>
      </w:r>
      <w:proofErr w:type="gramStart"/>
      <w:r>
        <w:t>proactively .</w:t>
      </w:r>
      <w:proofErr w:type="gramEnd"/>
    </w:p>
    <w:p w14:paraId="7942C7B1" w14:textId="77777777" w:rsidR="00A43318" w:rsidRPr="00995C29" w:rsidRDefault="00A43318" w:rsidP="00A43318">
      <w:pPr>
        <w:spacing w:after="0"/>
        <w:rPr>
          <w:b/>
          <w:bCs/>
        </w:rPr>
      </w:pPr>
    </w:p>
    <w:p w14:paraId="4B511FAD" w14:textId="2A3CB24A" w:rsidR="00995C29" w:rsidRDefault="00995C29" w:rsidP="00995C29">
      <w:pPr>
        <w:spacing w:after="0"/>
      </w:pPr>
      <w:r w:rsidRPr="00995C29">
        <w:rPr>
          <w:b/>
          <w:bCs/>
        </w:rPr>
        <w:t>Asset Identification and Threat Modelling</w:t>
      </w:r>
      <w:r>
        <w:rPr>
          <w:b/>
          <w:bCs/>
        </w:rPr>
        <w:t>:</w:t>
      </w:r>
      <w:r>
        <w:rPr>
          <w:b/>
          <w:bCs/>
        </w:rPr>
        <w:br/>
      </w:r>
      <w:r w:rsidRPr="00995C29">
        <w:t>The healthcare industry is a critical infrastructure sector that relies on the secure and reliable operation of its IT systems. Asset identification and threat modeling are essential security practices that help healthcare organizations to identify and mitigate risks to their critical assets.</w:t>
      </w:r>
    </w:p>
    <w:p w14:paraId="54086367" w14:textId="77777777" w:rsidR="00995C29" w:rsidRPr="00995C29" w:rsidRDefault="00995C29" w:rsidP="00995C29">
      <w:pPr>
        <w:numPr>
          <w:ilvl w:val="0"/>
          <w:numId w:val="2"/>
        </w:numPr>
        <w:spacing w:after="0"/>
      </w:pPr>
      <w:r w:rsidRPr="00995C29">
        <w:lastRenderedPageBreak/>
        <w:t xml:space="preserve">Asset identification is the process of identifying </w:t>
      </w:r>
      <w:proofErr w:type="gramStart"/>
      <w:r w:rsidRPr="00995C29">
        <w:t>all of</w:t>
      </w:r>
      <w:proofErr w:type="gramEnd"/>
      <w:r w:rsidRPr="00995C29">
        <w:t xml:space="preserve"> the assets that are critical to the healthcare organization's operations. This includes both physical assets, such as medical devices and servers, and information assets, such as patient records and financial data.</w:t>
      </w:r>
    </w:p>
    <w:p w14:paraId="60DA3C5C" w14:textId="77777777" w:rsidR="00995C29" w:rsidRPr="00995C29" w:rsidRDefault="00995C29" w:rsidP="00995C29">
      <w:pPr>
        <w:spacing w:after="0"/>
      </w:pPr>
      <w:r w:rsidRPr="00995C29">
        <w:t>Some examples of critical assets in the healthcare industry include:</w:t>
      </w:r>
    </w:p>
    <w:p w14:paraId="2F4A7C60" w14:textId="77777777" w:rsidR="00995C29" w:rsidRPr="00995C29" w:rsidRDefault="00995C29" w:rsidP="00995C29">
      <w:pPr>
        <w:numPr>
          <w:ilvl w:val="1"/>
          <w:numId w:val="2"/>
        </w:numPr>
        <w:spacing w:after="0"/>
      </w:pPr>
      <w:r w:rsidRPr="00995C29">
        <w:t>Physical assets:</w:t>
      </w:r>
    </w:p>
    <w:p w14:paraId="57923861" w14:textId="77777777" w:rsidR="00995C29" w:rsidRPr="00995C29" w:rsidRDefault="00995C29" w:rsidP="00995C29">
      <w:pPr>
        <w:numPr>
          <w:ilvl w:val="2"/>
          <w:numId w:val="2"/>
        </w:numPr>
        <w:spacing w:after="0"/>
      </w:pPr>
      <w:r w:rsidRPr="00995C29">
        <w:t>Medical devices, such as MRI machines and ventilators</w:t>
      </w:r>
    </w:p>
    <w:p w14:paraId="1F89C259" w14:textId="77777777" w:rsidR="00995C29" w:rsidRPr="00995C29" w:rsidRDefault="00995C29" w:rsidP="00995C29">
      <w:pPr>
        <w:numPr>
          <w:ilvl w:val="2"/>
          <w:numId w:val="2"/>
        </w:numPr>
        <w:spacing w:after="0"/>
      </w:pPr>
      <w:r w:rsidRPr="00995C29">
        <w:t xml:space="preserve">Servers, which store patient records and other sensitive </w:t>
      </w:r>
      <w:proofErr w:type="gramStart"/>
      <w:r w:rsidRPr="00995C29">
        <w:t>data</w:t>
      </w:r>
      <w:proofErr w:type="gramEnd"/>
    </w:p>
    <w:p w14:paraId="02F19366" w14:textId="77777777" w:rsidR="00995C29" w:rsidRPr="00995C29" w:rsidRDefault="00995C29" w:rsidP="00995C29">
      <w:pPr>
        <w:numPr>
          <w:ilvl w:val="2"/>
          <w:numId w:val="2"/>
        </w:numPr>
        <w:spacing w:after="0"/>
      </w:pPr>
      <w:r w:rsidRPr="00995C29">
        <w:t>Network infrastructure, such as routers and switches</w:t>
      </w:r>
    </w:p>
    <w:p w14:paraId="08B052FA" w14:textId="77777777" w:rsidR="00995C29" w:rsidRPr="00995C29" w:rsidRDefault="00995C29" w:rsidP="00995C29">
      <w:pPr>
        <w:numPr>
          <w:ilvl w:val="2"/>
          <w:numId w:val="2"/>
        </w:numPr>
        <w:spacing w:after="0"/>
      </w:pPr>
      <w:r w:rsidRPr="00995C29">
        <w:t>Building security systems, such as access control and video surveillance</w:t>
      </w:r>
    </w:p>
    <w:p w14:paraId="6F6BE6A9" w14:textId="77777777" w:rsidR="00995C29" w:rsidRPr="00995C29" w:rsidRDefault="00995C29" w:rsidP="00995C29">
      <w:pPr>
        <w:numPr>
          <w:ilvl w:val="1"/>
          <w:numId w:val="2"/>
        </w:numPr>
        <w:spacing w:after="0"/>
      </w:pPr>
      <w:r w:rsidRPr="00995C29">
        <w:t>Information assets:</w:t>
      </w:r>
    </w:p>
    <w:p w14:paraId="197CC7D1" w14:textId="77777777" w:rsidR="00995C29" w:rsidRPr="00995C29" w:rsidRDefault="00995C29" w:rsidP="00995C29">
      <w:pPr>
        <w:numPr>
          <w:ilvl w:val="2"/>
          <w:numId w:val="2"/>
        </w:numPr>
        <w:spacing w:after="0"/>
      </w:pPr>
      <w:r w:rsidRPr="00995C29">
        <w:t xml:space="preserve">Patient records, including medical history, diagnoses, and treatment </w:t>
      </w:r>
      <w:proofErr w:type="gramStart"/>
      <w:r w:rsidRPr="00995C29">
        <w:t>plans</w:t>
      </w:r>
      <w:proofErr w:type="gramEnd"/>
    </w:p>
    <w:p w14:paraId="630A4CCE" w14:textId="77777777" w:rsidR="00995C29" w:rsidRPr="00995C29" w:rsidRDefault="00995C29" w:rsidP="00995C29">
      <w:pPr>
        <w:numPr>
          <w:ilvl w:val="2"/>
          <w:numId w:val="2"/>
        </w:numPr>
        <w:spacing w:after="0"/>
      </w:pPr>
      <w:r w:rsidRPr="00995C29">
        <w:t>Financial data, such as billing records and insurance information</w:t>
      </w:r>
    </w:p>
    <w:p w14:paraId="1D31574D" w14:textId="77777777" w:rsidR="00995C29" w:rsidRPr="00995C29" w:rsidRDefault="00995C29" w:rsidP="00995C29">
      <w:pPr>
        <w:numPr>
          <w:ilvl w:val="2"/>
          <w:numId w:val="2"/>
        </w:numPr>
        <w:spacing w:after="0"/>
      </w:pPr>
      <w:r w:rsidRPr="00995C29">
        <w:t>Research data, such as clinical trial results and genetic information</w:t>
      </w:r>
    </w:p>
    <w:p w14:paraId="08EEDDFF" w14:textId="77777777" w:rsidR="00995C29" w:rsidRPr="00995C29" w:rsidRDefault="00995C29" w:rsidP="00995C29">
      <w:pPr>
        <w:numPr>
          <w:ilvl w:val="2"/>
          <w:numId w:val="2"/>
        </w:numPr>
        <w:spacing w:after="0"/>
      </w:pPr>
      <w:r w:rsidRPr="00995C29">
        <w:t>Intellectual property, such as medical patents and trade secrets</w:t>
      </w:r>
    </w:p>
    <w:p w14:paraId="4EC73BE1" w14:textId="77777777" w:rsidR="00995C29" w:rsidRPr="00995C29" w:rsidRDefault="00995C29" w:rsidP="00995C29">
      <w:pPr>
        <w:numPr>
          <w:ilvl w:val="0"/>
          <w:numId w:val="2"/>
        </w:numPr>
        <w:spacing w:after="0"/>
      </w:pPr>
      <w:r w:rsidRPr="00995C29">
        <w:t>Threat modeling is the process of identifying and understanding the threats that could impact the healthcare organization's critical assets. This involves identifying the different types of threats that could occur, such as malware attacks, data breaches, and physical theft.</w:t>
      </w:r>
    </w:p>
    <w:p w14:paraId="4C510213" w14:textId="77777777" w:rsidR="00995C29" w:rsidRPr="00995C29" w:rsidRDefault="00995C29" w:rsidP="00995C29">
      <w:pPr>
        <w:spacing w:after="0"/>
      </w:pPr>
      <w:r w:rsidRPr="00995C29">
        <w:t>Some examples of threats to critical assets in the healthcare industry include:</w:t>
      </w:r>
    </w:p>
    <w:p w14:paraId="5AC97CDA" w14:textId="77777777" w:rsidR="00995C29" w:rsidRPr="00995C29" w:rsidRDefault="00995C29" w:rsidP="00995C29">
      <w:pPr>
        <w:numPr>
          <w:ilvl w:val="1"/>
          <w:numId w:val="2"/>
        </w:numPr>
        <w:spacing w:after="0"/>
      </w:pPr>
      <w:r w:rsidRPr="00995C29">
        <w:t>Malware attacks: Malware can be used to steal data, disrupt operations, or even damage medical devices.</w:t>
      </w:r>
    </w:p>
    <w:p w14:paraId="7EC78AE3" w14:textId="77777777" w:rsidR="00995C29" w:rsidRPr="00995C29" w:rsidRDefault="00995C29" w:rsidP="00995C29">
      <w:pPr>
        <w:numPr>
          <w:ilvl w:val="1"/>
          <w:numId w:val="2"/>
        </w:numPr>
        <w:spacing w:after="0"/>
      </w:pPr>
      <w:r w:rsidRPr="00995C29">
        <w:t>Data breaches: Data breaches can expose sensitive patient information, which could be used for identity theft or other malicious purposes.</w:t>
      </w:r>
    </w:p>
    <w:p w14:paraId="4828228C" w14:textId="77777777" w:rsidR="00995C29" w:rsidRPr="00995C29" w:rsidRDefault="00995C29" w:rsidP="00995C29">
      <w:pPr>
        <w:numPr>
          <w:ilvl w:val="1"/>
          <w:numId w:val="2"/>
        </w:numPr>
        <w:spacing w:after="0"/>
      </w:pPr>
      <w:r w:rsidRPr="00995C29">
        <w:t>Physical theft: Medical devices and other physical assets can be stolen, which could disrupt operations or even put patients at risk.</w:t>
      </w:r>
    </w:p>
    <w:p w14:paraId="642DF3CA" w14:textId="6D7A35B1" w:rsidR="00995C29" w:rsidRDefault="00995C29" w:rsidP="00995C29">
      <w:pPr>
        <w:spacing w:after="0"/>
      </w:pPr>
      <w:r>
        <w:t>Table of Assets:</w:t>
      </w:r>
    </w:p>
    <w:p w14:paraId="0B4161FB" w14:textId="77777777" w:rsidR="00995C29" w:rsidRDefault="00995C29" w:rsidP="00995C29">
      <w:pPr>
        <w:spacing w:after="0"/>
      </w:pPr>
    </w:p>
    <w:p w14:paraId="4593B978" w14:textId="26DFA20C" w:rsidR="00995C29" w:rsidRPr="00995C29" w:rsidRDefault="00995C29" w:rsidP="00995C29">
      <w:pPr>
        <w:spacing w:after="360" w:line="360" w:lineRule="atLeast"/>
        <w:rPr>
          <w:rFonts w:ascii="Arial" w:eastAsia="Times New Roman" w:hAnsi="Arial" w:cs="Arial"/>
          <w:color w:val="1F1F1F"/>
          <w:kern w:val="0"/>
          <w:sz w:val="24"/>
          <w:szCs w:val="24"/>
          <w14:ligatures w14:val="none"/>
        </w:rPr>
      </w:pPr>
      <w:r w:rsidRPr="00995C29">
        <w:rPr>
          <w:rFonts w:ascii="Arial" w:eastAsia="Times New Roman" w:hAnsi="Arial" w:cs="Arial"/>
          <w:color w:val="1F1F1F"/>
          <w:kern w:val="0"/>
          <w:sz w:val="24"/>
          <w:szCs w:val="24"/>
          <w14:ligatures w14:val="none"/>
        </w:rPr>
        <w:t xml:space="preserve"> </w:t>
      </w:r>
      <w:r>
        <w:rPr>
          <w:rFonts w:ascii="Arial" w:eastAsia="Times New Roman" w:hAnsi="Arial" w:cs="Arial"/>
          <w:color w:val="1F1F1F"/>
          <w:kern w:val="0"/>
          <w:sz w:val="24"/>
          <w:szCs w:val="24"/>
          <w14:ligatures w14:val="none"/>
        </w:rPr>
        <w:t>T</w:t>
      </w:r>
      <w:r w:rsidRPr="00995C29">
        <w:rPr>
          <w:rFonts w:ascii="Arial" w:eastAsia="Times New Roman" w:hAnsi="Arial" w:cs="Arial"/>
          <w:color w:val="1F1F1F"/>
          <w:kern w:val="0"/>
          <w:sz w:val="24"/>
          <w:szCs w:val="24"/>
          <w14:ligatures w14:val="none"/>
        </w:rPr>
        <w:t>able of healthcare assets: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6"/>
        <w:gridCol w:w="1557"/>
        <w:gridCol w:w="1324"/>
        <w:gridCol w:w="4373"/>
      </w:tblGrid>
      <w:tr w:rsidR="00995C29" w:rsidRPr="00995C29" w14:paraId="5183A077" w14:textId="77777777" w:rsidTr="00995C29">
        <w:trPr>
          <w:tblCellSpacing w:w="15" w:type="dxa"/>
        </w:trPr>
        <w:tc>
          <w:tcPr>
            <w:tcW w:w="0" w:type="auto"/>
            <w:tcMar>
              <w:top w:w="278" w:type="dxa"/>
              <w:left w:w="240" w:type="dxa"/>
              <w:bottom w:w="278" w:type="dxa"/>
              <w:right w:w="240" w:type="dxa"/>
            </w:tcMar>
            <w:vAlign w:val="center"/>
            <w:hideMark/>
          </w:tcPr>
          <w:p w14:paraId="4F3F0257" w14:textId="77777777" w:rsidR="00995C29" w:rsidRPr="00995C29" w:rsidRDefault="00995C29" w:rsidP="00995C29">
            <w:pPr>
              <w:spacing w:after="0" w:line="300" w:lineRule="atLeast"/>
              <w:jc w:val="center"/>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Asset Type</w:t>
            </w:r>
          </w:p>
        </w:tc>
        <w:tc>
          <w:tcPr>
            <w:tcW w:w="0" w:type="auto"/>
            <w:tcMar>
              <w:top w:w="278" w:type="dxa"/>
              <w:left w:w="240" w:type="dxa"/>
              <w:bottom w:w="278" w:type="dxa"/>
              <w:right w:w="240" w:type="dxa"/>
            </w:tcMar>
            <w:vAlign w:val="center"/>
            <w:hideMark/>
          </w:tcPr>
          <w:p w14:paraId="3F49A3F7" w14:textId="77777777" w:rsidR="00995C29" w:rsidRPr="00995C29" w:rsidRDefault="00995C29" w:rsidP="00995C29">
            <w:pPr>
              <w:spacing w:after="0" w:line="300" w:lineRule="atLeast"/>
              <w:jc w:val="center"/>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Owner</w:t>
            </w:r>
          </w:p>
        </w:tc>
        <w:tc>
          <w:tcPr>
            <w:tcW w:w="0" w:type="auto"/>
            <w:tcMar>
              <w:top w:w="278" w:type="dxa"/>
              <w:left w:w="240" w:type="dxa"/>
              <w:bottom w:w="278" w:type="dxa"/>
              <w:right w:w="240" w:type="dxa"/>
            </w:tcMar>
            <w:vAlign w:val="center"/>
            <w:hideMark/>
          </w:tcPr>
          <w:p w14:paraId="072404D7" w14:textId="77777777" w:rsidR="00995C29" w:rsidRPr="00995C29" w:rsidRDefault="00995C29" w:rsidP="00995C29">
            <w:pPr>
              <w:spacing w:after="0" w:line="300" w:lineRule="atLeast"/>
              <w:jc w:val="center"/>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Asset ID</w:t>
            </w:r>
          </w:p>
        </w:tc>
        <w:tc>
          <w:tcPr>
            <w:tcW w:w="0" w:type="auto"/>
            <w:tcMar>
              <w:top w:w="278" w:type="dxa"/>
              <w:left w:w="240" w:type="dxa"/>
              <w:bottom w:w="278" w:type="dxa"/>
              <w:right w:w="240" w:type="dxa"/>
            </w:tcMar>
            <w:vAlign w:val="center"/>
            <w:hideMark/>
          </w:tcPr>
          <w:p w14:paraId="0BDA51DF"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Details</w:t>
            </w:r>
          </w:p>
        </w:tc>
      </w:tr>
      <w:tr w:rsidR="00995C29" w:rsidRPr="00995C29" w14:paraId="2A631188" w14:textId="77777777" w:rsidTr="00995C29">
        <w:trPr>
          <w:tblCellSpacing w:w="15" w:type="dxa"/>
        </w:trPr>
        <w:tc>
          <w:tcPr>
            <w:tcW w:w="0" w:type="auto"/>
            <w:tcMar>
              <w:top w:w="240" w:type="dxa"/>
              <w:left w:w="240" w:type="dxa"/>
              <w:bottom w:w="240" w:type="dxa"/>
              <w:right w:w="240" w:type="dxa"/>
            </w:tcMar>
            <w:vAlign w:val="center"/>
            <w:hideMark/>
          </w:tcPr>
          <w:p w14:paraId="41AFE7DF"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People</w:t>
            </w:r>
          </w:p>
        </w:tc>
        <w:tc>
          <w:tcPr>
            <w:tcW w:w="0" w:type="auto"/>
            <w:tcMar>
              <w:top w:w="240" w:type="dxa"/>
              <w:left w:w="240" w:type="dxa"/>
              <w:bottom w:w="240" w:type="dxa"/>
              <w:right w:w="240" w:type="dxa"/>
            </w:tcMar>
            <w:vAlign w:val="center"/>
            <w:hideMark/>
          </w:tcPr>
          <w:p w14:paraId="145F2C68"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HR/CEO</w:t>
            </w:r>
          </w:p>
        </w:tc>
        <w:tc>
          <w:tcPr>
            <w:tcW w:w="0" w:type="auto"/>
            <w:tcMar>
              <w:top w:w="240" w:type="dxa"/>
              <w:left w:w="240" w:type="dxa"/>
              <w:bottom w:w="240" w:type="dxa"/>
              <w:right w:w="240" w:type="dxa"/>
            </w:tcMar>
            <w:vAlign w:val="center"/>
            <w:hideMark/>
          </w:tcPr>
          <w:p w14:paraId="223755D1" w14:textId="69923785"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A1</w:t>
            </w:r>
          </w:p>
        </w:tc>
        <w:tc>
          <w:tcPr>
            <w:tcW w:w="0" w:type="auto"/>
            <w:tcMar>
              <w:top w:w="240" w:type="dxa"/>
              <w:left w:w="240" w:type="dxa"/>
              <w:bottom w:w="240" w:type="dxa"/>
              <w:right w:w="240" w:type="dxa"/>
            </w:tcMar>
            <w:vAlign w:val="center"/>
            <w:hideMark/>
          </w:tcPr>
          <w:p w14:paraId="3FE40A11"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Employees</w:t>
            </w:r>
          </w:p>
        </w:tc>
      </w:tr>
      <w:tr w:rsidR="00995C29" w:rsidRPr="00995C29" w14:paraId="366361C6" w14:textId="77777777" w:rsidTr="00995C29">
        <w:trPr>
          <w:tblCellSpacing w:w="15" w:type="dxa"/>
        </w:trPr>
        <w:tc>
          <w:tcPr>
            <w:tcW w:w="0" w:type="auto"/>
            <w:tcMar>
              <w:top w:w="240" w:type="dxa"/>
              <w:left w:w="240" w:type="dxa"/>
              <w:bottom w:w="240" w:type="dxa"/>
              <w:right w:w="240" w:type="dxa"/>
            </w:tcMar>
            <w:vAlign w:val="center"/>
            <w:hideMark/>
          </w:tcPr>
          <w:p w14:paraId="35A462B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People</w:t>
            </w:r>
          </w:p>
        </w:tc>
        <w:tc>
          <w:tcPr>
            <w:tcW w:w="0" w:type="auto"/>
            <w:tcMar>
              <w:top w:w="240" w:type="dxa"/>
              <w:left w:w="240" w:type="dxa"/>
              <w:bottom w:w="240" w:type="dxa"/>
              <w:right w:w="240" w:type="dxa"/>
            </w:tcMar>
            <w:vAlign w:val="center"/>
            <w:hideMark/>
          </w:tcPr>
          <w:p w14:paraId="7E6B5420"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HR/CEO</w:t>
            </w:r>
          </w:p>
        </w:tc>
        <w:tc>
          <w:tcPr>
            <w:tcW w:w="0" w:type="auto"/>
            <w:tcMar>
              <w:top w:w="240" w:type="dxa"/>
              <w:left w:w="240" w:type="dxa"/>
              <w:bottom w:w="240" w:type="dxa"/>
              <w:right w:w="240" w:type="dxa"/>
            </w:tcMar>
            <w:vAlign w:val="center"/>
            <w:hideMark/>
          </w:tcPr>
          <w:p w14:paraId="76874D6D" w14:textId="2968DBBC"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A2</w:t>
            </w:r>
          </w:p>
        </w:tc>
        <w:tc>
          <w:tcPr>
            <w:tcW w:w="0" w:type="auto"/>
            <w:tcMar>
              <w:top w:w="240" w:type="dxa"/>
              <w:left w:w="240" w:type="dxa"/>
              <w:bottom w:w="240" w:type="dxa"/>
              <w:right w:w="240" w:type="dxa"/>
            </w:tcMar>
            <w:vAlign w:val="center"/>
            <w:hideMark/>
          </w:tcPr>
          <w:p w14:paraId="3FB24DE7"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Management</w:t>
            </w:r>
          </w:p>
        </w:tc>
      </w:tr>
      <w:tr w:rsidR="00995C29" w:rsidRPr="00995C29" w14:paraId="14318B52" w14:textId="77777777" w:rsidTr="00995C29">
        <w:trPr>
          <w:tblCellSpacing w:w="15" w:type="dxa"/>
        </w:trPr>
        <w:tc>
          <w:tcPr>
            <w:tcW w:w="0" w:type="auto"/>
            <w:tcMar>
              <w:top w:w="240" w:type="dxa"/>
              <w:left w:w="240" w:type="dxa"/>
              <w:bottom w:w="240" w:type="dxa"/>
              <w:right w:w="240" w:type="dxa"/>
            </w:tcMar>
            <w:vAlign w:val="center"/>
            <w:hideMark/>
          </w:tcPr>
          <w:p w14:paraId="1DAAAE0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People</w:t>
            </w:r>
          </w:p>
        </w:tc>
        <w:tc>
          <w:tcPr>
            <w:tcW w:w="0" w:type="auto"/>
            <w:tcMar>
              <w:top w:w="240" w:type="dxa"/>
              <w:left w:w="240" w:type="dxa"/>
              <w:bottom w:w="240" w:type="dxa"/>
              <w:right w:w="240" w:type="dxa"/>
            </w:tcMar>
            <w:vAlign w:val="center"/>
            <w:hideMark/>
          </w:tcPr>
          <w:p w14:paraId="37E29510"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HR/CEO</w:t>
            </w:r>
          </w:p>
        </w:tc>
        <w:tc>
          <w:tcPr>
            <w:tcW w:w="0" w:type="auto"/>
            <w:tcMar>
              <w:top w:w="240" w:type="dxa"/>
              <w:left w:w="240" w:type="dxa"/>
              <w:bottom w:w="240" w:type="dxa"/>
              <w:right w:w="240" w:type="dxa"/>
            </w:tcMar>
            <w:vAlign w:val="center"/>
            <w:hideMark/>
          </w:tcPr>
          <w:p w14:paraId="0A7D56D7" w14:textId="36C27CC9"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A3</w:t>
            </w:r>
          </w:p>
        </w:tc>
        <w:tc>
          <w:tcPr>
            <w:tcW w:w="0" w:type="auto"/>
            <w:tcMar>
              <w:top w:w="240" w:type="dxa"/>
              <w:left w:w="240" w:type="dxa"/>
              <w:bottom w:w="240" w:type="dxa"/>
              <w:right w:w="240" w:type="dxa"/>
            </w:tcMar>
            <w:vAlign w:val="center"/>
            <w:hideMark/>
          </w:tcPr>
          <w:p w14:paraId="05792949"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Patients</w:t>
            </w:r>
          </w:p>
        </w:tc>
      </w:tr>
      <w:tr w:rsidR="00995C29" w:rsidRPr="00995C29" w14:paraId="1087272F" w14:textId="77777777" w:rsidTr="00995C29">
        <w:trPr>
          <w:tblCellSpacing w:w="15" w:type="dxa"/>
        </w:trPr>
        <w:tc>
          <w:tcPr>
            <w:tcW w:w="0" w:type="auto"/>
            <w:tcMar>
              <w:top w:w="240" w:type="dxa"/>
              <w:left w:w="240" w:type="dxa"/>
              <w:bottom w:w="240" w:type="dxa"/>
              <w:right w:w="240" w:type="dxa"/>
            </w:tcMar>
            <w:vAlign w:val="center"/>
            <w:hideMark/>
          </w:tcPr>
          <w:p w14:paraId="4BBA8C4D"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Hardware</w:t>
            </w:r>
          </w:p>
        </w:tc>
        <w:tc>
          <w:tcPr>
            <w:tcW w:w="0" w:type="auto"/>
            <w:tcMar>
              <w:top w:w="240" w:type="dxa"/>
              <w:left w:w="240" w:type="dxa"/>
              <w:bottom w:w="240" w:type="dxa"/>
              <w:right w:w="240" w:type="dxa"/>
            </w:tcMar>
            <w:vAlign w:val="center"/>
            <w:hideMark/>
          </w:tcPr>
          <w:p w14:paraId="4EA532B3"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CEO/CISO</w:t>
            </w:r>
          </w:p>
        </w:tc>
        <w:tc>
          <w:tcPr>
            <w:tcW w:w="0" w:type="auto"/>
            <w:tcMar>
              <w:top w:w="240" w:type="dxa"/>
              <w:left w:w="240" w:type="dxa"/>
              <w:bottom w:w="240" w:type="dxa"/>
              <w:right w:w="240" w:type="dxa"/>
            </w:tcMar>
            <w:vAlign w:val="center"/>
            <w:hideMark/>
          </w:tcPr>
          <w:p w14:paraId="3296D6DE" w14:textId="5E39FB6B"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B1</w:t>
            </w:r>
          </w:p>
        </w:tc>
        <w:tc>
          <w:tcPr>
            <w:tcW w:w="0" w:type="auto"/>
            <w:tcMar>
              <w:top w:w="240" w:type="dxa"/>
              <w:left w:w="240" w:type="dxa"/>
              <w:bottom w:w="240" w:type="dxa"/>
              <w:right w:w="240" w:type="dxa"/>
            </w:tcMar>
            <w:vAlign w:val="center"/>
            <w:hideMark/>
          </w:tcPr>
          <w:p w14:paraId="5FBDD452"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Medical Devices</w:t>
            </w:r>
          </w:p>
        </w:tc>
      </w:tr>
      <w:tr w:rsidR="00995C29" w:rsidRPr="00995C29" w14:paraId="099E4F9F" w14:textId="77777777" w:rsidTr="00995C29">
        <w:trPr>
          <w:tblCellSpacing w:w="15" w:type="dxa"/>
        </w:trPr>
        <w:tc>
          <w:tcPr>
            <w:tcW w:w="0" w:type="auto"/>
            <w:tcMar>
              <w:top w:w="240" w:type="dxa"/>
              <w:left w:w="240" w:type="dxa"/>
              <w:bottom w:w="240" w:type="dxa"/>
              <w:right w:w="240" w:type="dxa"/>
            </w:tcMar>
            <w:vAlign w:val="center"/>
            <w:hideMark/>
          </w:tcPr>
          <w:p w14:paraId="2BF6DDF0"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Hardware</w:t>
            </w:r>
          </w:p>
        </w:tc>
        <w:tc>
          <w:tcPr>
            <w:tcW w:w="0" w:type="auto"/>
            <w:tcMar>
              <w:top w:w="240" w:type="dxa"/>
              <w:left w:w="240" w:type="dxa"/>
              <w:bottom w:w="240" w:type="dxa"/>
              <w:right w:w="240" w:type="dxa"/>
            </w:tcMar>
            <w:vAlign w:val="center"/>
            <w:hideMark/>
          </w:tcPr>
          <w:p w14:paraId="38AD0BF1"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CEO/CISO</w:t>
            </w:r>
          </w:p>
        </w:tc>
        <w:tc>
          <w:tcPr>
            <w:tcW w:w="0" w:type="auto"/>
            <w:tcMar>
              <w:top w:w="240" w:type="dxa"/>
              <w:left w:w="240" w:type="dxa"/>
              <w:bottom w:w="240" w:type="dxa"/>
              <w:right w:w="240" w:type="dxa"/>
            </w:tcMar>
            <w:vAlign w:val="center"/>
            <w:hideMark/>
          </w:tcPr>
          <w:p w14:paraId="61AFE887" w14:textId="716F0DE3"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B2</w:t>
            </w:r>
          </w:p>
        </w:tc>
        <w:tc>
          <w:tcPr>
            <w:tcW w:w="0" w:type="auto"/>
            <w:tcMar>
              <w:top w:w="240" w:type="dxa"/>
              <w:left w:w="240" w:type="dxa"/>
              <w:bottom w:w="240" w:type="dxa"/>
              <w:right w:w="240" w:type="dxa"/>
            </w:tcMar>
            <w:vAlign w:val="center"/>
            <w:hideMark/>
          </w:tcPr>
          <w:p w14:paraId="347863ED"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Workstations</w:t>
            </w:r>
          </w:p>
        </w:tc>
      </w:tr>
      <w:tr w:rsidR="00995C29" w:rsidRPr="00995C29" w14:paraId="221448D6" w14:textId="77777777" w:rsidTr="00995C29">
        <w:trPr>
          <w:tblCellSpacing w:w="15" w:type="dxa"/>
        </w:trPr>
        <w:tc>
          <w:tcPr>
            <w:tcW w:w="0" w:type="auto"/>
            <w:tcMar>
              <w:top w:w="240" w:type="dxa"/>
              <w:left w:w="240" w:type="dxa"/>
              <w:bottom w:w="240" w:type="dxa"/>
              <w:right w:w="240" w:type="dxa"/>
            </w:tcMar>
            <w:vAlign w:val="center"/>
            <w:hideMark/>
          </w:tcPr>
          <w:p w14:paraId="1961360B"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lastRenderedPageBreak/>
              <w:t>Hardware</w:t>
            </w:r>
          </w:p>
        </w:tc>
        <w:tc>
          <w:tcPr>
            <w:tcW w:w="0" w:type="auto"/>
            <w:tcMar>
              <w:top w:w="240" w:type="dxa"/>
              <w:left w:w="240" w:type="dxa"/>
              <w:bottom w:w="240" w:type="dxa"/>
              <w:right w:w="240" w:type="dxa"/>
            </w:tcMar>
            <w:vAlign w:val="center"/>
            <w:hideMark/>
          </w:tcPr>
          <w:p w14:paraId="41630F13"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CEO/CISO</w:t>
            </w:r>
          </w:p>
        </w:tc>
        <w:tc>
          <w:tcPr>
            <w:tcW w:w="0" w:type="auto"/>
            <w:tcMar>
              <w:top w:w="240" w:type="dxa"/>
              <w:left w:w="240" w:type="dxa"/>
              <w:bottom w:w="240" w:type="dxa"/>
              <w:right w:w="240" w:type="dxa"/>
            </w:tcMar>
            <w:vAlign w:val="center"/>
            <w:hideMark/>
          </w:tcPr>
          <w:p w14:paraId="104625E5" w14:textId="4C74AB62"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B3</w:t>
            </w:r>
          </w:p>
        </w:tc>
        <w:tc>
          <w:tcPr>
            <w:tcW w:w="0" w:type="auto"/>
            <w:tcMar>
              <w:top w:w="240" w:type="dxa"/>
              <w:left w:w="240" w:type="dxa"/>
              <w:bottom w:w="240" w:type="dxa"/>
              <w:right w:w="240" w:type="dxa"/>
            </w:tcMar>
            <w:vAlign w:val="center"/>
            <w:hideMark/>
          </w:tcPr>
          <w:p w14:paraId="6E287B6F"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Servers</w:t>
            </w:r>
          </w:p>
        </w:tc>
      </w:tr>
      <w:tr w:rsidR="00995C29" w:rsidRPr="00995C29" w14:paraId="1BA3ECFE" w14:textId="77777777" w:rsidTr="00995C29">
        <w:trPr>
          <w:tblCellSpacing w:w="15" w:type="dxa"/>
        </w:trPr>
        <w:tc>
          <w:tcPr>
            <w:tcW w:w="0" w:type="auto"/>
            <w:tcMar>
              <w:top w:w="240" w:type="dxa"/>
              <w:left w:w="240" w:type="dxa"/>
              <w:bottom w:w="240" w:type="dxa"/>
              <w:right w:w="240" w:type="dxa"/>
            </w:tcMar>
            <w:vAlign w:val="center"/>
            <w:hideMark/>
          </w:tcPr>
          <w:p w14:paraId="7F3B08CA"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Hardware</w:t>
            </w:r>
          </w:p>
        </w:tc>
        <w:tc>
          <w:tcPr>
            <w:tcW w:w="0" w:type="auto"/>
            <w:tcMar>
              <w:top w:w="240" w:type="dxa"/>
              <w:left w:w="240" w:type="dxa"/>
              <w:bottom w:w="240" w:type="dxa"/>
              <w:right w:w="240" w:type="dxa"/>
            </w:tcMar>
            <w:vAlign w:val="center"/>
            <w:hideMark/>
          </w:tcPr>
          <w:p w14:paraId="16CD1F6D"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CEO/CISO</w:t>
            </w:r>
          </w:p>
        </w:tc>
        <w:tc>
          <w:tcPr>
            <w:tcW w:w="0" w:type="auto"/>
            <w:tcMar>
              <w:top w:w="240" w:type="dxa"/>
              <w:left w:w="240" w:type="dxa"/>
              <w:bottom w:w="240" w:type="dxa"/>
              <w:right w:w="240" w:type="dxa"/>
            </w:tcMar>
            <w:vAlign w:val="center"/>
            <w:hideMark/>
          </w:tcPr>
          <w:p w14:paraId="563B5DC1" w14:textId="32DFBA6D"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B4</w:t>
            </w:r>
          </w:p>
        </w:tc>
        <w:tc>
          <w:tcPr>
            <w:tcW w:w="0" w:type="auto"/>
            <w:tcMar>
              <w:top w:w="240" w:type="dxa"/>
              <w:left w:w="240" w:type="dxa"/>
              <w:bottom w:w="240" w:type="dxa"/>
              <w:right w:w="240" w:type="dxa"/>
            </w:tcMar>
            <w:vAlign w:val="center"/>
            <w:hideMark/>
          </w:tcPr>
          <w:p w14:paraId="3E88A80E"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Networking Equipment</w:t>
            </w:r>
          </w:p>
        </w:tc>
      </w:tr>
      <w:tr w:rsidR="00995C29" w:rsidRPr="00995C29" w14:paraId="6E811BB4" w14:textId="77777777" w:rsidTr="00995C29">
        <w:trPr>
          <w:tblCellSpacing w:w="15" w:type="dxa"/>
        </w:trPr>
        <w:tc>
          <w:tcPr>
            <w:tcW w:w="0" w:type="auto"/>
            <w:tcMar>
              <w:top w:w="240" w:type="dxa"/>
              <w:left w:w="240" w:type="dxa"/>
              <w:bottom w:w="240" w:type="dxa"/>
              <w:right w:w="240" w:type="dxa"/>
            </w:tcMar>
            <w:vAlign w:val="center"/>
            <w:hideMark/>
          </w:tcPr>
          <w:p w14:paraId="7AC77FD2"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Software</w:t>
            </w:r>
          </w:p>
        </w:tc>
        <w:tc>
          <w:tcPr>
            <w:tcW w:w="0" w:type="auto"/>
            <w:tcMar>
              <w:top w:w="240" w:type="dxa"/>
              <w:left w:w="240" w:type="dxa"/>
              <w:bottom w:w="240" w:type="dxa"/>
              <w:right w:w="240" w:type="dxa"/>
            </w:tcMar>
            <w:vAlign w:val="center"/>
            <w:hideMark/>
          </w:tcPr>
          <w:p w14:paraId="527F9A4B"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CTO/CISO</w:t>
            </w:r>
          </w:p>
        </w:tc>
        <w:tc>
          <w:tcPr>
            <w:tcW w:w="0" w:type="auto"/>
            <w:tcMar>
              <w:top w:w="240" w:type="dxa"/>
              <w:left w:w="240" w:type="dxa"/>
              <w:bottom w:w="240" w:type="dxa"/>
              <w:right w:w="240" w:type="dxa"/>
            </w:tcMar>
            <w:vAlign w:val="center"/>
            <w:hideMark/>
          </w:tcPr>
          <w:p w14:paraId="044F0498" w14:textId="4BFFA9AF"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C1</w:t>
            </w:r>
          </w:p>
        </w:tc>
        <w:tc>
          <w:tcPr>
            <w:tcW w:w="0" w:type="auto"/>
            <w:tcMar>
              <w:top w:w="240" w:type="dxa"/>
              <w:left w:w="240" w:type="dxa"/>
              <w:bottom w:w="240" w:type="dxa"/>
              <w:right w:w="240" w:type="dxa"/>
            </w:tcMar>
            <w:vAlign w:val="center"/>
            <w:hideMark/>
          </w:tcPr>
          <w:p w14:paraId="666FEA6C"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Electronic Health Record (EHR) Systems</w:t>
            </w:r>
          </w:p>
        </w:tc>
      </w:tr>
      <w:tr w:rsidR="00995C29" w:rsidRPr="00995C29" w14:paraId="118D2ED4" w14:textId="77777777" w:rsidTr="00995C29">
        <w:trPr>
          <w:tblCellSpacing w:w="15" w:type="dxa"/>
        </w:trPr>
        <w:tc>
          <w:tcPr>
            <w:tcW w:w="0" w:type="auto"/>
            <w:tcMar>
              <w:top w:w="240" w:type="dxa"/>
              <w:left w:w="240" w:type="dxa"/>
              <w:bottom w:w="240" w:type="dxa"/>
              <w:right w:w="240" w:type="dxa"/>
            </w:tcMar>
            <w:vAlign w:val="center"/>
            <w:hideMark/>
          </w:tcPr>
          <w:p w14:paraId="6A10CCDD"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Software</w:t>
            </w:r>
          </w:p>
        </w:tc>
        <w:tc>
          <w:tcPr>
            <w:tcW w:w="0" w:type="auto"/>
            <w:tcMar>
              <w:top w:w="240" w:type="dxa"/>
              <w:left w:w="240" w:type="dxa"/>
              <w:bottom w:w="240" w:type="dxa"/>
              <w:right w:w="240" w:type="dxa"/>
            </w:tcMar>
            <w:vAlign w:val="center"/>
            <w:hideMark/>
          </w:tcPr>
          <w:p w14:paraId="21901985"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CTO/CISO</w:t>
            </w:r>
          </w:p>
        </w:tc>
        <w:tc>
          <w:tcPr>
            <w:tcW w:w="0" w:type="auto"/>
            <w:tcMar>
              <w:top w:w="240" w:type="dxa"/>
              <w:left w:w="240" w:type="dxa"/>
              <w:bottom w:w="240" w:type="dxa"/>
              <w:right w:w="240" w:type="dxa"/>
            </w:tcMar>
            <w:vAlign w:val="center"/>
            <w:hideMark/>
          </w:tcPr>
          <w:p w14:paraId="302FD7FD" w14:textId="2A1D805B"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C2</w:t>
            </w:r>
          </w:p>
        </w:tc>
        <w:tc>
          <w:tcPr>
            <w:tcW w:w="0" w:type="auto"/>
            <w:tcMar>
              <w:top w:w="240" w:type="dxa"/>
              <w:left w:w="240" w:type="dxa"/>
              <w:bottom w:w="240" w:type="dxa"/>
              <w:right w:w="240" w:type="dxa"/>
            </w:tcMar>
            <w:vAlign w:val="center"/>
            <w:hideMark/>
          </w:tcPr>
          <w:p w14:paraId="367DC221"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Clinical Decision Support Systems</w:t>
            </w:r>
          </w:p>
        </w:tc>
      </w:tr>
      <w:tr w:rsidR="00995C29" w:rsidRPr="00995C29" w14:paraId="306FE1C7" w14:textId="77777777" w:rsidTr="00995C29">
        <w:trPr>
          <w:tblCellSpacing w:w="15" w:type="dxa"/>
        </w:trPr>
        <w:tc>
          <w:tcPr>
            <w:tcW w:w="0" w:type="auto"/>
            <w:tcMar>
              <w:top w:w="240" w:type="dxa"/>
              <w:left w:w="240" w:type="dxa"/>
              <w:bottom w:w="240" w:type="dxa"/>
              <w:right w:w="240" w:type="dxa"/>
            </w:tcMar>
            <w:vAlign w:val="center"/>
            <w:hideMark/>
          </w:tcPr>
          <w:p w14:paraId="704A2F63"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Software</w:t>
            </w:r>
          </w:p>
        </w:tc>
        <w:tc>
          <w:tcPr>
            <w:tcW w:w="0" w:type="auto"/>
            <w:tcMar>
              <w:top w:w="240" w:type="dxa"/>
              <w:left w:w="240" w:type="dxa"/>
              <w:bottom w:w="240" w:type="dxa"/>
              <w:right w:w="240" w:type="dxa"/>
            </w:tcMar>
            <w:vAlign w:val="center"/>
            <w:hideMark/>
          </w:tcPr>
          <w:p w14:paraId="6908E7E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CTO/CISO</w:t>
            </w:r>
          </w:p>
        </w:tc>
        <w:tc>
          <w:tcPr>
            <w:tcW w:w="0" w:type="auto"/>
            <w:tcMar>
              <w:top w:w="240" w:type="dxa"/>
              <w:left w:w="240" w:type="dxa"/>
              <w:bottom w:w="240" w:type="dxa"/>
              <w:right w:w="240" w:type="dxa"/>
            </w:tcMar>
            <w:vAlign w:val="center"/>
            <w:hideMark/>
          </w:tcPr>
          <w:p w14:paraId="15B50AA5" w14:textId="48D1FE79"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C3</w:t>
            </w:r>
          </w:p>
        </w:tc>
        <w:tc>
          <w:tcPr>
            <w:tcW w:w="0" w:type="auto"/>
            <w:tcMar>
              <w:top w:w="240" w:type="dxa"/>
              <w:left w:w="240" w:type="dxa"/>
              <w:bottom w:w="240" w:type="dxa"/>
              <w:right w:w="240" w:type="dxa"/>
            </w:tcMar>
            <w:vAlign w:val="center"/>
            <w:hideMark/>
          </w:tcPr>
          <w:p w14:paraId="5D66163C"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Pharmacy Management Systems</w:t>
            </w:r>
          </w:p>
        </w:tc>
      </w:tr>
      <w:tr w:rsidR="00995C29" w:rsidRPr="00995C29" w14:paraId="3E48C7D3" w14:textId="77777777" w:rsidTr="00995C29">
        <w:trPr>
          <w:tblCellSpacing w:w="15" w:type="dxa"/>
        </w:trPr>
        <w:tc>
          <w:tcPr>
            <w:tcW w:w="0" w:type="auto"/>
            <w:tcMar>
              <w:top w:w="240" w:type="dxa"/>
              <w:left w:w="240" w:type="dxa"/>
              <w:bottom w:w="240" w:type="dxa"/>
              <w:right w:w="240" w:type="dxa"/>
            </w:tcMar>
            <w:vAlign w:val="center"/>
            <w:hideMark/>
          </w:tcPr>
          <w:p w14:paraId="4F354AEF"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Software</w:t>
            </w:r>
          </w:p>
        </w:tc>
        <w:tc>
          <w:tcPr>
            <w:tcW w:w="0" w:type="auto"/>
            <w:tcMar>
              <w:top w:w="240" w:type="dxa"/>
              <w:left w:w="240" w:type="dxa"/>
              <w:bottom w:w="240" w:type="dxa"/>
              <w:right w:w="240" w:type="dxa"/>
            </w:tcMar>
            <w:vAlign w:val="center"/>
            <w:hideMark/>
          </w:tcPr>
          <w:p w14:paraId="4A88A32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CTO/CISO</w:t>
            </w:r>
          </w:p>
        </w:tc>
        <w:tc>
          <w:tcPr>
            <w:tcW w:w="0" w:type="auto"/>
            <w:tcMar>
              <w:top w:w="240" w:type="dxa"/>
              <w:left w:w="240" w:type="dxa"/>
              <w:bottom w:w="240" w:type="dxa"/>
              <w:right w:w="240" w:type="dxa"/>
            </w:tcMar>
            <w:vAlign w:val="center"/>
            <w:hideMark/>
          </w:tcPr>
          <w:p w14:paraId="76E780A1" w14:textId="3B1C3283"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C4</w:t>
            </w:r>
          </w:p>
        </w:tc>
        <w:tc>
          <w:tcPr>
            <w:tcW w:w="0" w:type="auto"/>
            <w:tcMar>
              <w:top w:w="240" w:type="dxa"/>
              <w:left w:w="240" w:type="dxa"/>
              <w:bottom w:w="240" w:type="dxa"/>
              <w:right w:w="240" w:type="dxa"/>
            </w:tcMar>
            <w:vAlign w:val="center"/>
            <w:hideMark/>
          </w:tcPr>
          <w:p w14:paraId="2A3E978D"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Patient Portals</w:t>
            </w:r>
          </w:p>
        </w:tc>
      </w:tr>
      <w:tr w:rsidR="00995C29" w:rsidRPr="00995C29" w14:paraId="56F83998" w14:textId="77777777" w:rsidTr="00995C29">
        <w:trPr>
          <w:tblCellSpacing w:w="15" w:type="dxa"/>
        </w:trPr>
        <w:tc>
          <w:tcPr>
            <w:tcW w:w="0" w:type="auto"/>
            <w:tcMar>
              <w:top w:w="240" w:type="dxa"/>
              <w:left w:w="240" w:type="dxa"/>
              <w:bottom w:w="240" w:type="dxa"/>
              <w:right w:w="240" w:type="dxa"/>
            </w:tcMar>
            <w:vAlign w:val="center"/>
            <w:hideMark/>
          </w:tcPr>
          <w:p w14:paraId="0926CE0F"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Logistics</w:t>
            </w:r>
          </w:p>
        </w:tc>
        <w:tc>
          <w:tcPr>
            <w:tcW w:w="0" w:type="auto"/>
            <w:tcMar>
              <w:top w:w="240" w:type="dxa"/>
              <w:left w:w="240" w:type="dxa"/>
              <w:bottom w:w="240" w:type="dxa"/>
              <w:right w:w="240" w:type="dxa"/>
            </w:tcMar>
            <w:vAlign w:val="center"/>
            <w:hideMark/>
          </w:tcPr>
          <w:p w14:paraId="30BBD836"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COO</w:t>
            </w:r>
          </w:p>
        </w:tc>
        <w:tc>
          <w:tcPr>
            <w:tcW w:w="0" w:type="auto"/>
            <w:tcMar>
              <w:top w:w="240" w:type="dxa"/>
              <w:left w:w="240" w:type="dxa"/>
              <w:bottom w:w="240" w:type="dxa"/>
              <w:right w:w="240" w:type="dxa"/>
            </w:tcMar>
            <w:vAlign w:val="center"/>
            <w:hideMark/>
          </w:tcPr>
          <w:p w14:paraId="31626363" w14:textId="43CA9B2A"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D1</w:t>
            </w:r>
          </w:p>
        </w:tc>
        <w:tc>
          <w:tcPr>
            <w:tcW w:w="0" w:type="auto"/>
            <w:tcMar>
              <w:top w:w="240" w:type="dxa"/>
              <w:left w:w="240" w:type="dxa"/>
              <w:bottom w:w="240" w:type="dxa"/>
              <w:right w:w="240" w:type="dxa"/>
            </w:tcMar>
            <w:vAlign w:val="center"/>
            <w:hideMark/>
          </w:tcPr>
          <w:p w14:paraId="268BA9A7"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Medical Supply Chain</w:t>
            </w:r>
          </w:p>
        </w:tc>
      </w:tr>
      <w:tr w:rsidR="00995C29" w:rsidRPr="00995C29" w14:paraId="7D18383B" w14:textId="77777777" w:rsidTr="00995C29">
        <w:trPr>
          <w:tblCellSpacing w:w="15" w:type="dxa"/>
        </w:trPr>
        <w:tc>
          <w:tcPr>
            <w:tcW w:w="0" w:type="auto"/>
            <w:tcMar>
              <w:top w:w="240" w:type="dxa"/>
              <w:left w:w="240" w:type="dxa"/>
              <w:bottom w:w="240" w:type="dxa"/>
              <w:right w:w="240" w:type="dxa"/>
            </w:tcMar>
            <w:vAlign w:val="center"/>
            <w:hideMark/>
          </w:tcPr>
          <w:p w14:paraId="0BC65277"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Logistics</w:t>
            </w:r>
          </w:p>
        </w:tc>
        <w:tc>
          <w:tcPr>
            <w:tcW w:w="0" w:type="auto"/>
            <w:tcMar>
              <w:top w:w="240" w:type="dxa"/>
              <w:left w:w="240" w:type="dxa"/>
              <w:bottom w:w="240" w:type="dxa"/>
              <w:right w:w="240" w:type="dxa"/>
            </w:tcMar>
            <w:vAlign w:val="center"/>
            <w:hideMark/>
          </w:tcPr>
          <w:p w14:paraId="5256555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COO</w:t>
            </w:r>
          </w:p>
        </w:tc>
        <w:tc>
          <w:tcPr>
            <w:tcW w:w="0" w:type="auto"/>
            <w:tcMar>
              <w:top w:w="240" w:type="dxa"/>
              <w:left w:w="240" w:type="dxa"/>
              <w:bottom w:w="240" w:type="dxa"/>
              <w:right w:w="240" w:type="dxa"/>
            </w:tcMar>
            <w:vAlign w:val="center"/>
            <w:hideMark/>
          </w:tcPr>
          <w:p w14:paraId="551456E6" w14:textId="4EAF705A"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D2</w:t>
            </w:r>
          </w:p>
        </w:tc>
        <w:tc>
          <w:tcPr>
            <w:tcW w:w="0" w:type="auto"/>
            <w:tcMar>
              <w:top w:w="240" w:type="dxa"/>
              <w:left w:w="240" w:type="dxa"/>
              <w:bottom w:w="240" w:type="dxa"/>
              <w:right w:w="240" w:type="dxa"/>
            </w:tcMar>
            <w:vAlign w:val="center"/>
            <w:hideMark/>
          </w:tcPr>
          <w:p w14:paraId="0856982A"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Transportation Management System</w:t>
            </w:r>
          </w:p>
        </w:tc>
      </w:tr>
      <w:tr w:rsidR="00995C29" w:rsidRPr="00995C29" w14:paraId="13568B97" w14:textId="77777777" w:rsidTr="00995C29">
        <w:trPr>
          <w:tblCellSpacing w:w="15" w:type="dxa"/>
        </w:trPr>
        <w:tc>
          <w:tcPr>
            <w:tcW w:w="0" w:type="auto"/>
            <w:tcMar>
              <w:top w:w="240" w:type="dxa"/>
              <w:left w:w="240" w:type="dxa"/>
              <w:bottom w:w="240" w:type="dxa"/>
              <w:right w:w="240" w:type="dxa"/>
            </w:tcMar>
            <w:vAlign w:val="center"/>
            <w:hideMark/>
          </w:tcPr>
          <w:p w14:paraId="25321962"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Logistics</w:t>
            </w:r>
          </w:p>
        </w:tc>
        <w:tc>
          <w:tcPr>
            <w:tcW w:w="0" w:type="auto"/>
            <w:tcMar>
              <w:top w:w="240" w:type="dxa"/>
              <w:left w:w="240" w:type="dxa"/>
              <w:bottom w:w="240" w:type="dxa"/>
              <w:right w:w="240" w:type="dxa"/>
            </w:tcMar>
            <w:vAlign w:val="center"/>
            <w:hideMark/>
          </w:tcPr>
          <w:p w14:paraId="0E049873"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COO</w:t>
            </w:r>
          </w:p>
        </w:tc>
        <w:tc>
          <w:tcPr>
            <w:tcW w:w="0" w:type="auto"/>
            <w:tcMar>
              <w:top w:w="240" w:type="dxa"/>
              <w:left w:w="240" w:type="dxa"/>
              <w:bottom w:w="240" w:type="dxa"/>
              <w:right w:w="240" w:type="dxa"/>
            </w:tcMar>
            <w:vAlign w:val="center"/>
            <w:hideMark/>
          </w:tcPr>
          <w:p w14:paraId="61593111" w14:textId="3B75FB39"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D3</w:t>
            </w:r>
          </w:p>
        </w:tc>
        <w:tc>
          <w:tcPr>
            <w:tcW w:w="0" w:type="auto"/>
            <w:tcMar>
              <w:top w:w="240" w:type="dxa"/>
              <w:left w:w="240" w:type="dxa"/>
              <w:bottom w:w="240" w:type="dxa"/>
              <w:right w:w="240" w:type="dxa"/>
            </w:tcMar>
            <w:vAlign w:val="center"/>
            <w:hideMark/>
          </w:tcPr>
          <w:p w14:paraId="35BC4958"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Critical Infrastructure</w:t>
            </w:r>
          </w:p>
        </w:tc>
      </w:tr>
      <w:tr w:rsidR="00995C29" w:rsidRPr="00995C29" w14:paraId="2872A551" w14:textId="77777777" w:rsidTr="00995C29">
        <w:trPr>
          <w:tblCellSpacing w:w="15" w:type="dxa"/>
        </w:trPr>
        <w:tc>
          <w:tcPr>
            <w:tcW w:w="0" w:type="auto"/>
            <w:tcMar>
              <w:top w:w="240" w:type="dxa"/>
              <w:left w:w="240" w:type="dxa"/>
              <w:bottom w:w="240" w:type="dxa"/>
              <w:right w:w="240" w:type="dxa"/>
            </w:tcMar>
            <w:vAlign w:val="center"/>
            <w:hideMark/>
          </w:tcPr>
          <w:p w14:paraId="7A35D26E"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Information</w:t>
            </w:r>
          </w:p>
        </w:tc>
        <w:tc>
          <w:tcPr>
            <w:tcW w:w="0" w:type="auto"/>
            <w:tcMar>
              <w:top w:w="240" w:type="dxa"/>
              <w:left w:w="240" w:type="dxa"/>
              <w:bottom w:w="240" w:type="dxa"/>
              <w:right w:w="240" w:type="dxa"/>
            </w:tcMar>
            <w:vAlign w:val="center"/>
            <w:hideMark/>
          </w:tcPr>
          <w:p w14:paraId="7DD6B719"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CISO</w:t>
            </w:r>
          </w:p>
        </w:tc>
        <w:tc>
          <w:tcPr>
            <w:tcW w:w="0" w:type="auto"/>
            <w:tcMar>
              <w:top w:w="240" w:type="dxa"/>
              <w:left w:w="240" w:type="dxa"/>
              <w:bottom w:w="240" w:type="dxa"/>
              <w:right w:w="240" w:type="dxa"/>
            </w:tcMar>
            <w:vAlign w:val="center"/>
            <w:hideMark/>
          </w:tcPr>
          <w:p w14:paraId="313B4513" w14:textId="38337AF8"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E1</w:t>
            </w:r>
          </w:p>
        </w:tc>
        <w:tc>
          <w:tcPr>
            <w:tcW w:w="0" w:type="auto"/>
            <w:tcMar>
              <w:top w:w="240" w:type="dxa"/>
              <w:left w:w="240" w:type="dxa"/>
              <w:bottom w:w="240" w:type="dxa"/>
              <w:right w:w="240" w:type="dxa"/>
            </w:tcMar>
            <w:vAlign w:val="center"/>
            <w:hideMark/>
          </w:tcPr>
          <w:p w14:paraId="49D5C1A5"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Patient Information</w:t>
            </w:r>
          </w:p>
        </w:tc>
      </w:tr>
      <w:tr w:rsidR="00995C29" w:rsidRPr="00995C29" w14:paraId="342E817A" w14:textId="77777777" w:rsidTr="00995C29">
        <w:trPr>
          <w:tblCellSpacing w:w="15" w:type="dxa"/>
        </w:trPr>
        <w:tc>
          <w:tcPr>
            <w:tcW w:w="0" w:type="auto"/>
            <w:tcMar>
              <w:top w:w="240" w:type="dxa"/>
              <w:left w:w="240" w:type="dxa"/>
              <w:bottom w:w="240" w:type="dxa"/>
              <w:right w:w="240" w:type="dxa"/>
            </w:tcMar>
            <w:vAlign w:val="center"/>
            <w:hideMark/>
          </w:tcPr>
          <w:p w14:paraId="513CEE1D"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Information</w:t>
            </w:r>
          </w:p>
        </w:tc>
        <w:tc>
          <w:tcPr>
            <w:tcW w:w="0" w:type="auto"/>
            <w:tcMar>
              <w:top w:w="240" w:type="dxa"/>
              <w:left w:w="240" w:type="dxa"/>
              <w:bottom w:w="240" w:type="dxa"/>
              <w:right w:w="240" w:type="dxa"/>
            </w:tcMar>
            <w:vAlign w:val="center"/>
            <w:hideMark/>
          </w:tcPr>
          <w:p w14:paraId="2987B8A3"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CISO</w:t>
            </w:r>
          </w:p>
        </w:tc>
        <w:tc>
          <w:tcPr>
            <w:tcW w:w="0" w:type="auto"/>
            <w:tcMar>
              <w:top w:w="240" w:type="dxa"/>
              <w:left w:w="240" w:type="dxa"/>
              <w:bottom w:w="240" w:type="dxa"/>
              <w:right w:w="240" w:type="dxa"/>
            </w:tcMar>
            <w:vAlign w:val="center"/>
            <w:hideMark/>
          </w:tcPr>
          <w:p w14:paraId="56C3007B" w14:textId="2A015DF4"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 </w:t>
            </w:r>
            <w:r w:rsidRPr="00995C29">
              <w:rPr>
                <w:rFonts w:ascii="Arial" w:eastAsia="Times New Roman" w:hAnsi="Arial" w:cs="Arial"/>
                <w:color w:val="1F1F1F"/>
                <w:kern w:val="0"/>
                <w:sz w:val="21"/>
                <w:szCs w:val="21"/>
                <w14:ligatures w14:val="none"/>
              </w:rPr>
              <w:t>E2</w:t>
            </w:r>
          </w:p>
        </w:tc>
        <w:tc>
          <w:tcPr>
            <w:tcW w:w="0" w:type="auto"/>
            <w:tcMar>
              <w:top w:w="240" w:type="dxa"/>
              <w:left w:w="240" w:type="dxa"/>
              <w:bottom w:w="240" w:type="dxa"/>
              <w:right w:w="240" w:type="dxa"/>
            </w:tcMar>
            <w:vAlign w:val="center"/>
            <w:hideMark/>
          </w:tcPr>
          <w:p w14:paraId="11F66287"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Financial Information</w:t>
            </w:r>
          </w:p>
        </w:tc>
      </w:tr>
      <w:tr w:rsidR="00995C29" w:rsidRPr="00995C29" w14:paraId="40D1DCD2" w14:textId="77777777" w:rsidTr="00995C29">
        <w:trPr>
          <w:tblCellSpacing w:w="15" w:type="dxa"/>
        </w:trPr>
        <w:tc>
          <w:tcPr>
            <w:tcW w:w="0" w:type="auto"/>
            <w:tcMar>
              <w:top w:w="240" w:type="dxa"/>
              <w:left w:w="240" w:type="dxa"/>
              <w:bottom w:w="240" w:type="dxa"/>
              <w:right w:w="240" w:type="dxa"/>
            </w:tcMar>
            <w:vAlign w:val="center"/>
            <w:hideMark/>
          </w:tcPr>
          <w:p w14:paraId="7729F42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Information</w:t>
            </w:r>
          </w:p>
        </w:tc>
        <w:tc>
          <w:tcPr>
            <w:tcW w:w="0" w:type="auto"/>
            <w:tcMar>
              <w:top w:w="240" w:type="dxa"/>
              <w:left w:w="240" w:type="dxa"/>
              <w:bottom w:w="240" w:type="dxa"/>
              <w:right w:w="240" w:type="dxa"/>
            </w:tcMar>
            <w:vAlign w:val="center"/>
            <w:hideMark/>
          </w:tcPr>
          <w:p w14:paraId="1F880C9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CISO</w:t>
            </w:r>
          </w:p>
        </w:tc>
        <w:tc>
          <w:tcPr>
            <w:tcW w:w="0" w:type="auto"/>
            <w:tcMar>
              <w:top w:w="240" w:type="dxa"/>
              <w:left w:w="240" w:type="dxa"/>
              <w:bottom w:w="240" w:type="dxa"/>
              <w:right w:w="240" w:type="dxa"/>
            </w:tcMar>
            <w:vAlign w:val="center"/>
            <w:hideMark/>
          </w:tcPr>
          <w:p w14:paraId="41575B37"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E3</w:t>
            </w:r>
          </w:p>
        </w:tc>
        <w:tc>
          <w:tcPr>
            <w:tcW w:w="0" w:type="auto"/>
            <w:tcMar>
              <w:top w:w="240" w:type="dxa"/>
              <w:left w:w="240" w:type="dxa"/>
              <w:bottom w:w="240" w:type="dxa"/>
              <w:right w:w="240" w:type="dxa"/>
            </w:tcMar>
            <w:vAlign w:val="center"/>
            <w:hideMark/>
          </w:tcPr>
          <w:p w14:paraId="4F531177"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Research Data</w:t>
            </w:r>
          </w:p>
        </w:tc>
      </w:tr>
      <w:tr w:rsidR="00995C29" w:rsidRPr="00995C29" w14:paraId="777C86BB" w14:textId="77777777" w:rsidTr="00995C29">
        <w:trPr>
          <w:tblCellSpacing w:w="15" w:type="dxa"/>
        </w:trPr>
        <w:tc>
          <w:tcPr>
            <w:tcW w:w="0" w:type="auto"/>
            <w:tcMar>
              <w:top w:w="240" w:type="dxa"/>
              <w:left w:w="240" w:type="dxa"/>
              <w:bottom w:w="240" w:type="dxa"/>
              <w:right w:w="240" w:type="dxa"/>
            </w:tcMar>
            <w:vAlign w:val="center"/>
            <w:hideMark/>
          </w:tcPr>
          <w:p w14:paraId="4E112EEB"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Information</w:t>
            </w:r>
          </w:p>
        </w:tc>
        <w:tc>
          <w:tcPr>
            <w:tcW w:w="0" w:type="auto"/>
            <w:tcMar>
              <w:top w:w="240" w:type="dxa"/>
              <w:left w:w="240" w:type="dxa"/>
              <w:bottom w:w="240" w:type="dxa"/>
              <w:right w:w="240" w:type="dxa"/>
            </w:tcMar>
            <w:vAlign w:val="center"/>
            <w:hideMark/>
          </w:tcPr>
          <w:p w14:paraId="0441C3EB"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CISO</w:t>
            </w:r>
          </w:p>
        </w:tc>
        <w:tc>
          <w:tcPr>
            <w:tcW w:w="0" w:type="auto"/>
            <w:tcMar>
              <w:top w:w="240" w:type="dxa"/>
              <w:left w:w="240" w:type="dxa"/>
              <w:bottom w:w="240" w:type="dxa"/>
              <w:right w:w="240" w:type="dxa"/>
            </w:tcMar>
            <w:vAlign w:val="center"/>
            <w:hideMark/>
          </w:tcPr>
          <w:p w14:paraId="6A05B9FA"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E4</w:t>
            </w:r>
          </w:p>
        </w:tc>
        <w:tc>
          <w:tcPr>
            <w:tcW w:w="0" w:type="auto"/>
            <w:tcMar>
              <w:top w:w="240" w:type="dxa"/>
              <w:left w:w="240" w:type="dxa"/>
              <w:bottom w:w="240" w:type="dxa"/>
              <w:right w:w="240" w:type="dxa"/>
            </w:tcMar>
            <w:vAlign w:val="center"/>
            <w:hideMark/>
          </w:tcPr>
          <w:p w14:paraId="78BCA114" w14:textId="77777777" w:rsidR="00995C29" w:rsidRPr="00995C29" w:rsidRDefault="00995C29" w:rsidP="00995C29">
            <w:pPr>
              <w:spacing w:after="0" w:line="300" w:lineRule="atLeast"/>
              <w:rPr>
                <w:rFonts w:ascii="Arial" w:eastAsia="Times New Roman" w:hAnsi="Arial" w:cs="Arial"/>
                <w:color w:val="1F1F1F"/>
                <w:kern w:val="0"/>
                <w:sz w:val="21"/>
                <w:szCs w:val="21"/>
                <w14:ligatures w14:val="none"/>
              </w:rPr>
            </w:pPr>
            <w:r w:rsidRPr="00995C29">
              <w:rPr>
                <w:rFonts w:ascii="Arial" w:eastAsia="Times New Roman" w:hAnsi="Arial" w:cs="Arial"/>
                <w:color w:val="1F1F1F"/>
                <w:kern w:val="0"/>
                <w:sz w:val="21"/>
                <w:szCs w:val="21"/>
                <w14:ligatures w14:val="none"/>
              </w:rPr>
              <w:t>Intellectual Property</w:t>
            </w:r>
          </w:p>
        </w:tc>
      </w:tr>
    </w:tbl>
    <w:p w14:paraId="703C272C" w14:textId="77777777" w:rsidR="00995C29" w:rsidRPr="00995C29" w:rsidRDefault="00995C29" w:rsidP="00995C29">
      <w:pPr>
        <w:spacing w:after="0"/>
      </w:pPr>
    </w:p>
    <w:p w14:paraId="32287A4C" w14:textId="77777777" w:rsidR="00EA3EC9" w:rsidRDefault="00EA3EC9" w:rsidP="00EA3EC9">
      <w:pPr>
        <w:spacing w:after="0"/>
      </w:pPr>
    </w:p>
    <w:p w14:paraId="47FC8D6C" w14:textId="77777777" w:rsidR="006E248A" w:rsidRPr="006E248A" w:rsidRDefault="006E248A" w:rsidP="006E248A">
      <w:pPr>
        <w:spacing w:after="0"/>
        <w:rPr>
          <w:b/>
          <w:lang w:val="en-IN"/>
        </w:rPr>
      </w:pPr>
      <w:r w:rsidRPr="006E248A">
        <w:rPr>
          <w:b/>
          <w:lang w:val="en-IN"/>
        </w:rPr>
        <w:t>RISK IDENTIFICATION</w:t>
      </w:r>
    </w:p>
    <w:p w14:paraId="3A896ADF" w14:textId="1E32F354" w:rsidR="005E19A3" w:rsidRPr="005E19A3" w:rsidRDefault="005E19A3" w:rsidP="005E19A3">
      <w:pPr>
        <w:spacing w:after="360" w:line="360" w:lineRule="atLeast"/>
        <w:rPr>
          <w:rFonts w:ascii="Arial" w:eastAsia="Times New Roman" w:hAnsi="Arial" w:cs="Arial"/>
          <w:color w:val="1F1F1F"/>
          <w:kern w:val="0"/>
          <w:sz w:val="24"/>
          <w:szCs w:val="24"/>
          <w14:ligatures w14:val="none"/>
        </w:rPr>
      </w:pPr>
      <w:r w:rsidRPr="005E19A3">
        <w:rPr>
          <w:rFonts w:ascii="Arial" w:eastAsia="Times New Roman" w:hAnsi="Arial" w:cs="Arial"/>
          <w:color w:val="1F1F1F"/>
          <w:kern w:val="0"/>
          <w:sz w:val="24"/>
          <w:szCs w:val="24"/>
          <w14:ligatures w14:val="none"/>
        </w:rPr>
        <w:t xml:space="preserve"> </w:t>
      </w:r>
      <w:r>
        <w:rPr>
          <w:rFonts w:ascii="Arial" w:eastAsia="Times New Roman" w:hAnsi="Arial" w:cs="Arial"/>
          <w:color w:val="1F1F1F"/>
          <w:kern w:val="0"/>
          <w:sz w:val="24"/>
          <w:szCs w:val="24"/>
          <w14:ligatures w14:val="none"/>
        </w:rPr>
        <w:t>T</w:t>
      </w:r>
      <w:r w:rsidRPr="005E19A3">
        <w:rPr>
          <w:rFonts w:ascii="Arial" w:eastAsia="Times New Roman" w:hAnsi="Arial" w:cs="Arial"/>
          <w:color w:val="1F1F1F"/>
          <w:kern w:val="0"/>
          <w:sz w:val="24"/>
          <w:szCs w:val="24"/>
          <w14:ligatures w14:val="none"/>
        </w:rPr>
        <w:t>able of risks: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0"/>
        <w:gridCol w:w="1935"/>
        <w:gridCol w:w="1547"/>
        <w:gridCol w:w="3347"/>
        <w:gridCol w:w="1197"/>
      </w:tblGrid>
      <w:tr w:rsidR="005E19A3" w:rsidRPr="005E19A3" w14:paraId="67E7B958" w14:textId="77777777" w:rsidTr="005E19A3">
        <w:trPr>
          <w:tblCellSpacing w:w="15" w:type="dxa"/>
        </w:trPr>
        <w:tc>
          <w:tcPr>
            <w:tcW w:w="0" w:type="auto"/>
            <w:tcMar>
              <w:top w:w="278" w:type="dxa"/>
              <w:left w:w="240" w:type="dxa"/>
              <w:bottom w:w="278" w:type="dxa"/>
              <w:right w:w="240" w:type="dxa"/>
            </w:tcMar>
            <w:vAlign w:val="center"/>
            <w:hideMark/>
          </w:tcPr>
          <w:p w14:paraId="44D5C26E" w14:textId="77777777" w:rsidR="005E19A3" w:rsidRPr="005E19A3" w:rsidRDefault="005E19A3" w:rsidP="005E19A3">
            <w:pPr>
              <w:spacing w:after="0" w:line="300" w:lineRule="atLeast"/>
              <w:jc w:val="center"/>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Risk ID</w:t>
            </w:r>
          </w:p>
        </w:tc>
        <w:tc>
          <w:tcPr>
            <w:tcW w:w="0" w:type="auto"/>
            <w:tcMar>
              <w:top w:w="278" w:type="dxa"/>
              <w:left w:w="240" w:type="dxa"/>
              <w:bottom w:w="278" w:type="dxa"/>
              <w:right w:w="240" w:type="dxa"/>
            </w:tcMar>
            <w:vAlign w:val="center"/>
            <w:hideMark/>
          </w:tcPr>
          <w:p w14:paraId="5790D27F" w14:textId="77777777" w:rsidR="005E19A3" w:rsidRPr="005E19A3" w:rsidRDefault="005E19A3" w:rsidP="005E19A3">
            <w:pPr>
              <w:spacing w:after="0" w:line="300" w:lineRule="atLeast"/>
              <w:jc w:val="center"/>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Risk</w:t>
            </w:r>
          </w:p>
        </w:tc>
        <w:tc>
          <w:tcPr>
            <w:tcW w:w="0" w:type="auto"/>
            <w:tcMar>
              <w:top w:w="278" w:type="dxa"/>
              <w:left w:w="240" w:type="dxa"/>
              <w:bottom w:w="278" w:type="dxa"/>
              <w:right w:w="240" w:type="dxa"/>
            </w:tcMar>
            <w:vAlign w:val="center"/>
            <w:hideMark/>
          </w:tcPr>
          <w:p w14:paraId="69E8387D" w14:textId="77777777" w:rsidR="005E19A3" w:rsidRPr="005E19A3" w:rsidRDefault="005E19A3" w:rsidP="005E19A3">
            <w:pPr>
              <w:spacing w:after="0" w:line="300" w:lineRule="atLeast"/>
              <w:jc w:val="center"/>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Assets affected</w:t>
            </w:r>
          </w:p>
        </w:tc>
        <w:tc>
          <w:tcPr>
            <w:tcW w:w="0" w:type="auto"/>
            <w:tcMar>
              <w:top w:w="278" w:type="dxa"/>
              <w:left w:w="240" w:type="dxa"/>
              <w:bottom w:w="278" w:type="dxa"/>
              <w:right w:w="240" w:type="dxa"/>
            </w:tcMar>
            <w:vAlign w:val="center"/>
            <w:hideMark/>
          </w:tcPr>
          <w:p w14:paraId="0CCBF1E6" w14:textId="77777777" w:rsidR="005E19A3" w:rsidRPr="005E19A3" w:rsidRDefault="005E19A3" w:rsidP="005E19A3">
            <w:pPr>
              <w:spacing w:after="0" w:line="300" w:lineRule="atLeast"/>
              <w:jc w:val="center"/>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Threats &amp; Vulnerabilities</w:t>
            </w:r>
          </w:p>
        </w:tc>
        <w:tc>
          <w:tcPr>
            <w:tcW w:w="0" w:type="auto"/>
            <w:tcMar>
              <w:top w:w="278" w:type="dxa"/>
              <w:left w:w="240" w:type="dxa"/>
              <w:bottom w:w="278" w:type="dxa"/>
              <w:right w:w="240" w:type="dxa"/>
            </w:tcMar>
            <w:vAlign w:val="center"/>
            <w:hideMark/>
          </w:tcPr>
          <w:p w14:paraId="070BB9E8" w14:textId="77777777" w:rsidR="005E19A3" w:rsidRPr="005E19A3" w:rsidRDefault="005E19A3" w:rsidP="005E19A3">
            <w:pPr>
              <w:spacing w:after="0" w:line="300" w:lineRule="atLeast"/>
              <w:jc w:val="center"/>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CIA Profile</w:t>
            </w:r>
          </w:p>
        </w:tc>
      </w:tr>
      <w:tr w:rsidR="005E19A3" w:rsidRPr="005E19A3" w14:paraId="2FAAEB6F" w14:textId="77777777" w:rsidTr="005E19A3">
        <w:trPr>
          <w:tblCellSpacing w:w="15" w:type="dxa"/>
        </w:trPr>
        <w:tc>
          <w:tcPr>
            <w:tcW w:w="0" w:type="auto"/>
            <w:tcMar>
              <w:top w:w="240" w:type="dxa"/>
              <w:left w:w="240" w:type="dxa"/>
              <w:bottom w:w="240" w:type="dxa"/>
              <w:right w:w="240" w:type="dxa"/>
            </w:tcMar>
            <w:vAlign w:val="center"/>
            <w:hideMark/>
          </w:tcPr>
          <w:p w14:paraId="3FBE4A6C"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lastRenderedPageBreak/>
              <w:t>R1</w:t>
            </w:r>
          </w:p>
        </w:tc>
        <w:tc>
          <w:tcPr>
            <w:tcW w:w="0" w:type="auto"/>
            <w:tcMar>
              <w:top w:w="240" w:type="dxa"/>
              <w:left w:w="240" w:type="dxa"/>
              <w:bottom w:w="240" w:type="dxa"/>
              <w:right w:w="240" w:type="dxa"/>
            </w:tcMar>
            <w:vAlign w:val="center"/>
            <w:hideMark/>
          </w:tcPr>
          <w:p w14:paraId="0239E8D4"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Malware</w:t>
            </w:r>
          </w:p>
        </w:tc>
        <w:tc>
          <w:tcPr>
            <w:tcW w:w="0" w:type="auto"/>
            <w:tcMar>
              <w:top w:w="240" w:type="dxa"/>
              <w:left w:w="240" w:type="dxa"/>
              <w:bottom w:w="240" w:type="dxa"/>
              <w:right w:w="240" w:type="dxa"/>
            </w:tcMar>
            <w:vAlign w:val="center"/>
            <w:hideMark/>
          </w:tcPr>
          <w:p w14:paraId="02A5CD75"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B1-4, C1-4, D1-2, E1-4</w:t>
            </w:r>
          </w:p>
        </w:tc>
        <w:tc>
          <w:tcPr>
            <w:tcW w:w="0" w:type="auto"/>
            <w:tcMar>
              <w:top w:w="240" w:type="dxa"/>
              <w:left w:w="240" w:type="dxa"/>
              <w:bottom w:w="240" w:type="dxa"/>
              <w:right w:w="240" w:type="dxa"/>
            </w:tcMar>
            <w:vAlign w:val="center"/>
            <w:hideMark/>
          </w:tcPr>
          <w:p w14:paraId="2DC7BD13"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Access to sensitive patient information, disruption to patient care, financial loss, damage to reputation.</w:t>
            </w:r>
          </w:p>
        </w:tc>
        <w:tc>
          <w:tcPr>
            <w:tcW w:w="0" w:type="auto"/>
            <w:tcMar>
              <w:top w:w="240" w:type="dxa"/>
              <w:left w:w="240" w:type="dxa"/>
              <w:bottom w:w="240" w:type="dxa"/>
              <w:right w:w="240" w:type="dxa"/>
            </w:tcMar>
            <w:vAlign w:val="center"/>
            <w:hideMark/>
          </w:tcPr>
          <w:p w14:paraId="62AD5BE2"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C/I/A</w:t>
            </w:r>
          </w:p>
        </w:tc>
      </w:tr>
      <w:tr w:rsidR="005E19A3" w:rsidRPr="005E19A3" w14:paraId="20D2D101" w14:textId="77777777" w:rsidTr="005E19A3">
        <w:trPr>
          <w:tblCellSpacing w:w="15" w:type="dxa"/>
        </w:trPr>
        <w:tc>
          <w:tcPr>
            <w:tcW w:w="0" w:type="auto"/>
            <w:tcMar>
              <w:top w:w="240" w:type="dxa"/>
              <w:left w:w="240" w:type="dxa"/>
              <w:bottom w:w="240" w:type="dxa"/>
              <w:right w:w="240" w:type="dxa"/>
            </w:tcMar>
            <w:vAlign w:val="center"/>
            <w:hideMark/>
          </w:tcPr>
          <w:p w14:paraId="4B16BE3E"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R2</w:t>
            </w:r>
          </w:p>
        </w:tc>
        <w:tc>
          <w:tcPr>
            <w:tcW w:w="0" w:type="auto"/>
            <w:tcMar>
              <w:top w:w="240" w:type="dxa"/>
              <w:left w:w="240" w:type="dxa"/>
              <w:bottom w:w="240" w:type="dxa"/>
              <w:right w:w="240" w:type="dxa"/>
            </w:tcMar>
            <w:vAlign w:val="center"/>
            <w:hideMark/>
          </w:tcPr>
          <w:p w14:paraId="428D1DD9"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Ransomware</w:t>
            </w:r>
          </w:p>
        </w:tc>
        <w:tc>
          <w:tcPr>
            <w:tcW w:w="0" w:type="auto"/>
            <w:tcMar>
              <w:top w:w="240" w:type="dxa"/>
              <w:left w:w="240" w:type="dxa"/>
              <w:bottom w:w="240" w:type="dxa"/>
              <w:right w:w="240" w:type="dxa"/>
            </w:tcMar>
            <w:vAlign w:val="center"/>
            <w:hideMark/>
          </w:tcPr>
          <w:p w14:paraId="3ABEF90E"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B1-4, C1-4, D1-2, E1-4</w:t>
            </w:r>
          </w:p>
        </w:tc>
        <w:tc>
          <w:tcPr>
            <w:tcW w:w="0" w:type="auto"/>
            <w:tcMar>
              <w:top w:w="240" w:type="dxa"/>
              <w:left w:w="240" w:type="dxa"/>
              <w:bottom w:w="240" w:type="dxa"/>
              <w:right w:w="240" w:type="dxa"/>
            </w:tcMar>
            <w:vAlign w:val="center"/>
            <w:hideMark/>
          </w:tcPr>
          <w:p w14:paraId="4B656527"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Access to sensitive patient information, disruption to patient care, financial loss, inability to access IT systems.</w:t>
            </w:r>
          </w:p>
        </w:tc>
        <w:tc>
          <w:tcPr>
            <w:tcW w:w="0" w:type="auto"/>
            <w:tcMar>
              <w:top w:w="240" w:type="dxa"/>
              <w:left w:w="240" w:type="dxa"/>
              <w:bottom w:w="240" w:type="dxa"/>
              <w:right w:w="240" w:type="dxa"/>
            </w:tcMar>
            <w:vAlign w:val="center"/>
            <w:hideMark/>
          </w:tcPr>
          <w:p w14:paraId="0BE6658F"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C/I/A</w:t>
            </w:r>
          </w:p>
        </w:tc>
      </w:tr>
      <w:tr w:rsidR="005E19A3" w:rsidRPr="005E19A3" w14:paraId="3778E208" w14:textId="77777777" w:rsidTr="005E19A3">
        <w:trPr>
          <w:tblCellSpacing w:w="15" w:type="dxa"/>
        </w:trPr>
        <w:tc>
          <w:tcPr>
            <w:tcW w:w="0" w:type="auto"/>
            <w:tcMar>
              <w:top w:w="240" w:type="dxa"/>
              <w:left w:w="240" w:type="dxa"/>
              <w:bottom w:w="240" w:type="dxa"/>
              <w:right w:w="240" w:type="dxa"/>
            </w:tcMar>
            <w:vAlign w:val="center"/>
            <w:hideMark/>
          </w:tcPr>
          <w:p w14:paraId="52A8D3BA"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R3</w:t>
            </w:r>
          </w:p>
        </w:tc>
        <w:tc>
          <w:tcPr>
            <w:tcW w:w="0" w:type="auto"/>
            <w:tcMar>
              <w:top w:w="240" w:type="dxa"/>
              <w:left w:w="240" w:type="dxa"/>
              <w:bottom w:w="240" w:type="dxa"/>
              <w:right w:w="240" w:type="dxa"/>
            </w:tcMar>
            <w:vAlign w:val="center"/>
            <w:hideMark/>
          </w:tcPr>
          <w:p w14:paraId="31CF6189"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Phishing attacks</w:t>
            </w:r>
          </w:p>
        </w:tc>
        <w:tc>
          <w:tcPr>
            <w:tcW w:w="0" w:type="auto"/>
            <w:tcMar>
              <w:top w:w="240" w:type="dxa"/>
              <w:left w:w="240" w:type="dxa"/>
              <w:bottom w:w="240" w:type="dxa"/>
              <w:right w:w="240" w:type="dxa"/>
            </w:tcMar>
            <w:vAlign w:val="center"/>
            <w:hideMark/>
          </w:tcPr>
          <w:p w14:paraId="7BDD8BE0"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A1-3, B1-4, C1-4, D1-2, E1-4</w:t>
            </w:r>
          </w:p>
        </w:tc>
        <w:tc>
          <w:tcPr>
            <w:tcW w:w="0" w:type="auto"/>
            <w:tcMar>
              <w:top w:w="240" w:type="dxa"/>
              <w:left w:w="240" w:type="dxa"/>
              <w:bottom w:w="240" w:type="dxa"/>
              <w:right w:w="240" w:type="dxa"/>
            </w:tcMar>
            <w:vAlign w:val="center"/>
            <w:hideMark/>
          </w:tcPr>
          <w:p w14:paraId="7D4BF8AC"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Data theft, disruption to patient care, financial loss, inability to access IT systems.</w:t>
            </w:r>
          </w:p>
        </w:tc>
        <w:tc>
          <w:tcPr>
            <w:tcW w:w="0" w:type="auto"/>
            <w:tcMar>
              <w:top w:w="240" w:type="dxa"/>
              <w:left w:w="240" w:type="dxa"/>
              <w:bottom w:w="240" w:type="dxa"/>
              <w:right w:w="240" w:type="dxa"/>
            </w:tcMar>
            <w:vAlign w:val="center"/>
            <w:hideMark/>
          </w:tcPr>
          <w:p w14:paraId="668FD8B1"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C/I/A</w:t>
            </w:r>
          </w:p>
        </w:tc>
      </w:tr>
      <w:tr w:rsidR="005E19A3" w:rsidRPr="005E19A3" w14:paraId="37A47826" w14:textId="77777777" w:rsidTr="005E19A3">
        <w:trPr>
          <w:tblCellSpacing w:w="15" w:type="dxa"/>
        </w:trPr>
        <w:tc>
          <w:tcPr>
            <w:tcW w:w="0" w:type="auto"/>
            <w:tcMar>
              <w:top w:w="240" w:type="dxa"/>
              <w:left w:w="240" w:type="dxa"/>
              <w:bottom w:w="240" w:type="dxa"/>
              <w:right w:w="240" w:type="dxa"/>
            </w:tcMar>
            <w:vAlign w:val="center"/>
            <w:hideMark/>
          </w:tcPr>
          <w:p w14:paraId="33841DAE"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R4</w:t>
            </w:r>
          </w:p>
        </w:tc>
        <w:tc>
          <w:tcPr>
            <w:tcW w:w="0" w:type="auto"/>
            <w:tcMar>
              <w:top w:w="240" w:type="dxa"/>
              <w:left w:w="240" w:type="dxa"/>
              <w:bottom w:w="240" w:type="dxa"/>
              <w:right w:w="240" w:type="dxa"/>
            </w:tcMar>
            <w:vAlign w:val="center"/>
            <w:hideMark/>
          </w:tcPr>
          <w:p w14:paraId="6E736EB4"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Man-in-the-middle attacks</w:t>
            </w:r>
          </w:p>
        </w:tc>
        <w:tc>
          <w:tcPr>
            <w:tcW w:w="0" w:type="auto"/>
            <w:tcMar>
              <w:top w:w="240" w:type="dxa"/>
              <w:left w:w="240" w:type="dxa"/>
              <w:bottom w:w="240" w:type="dxa"/>
              <w:right w:w="240" w:type="dxa"/>
            </w:tcMar>
            <w:vAlign w:val="center"/>
            <w:hideMark/>
          </w:tcPr>
          <w:p w14:paraId="5D6AEF11"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B1-4, C1-4, D1-2, E1-4</w:t>
            </w:r>
          </w:p>
        </w:tc>
        <w:tc>
          <w:tcPr>
            <w:tcW w:w="0" w:type="auto"/>
            <w:tcMar>
              <w:top w:w="240" w:type="dxa"/>
              <w:left w:w="240" w:type="dxa"/>
              <w:bottom w:w="240" w:type="dxa"/>
              <w:right w:w="240" w:type="dxa"/>
            </w:tcMar>
            <w:vAlign w:val="center"/>
            <w:hideMark/>
          </w:tcPr>
          <w:p w14:paraId="6A624CCB"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Access to sensitive patient information, disruption to patient care, financial loss, inability to access IT systems, damage to reputation.</w:t>
            </w:r>
          </w:p>
        </w:tc>
        <w:tc>
          <w:tcPr>
            <w:tcW w:w="0" w:type="auto"/>
            <w:tcMar>
              <w:top w:w="240" w:type="dxa"/>
              <w:left w:w="240" w:type="dxa"/>
              <w:bottom w:w="240" w:type="dxa"/>
              <w:right w:w="240" w:type="dxa"/>
            </w:tcMar>
            <w:vAlign w:val="center"/>
            <w:hideMark/>
          </w:tcPr>
          <w:p w14:paraId="5828FDFB"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C/I/A</w:t>
            </w:r>
          </w:p>
        </w:tc>
      </w:tr>
      <w:tr w:rsidR="005E19A3" w:rsidRPr="005E19A3" w14:paraId="241CFA92" w14:textId="77777777" w:rsidTr="005E19A3">
        <w:trPr>
          <w:tblCellSpacing w:w="15" w:type="dxa"/>
        </w:trPr>
        <w:tc>
          <w:tcPr>
            <w:tcW w:w="0" w:type="auto"/>
            <w:tcMar>
              <w:top w:w="240" w:type="dxa"/>
              <w:left w:w="240" w:type="dxa"/>
              <w:bottom w:w="240" w:type="dxa"/>
              <w:right w:w="240" w:type="dxa"/>
            </w:tcMar>
            <w:vAlign w:val="center"/>
            <w:hideMark/>
          </w:tcPr>
          <w:p w14:paraId="3BA22E36"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R5</w:t>
            </w:r>
          </w:p>
        </w:tc>
        <w:tc>
          <w:tcPr>
            <w:tcW w:w="0" w:type="auto"/>
            <w:tcMar>
              <w:top w:w="240" w:type="dxa"/>
              <w:left w:w="240" w:type="dxa"/>
              <w:bottom w:w="240" w:type="dxa"/>
              <w:right w:w="240" w:type="dxa"/>
            </w:tcMar>
            <w:vAlign w:val="center"/>
            <w:hideMark/>
          </w:tcPr>
          <w:p w14:paraId="57D39061"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Denial of service attacks</w:t>
            </w:r>
          </w:p>
        </w:tc>
        <w:tc>
          <w:tcPr>
            <w:tcW w:w="0" w:type="auto"/>
            <w:tcMar>
              <w:top w:w="240" w:type="dxa"/>
              <w:left w:w="240" w:type="dxa"/>
              <w:bottom w:w="240" w:type="dxa"/>
              <w:right w:w="240" w:type="dxa"/>
            </w:tcMar>
            <w:vAlign w:val="center"/>
            <w:hideMark/>
          </w:tcPr>
          <w:p w14:paraId="6A56AD01"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B1-4, C1-4, E1-4</w:t>
            </w:r>
          </w:p>
        </w:tc>
        <w:tc>
          <w:tcPr>
            <w:tcW w:w="0" w:type="auto"/>
            <w:tcMar>
              <w:top w:w="240" w:type="dxa"/>
              <w:left w:w="240" w:type="dxa"/>
              <w:bottom w:w="240" w:type="dxa"/>
              <w:right w:w="240" w:type="dxa"/>
            </w:tcMar>
            <w:vAlign w:val="center"/>
            <w:hideMark/>
          </w:tcPr>
          <w:p w14:paraId="1A38026A"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Disruption to patient care, inability to access IT systems, financial loss.</w:t>
            </w:r>
          </w:p>
        </w:tc>
        <w:tc>
          <w:tcPr>
            <w:tcW w:w="0" w:type="auto"/>
            <w:tcMar>
              <w:top w:w="240" w:type="dxa"/>
              <w:left w:w="240" w:type="dxa"/>
              <w:bottom w:w="240" w:type="dxa"/>
              <w:right w:w="240" w:type="dxa"/>
            </w:tcMar>
            <w:vAlign w:val="center"/>
            <w:hideMark/>
          </w:tcPr>
          <w:p w14:paraId="71C16A6E"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w:t>
            </w:r>
          </w:p>
        </w:tc>
      </w:tr>
      <w:tr w:rsidR="005E19A3" w:rsidRPr="005E19A3" w14:paraId="797E35D6" w14:textId="77777777" w:rsidTr="005E19A3">
        <w:trPr>
          <w:tblCellSpacing w:w="15" w:type="dxa"/>
        </w:trPr>
        <w:tc>
          <w:tcPr>
            <w:tcW w:w="0" w:type="auto"/>
            <w:tcMar>
              <w:top w:w="240" w:type="dxa"/>
              <w:left w:w="240" w:type="dxa"/>
              <w:bottom w:w="240" w:type="dxa"/>
              <w:right w:w="240" w:type="dxa"/>
            </w:tcMar>
            <w:vAlign w:val="center"/>
            <w:hideMark/>
          </w:tcPr>
          <w:p w14:paraId="06C56937"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R6</w:t>
            </w:r>
          </w:p>
        </w:tc>
        <w:tc>
          <w:tcPr>
            <w:tcW w:w="0" w:type="auto"/>
            <w:tcMar>
              <w:top w:w="240" w:type="dxa"/>
              <w:left w:w="240" w:type="dxa"/>
              <w:bottom w:w="240" w:type="dxa"/>
              <w:right w:w="240" w:type="dxa"/>
            </w:tcMar>
            <w:vAlign w:val="center"/>
            <w:hideMark/>
          </w:tcPr>
          <w:p w14:paraId="5E6222F8"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Insider threats</w:t>
            </w:r>
          </w:p>
        </w:tc>
        <w:tc>
          <w:tcPr>
            <w:tcW w:w="0" w:type="auto"/>
            <w:tcMar>
              <w:top w:w="240" w:type="dxa"/>
              <w:left w:w="240" w:type="dxa"/>
              <w:bottom w:w="240" w:type="dxa"/>
              <w:right w:w="240" w:type="dxa"/>
            </w:tcMar>
            <w:vAlign w:val="center"/>
            <w:hideMark/>
          </w:tcPr>
          <w:p w14:paraId="75E46293"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A1-3, E1-4</w:t>
            </w:r>
          </w:p>
        </w:tc>
        <w:tc>
          <w:tcPr>
            <w:tcW w:w="0" w:type="auto"/>
            <w:tcMar>
              <w:top w:w="240" w:type="dxa"/>
              <w:left w:w="240" w:type="dxa"/>
              <w:bottom w:w="240" w:type="dxa"/>
              <w:right w:w="240" w:type="dxa"/>
            </w:tcMar>
            <w:vAlign w:val="center"/>
            <w:hideMark/>
          </w:tcPr>
          <w:p w14:paraId="55A6A37A"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Data breaches, financial losses due to legal and regulatory fines, inability to access IT systems, damage to reputation.</w:t>
            </w:r>
          </w:p>
        </w:tc>
        <w:tc>
          <w:tcPr>
            <w:tcW w:w="0" w:type="auto"/>
            <w:tcMar>
              <w:top w:w="240" w:type="dxa"/>
              <w:left w:w="240" w:type="dxa"/>
              <w:bottom w:w="240" w:type="dxa"/>
              <w:right w:w="240" w:type="dxa"/>
            </w:tcMar>
            <w:vAlign w:val="center"/>
            <w:hideMark/>
          </w:tcPr>
          <w:p w14:paraId="74DA65BF"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w:t>
            </w:r>
          </w:p>
        </w:tc>
      </w:tr>
      <w:tr w:rsidR="005E19A3" w:rsidRPr="005E19A3" w14:paraId="53E04D3C" w14:textId="77777777" w:rsidTr="005E19A3">
        <w:trPr>
          <w:tblCellSpacing w:w="15" w:type="dxa"/>
        </w:trPr>
        <w:tc>
          <w:tcPr>
            <w:tcW w:w="0" w:type="auto"/>
            <w:tcMar>
              <w:top w:w="240" w:type="dxa"/>
              <w:left w:w="240" w:type="dxa"/>
              <w:bottom w:w="240" w:type="dxa"/>
              <w:right w:w="240" w:type="dxa"/>
            </w:tcMar>
            <w:vAlign w:val="center"/>
            <w:hideMark/>
          </w:tcPr>
          <w:p w14:paraId="79E450D8"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R7</w:t>
            </w:r>
          </w:p>
        </w:tc>
        <w:tc>
          <w:tcPr>
            <w:tcW w:w="0" w:type="auto"/>
            <w:tcMar>
              <w:top w:w="240" w:type="dxa"/>
              <w:left w:w="240" w:type="dxa"/>
              <w:bottom w:w="240" w:type="dxa"/>
              <w:right w:w="240" w:type="dxa"/>
            </w:tcMar>
            <w:vAlign w:val="center"/>
            <w:hideMark/>
          </w:tcPr>
          <w:p w14:paraId="46FE6348"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Physical security threats</w:t>
            </w:r>
          </w:p>
        </w:tc>
        <w:tc>
          <w:tcPr>
            <w:tcW w:w="0" w:type="auto"/>
            <w:tcMar>
              <w:top w:w="240" w:type="dxa"/>
              <w:left w:w="240" w:type="dxa"/>
              <w:bottom w:w="240" w:type="dxa"/>
              <w:right w:w="240" w:type="dxa"/>
            </w:tcMar>
            <w:vAlign w:val="center"/>
            <w:hideMark/>
          </w:tcPr>
          <w:p w14:paraId="2833A1E4"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A1-3, B1-4, C1-4, D1-2, E1-4</w:t>
            </w:r>
          </w:p>
        </w:tc>
        <w:tc>
          <w:tcPr>
            <w:tcW w:w="0" w:type="auto"/>
            <w:tcMar>
              <w:top w:w="240" w:type="dxa"/>
              <w:left w:w="240" w:type="dxa"/>
              <w:bottom w:w="240" w:type="dxa"/>
              <w:right w:w="240" w:type="dxa"/>
            </w:tcMar>
            <w:vAlign w:val="center"/>
            <w:hideMark/>
          </w:tcPr>
          <w:p w14:paraId="5FD66E69"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Access or theft of confidential patient information, disruption to patient care, financial losses, damage to reputation.</w:t>
            </w:r>
          </w:p>
        </w:tc>
        <w:tc>
          <w:tcPr>
            <w:tcW w:w="0" w:type="auto"/>
            <w:tcMar>
              <w:top w:w="240" w:type="dxa"/>
              <w:left w:w="240" w:type="dxa"/>
              <w:bottom w:w="240" w:type="dxa"/>
              <w:right w:w="240" w:type="dxa"/>
            </w:tcMar>
            <w:vAlign w:val="center"/>
            <w:hideMark/>
          </w:tcPr>
          <w:p w14:paraId="40569008"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w:t>
            </w:r>
          </w:p>
        </w:tc>
      </w:tr>
      <w:tr w:rsidR="005E19A3" w:rsidRPr="005E19A3" w14:paraId="058AE6EE" w14:textId="77777777" w:rsidTr="005E19A3">
        <w:trPr>
          <w:tblCellSpacing w:w="15" w:type="dxa"/>
        </w:trPr>
        <w:tc>
          <w:tcPr>
            <w:tcW w:w="0" w:type="auto"/>
            <w:tcMar>
              <w:top w:w="240" w:type="dxa"/>
              <w:left w:w="240" w:type="dxa"/>
              <w:bottom w:w="240" w:type="dxa"/>
              <w:right w:w="240" w:type="dxa"/>
            </w:tcMar>
            <w:vAlign w:val="center"/>
            <w:hideMark/>
          </w:tcPr>
          <w:p w14:paraId="5EFFD7D4"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R8</w:t>
            </w:r>
          </w:p>
        </w:tc>
        <w:tc>
          <w:tcPr>
            <w:tcW w:w="0" w:type="auto"/>
            <w:tcMar>
              <w:top w:w="240" w:type="dxa"/>
              <w:left w:w="240" w:type="dxa"/>
              <w:bottom w:w="240" w:type="dxa"/>
              <w:right w:w="240" w:type="dxa"/>
            </w:tcMar>
            <w:vAlign w:val="center"/>
            <w:hideMark/>
          </w:tcPr>
          <w:p w14:paraId="1807C279"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Social engineering attacks</w:t>
            </w:r>
          </w:p>
        </w:tc>
        <w:tc>
          <w:tcPr>
            <w:tcW w:w="0" w:type="auto"/>
            <w:tcMar>
              <w:top w:w="240" w:type="dxa"/>
              <w:left w:w="240" w:type="dxa"/>
              <w:bottom w:w="240" w:type="dxa"/>
              <w:right w:w="240" w:type="dxa"/>
            </w:tcMar>
            <w:vAlign w:val="center"/>
            <w:hideMark/>
          </w:tcPr>
          <w:p w14:paraId="7CBC695B"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A1-3, B1-4, C1-4, D1-2, E1-4</w:t>
            </w:r>
          </w:p>
        </w:tc>
        <w:tc>
          <w:tcPr>
            <w:tcW w:w="0" w:type="auto"/>
            <w:tcMar>
              <w:top w:w="240" w:type="dxa"/>
              <w:left w:w="240" w:type="dxa"/>
              <w:bottom w:w="240" w:type="dxa"/>
              <w:right w:w="240" w:type="dxa"/>
            </w:tcMar>
            <w:vAlign w:val="center"/>
            <w:hideMark/>
          </w:tcPr>
          <w:p w14:paraId="6322BA3F" w14:textId="77777777" w:rsidR="005E19A3" w:rsidRPr="005E19A3" w:rsidRDefault="005E19A3" w:rsidP="005E19A3">
            <w:pPr>
              <w:spacing w:after="0" w:line="300" w:lineRule="atLeast"/>
              <w:rPr>
                <w:rFonts w:ascii="Arial" w:eastAsia="Times New Roman" w:hAnsi="Arial" w:cs="Arial"/>
                <w:color w:val="1F1F1F"/>
                <w:kern w:val="0"/>
                <w:sz w:val="16"/>
                <w:szCs w:val="16"/>
                <w14:ligatures w14:val="none"/>
              </w:rPr>
            </w:pPr>
            <w:r w:rsidRPr="005E19A3">
              <w:rPr>
                <w:rFonts w:ascii="Arial" w:eastAsia="Times New Roman" w:hAnsi="Arial" w:cs="Arial"/>
                <w:color w:val="1F1F1F"/>
                <w:kern w:val="0"/>
                <w:sz w:val="16"/>
                <w:szCs w:val="16"/>
                <w14:ligatures w14:val="none"/>
              </w:rPr>
              <w:t>Access or theft of confidential patient information, access to critical operations of the medical industry, regulatory and legal fines.</w:t>
            </w:r>
          </w:p>
        </w:tc>
        <w:tc>
          <w:tcPr>
            <w:tcW w:w="0" w:type="auto"/>
            <w:tcMar>
              <w:top w:w="240" w:type="dxa"/>
              <w:left w:w="240" w:type="dxa"/>
              <w:bottom w:w="240" w:type="dxa"/>
              <w:right w:w="240" w:type="dxa"/>
            </w:tcMar>
            <w:vAlign w:val="center"/>
            <w:hideMark/>
          </w:tcPr>
          <w:p w14:paraId="464FFC32" w14:textId="77777777" w:rsidR="005E19A3" w:rsidRPr="005E19A3" w:rsidRDefault="005E19A3" w:rsidP="005E19A3">
            <w:pPr>
              <w:spacing w:after="0" w:line="300" w:lineRule="atLeast"/>
              <w:rPr>
                <w:rFonts w:ascii="Arial" w:eastAsia="Times New Roman" w:hAnsi="Arial" w:cs="Arial"/>
                <w:color w:val="1F1F1F"/>
                <w:kern w:val="0"/>
                <w:sz w:val="21"/>
                <w:szCs w:val="21"/>
                <w14:ligatures w14:val="none"/>
              </w:rPr>
            </w:pPr>
            <w:r w:rsidRPr="005E19A3">
              <w:rPr>
                <w:rFonts w:ascii="Arial" w:eastAsia="Times New Roman" w:hAnsi="Arial" w:cs="Arial"/>
                <w:color w:val="1F1F1F"/>
                <w:kern w:val="0"/>
                <w:sz w:val="21"/>
                <w:szCs w:val="21"/>
                <w14:ligatures w14:val="none"/>
              </w:rPr>
              <w:t>C/I/A</w:t>
            </w:r>
          </w:p>
        </w:tc>
      </w:tr>
    </w:tbl>
    <w:p w14:paraId="3A412B39" w14:textId="77777777" w:rsidR="005E19A3" w:rsidRPr="005E19A3" w:rsidRDefault="005E19A3" w:rsidP="005E19A3">
      <w:pPr>
        <w:spacing w:before="360" w:after="360" w:line="360" w:lineRule="atLeast"/>
        <w:rPr>
          <w:rFonts w:ascii="Arial" w:eastAsia="Times New Roman" w:hAnsi="Arial" w:cs="Arial"/>
          <w:b/>
          <w:color w:val="1F1F1F"/>
          <w:kern w:val="0"/>
          <w:sz w:val="24"/>
          <w:szCs w:val="24"/>
          <w:lang w:val="en-IN"/>
          <w14:ligatures w14:val="none"/>
        </w:rPr>
      </w:pPr>
      <w:r w:rsidRPr="005E19A3">
        <w:rPr>
          <w:rFonts w:ascii="Arial" w:eastAsia="Times New Roman" w:hAnsi="Arial" w:cs="Arial"/>
          <w:b/>
          <w:color w:val="1F1F1F"/>
          <w:kern w:val="0"/>
          <w:sz w:val="24"/>
          <w:szCs w:val="24"/>
          <w:lang w:val="en-IN"/>
          <w14:ligatures w14:val="none"/>
        </w:rPr>
        <w:lastRenderedPageBreak/>
        <w:t>RISK TREATMENT</w:t>
      </w:r>
    </w:p>
    <w:p w14:paraId="38D29E36" w14:textId="71E8D4C6" w:rsidR="002D7CE7" w:rsidRPr="002D7CE7" w:rsidRDefault="002D7CE7" w:rsidP="002D7CE7">
      <w:pPr>
        <w:pStyle w:val="NormalWeb"/>
        <w:spacing w:before="0" w:beforeAutospacing="0" w:after="360" w:afterAutospacing="0" w:line="360" w:lineRule="atLeast"/>
        <w:rPr>
          <w:rFonts w:ascii="Arial" w:hAnsi="Arial" w:cs="Arial"/>
          <w:color w:val="1F1F1F"/>
        </w:rPr>
      </w:pPr>
      <w:r>
        <w:rPr>
          <w:rFonts w:ascii="Arial" w:hAnsi="Arial" w:cs="Arial"/>
          <w:color w:val="1F1F1F"/>
        </w:rPr>
        <w:t>R</w:t>
      </w:r>
      <w:r w:rsidRPr="002D7CE7">
        <w:rPr>
          <w:rFonts w:ascii="Arial" w:hAnsi="Arial" w:cs="Arial"/>
          <w:color w:val="1F1F1F"/>
        </w:rPr>
        <w:t>isk treatment in the medical industry involves implementing strategies and measures to mitigate or eliminate risks identified in the risk identification process. Here is an overview of risk treatment for the risks mentioned in the previous risk identification table:</w:t>
      </w:r>
      <w:r>
        <w:rPr>
          <w:rFonts w:ascii="Arial" w:hAnsi="Arial" w:cs="Arial"/>
          <w:color w:val="1F1F1F"/>
        </w:rPr>
        <w:br/>
      </w:r>
      <w:r>
        <w:rPr>
          <w:rFonts w:ascii="Arial" w:hAnsi="Arial" w:cs="Arial"/>
          <w:color w:val="1F1F1F"/>
        </w:rPr>
        <w:br/>
      </w:r>
      <w:r w:rsidRPr="002D7CE7">
        <w:rPr>
          <w:rFonts w:ascii="Arial" w:hAnsi="Arial" w:cs="Arial"/>
          <w:color w:val="1F1F1F"/>
        </w:rPr>
        <w:t xml:space="preserve"> </w:t>
      </w:r>
      <w:r>
        <w:rPr>
          <w:rFonts w:ascii="Arial" w:hAnsi="Arial" w:cs="Arial"/>
          <w:color w:val="1F1F1F"/>
        </w:rPr>
        <w:t>R</w:t>
      </w:r>
      <w:r w:rsidRPr="002D7CE7">
        <w:rPr>
          <w:rFonts w:ascii="Arial" w:hAnsi="Arial" w:cs="Arial"/>
          <w:color w:val="1F1F1F"/>
        </w:rPr>
        <w:t>isk treatment measures for the medical industry: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90"/>
        <w:gridCol w:w="7026"/>
      </w:tblGrid>
      <w:tr w:rsidR="002D7CE7" w:rsidRPr="002D7CE7" w14:paraId="493190A7" w14:textId="77777777" w:rsidTr="002D7CE7">
        <w:trPr>
          <w:tblCellSpacing w:w="15" w:type="dxa"/>
        </w:trPr>
        <w:tc>
          <w:tcPr>
            <w:tcW w:w="0" w:type="auto"/>
            <w:tcMar>
              <w:top w:w="278" w:type="dxa"/>
              <w:left w:w="240" w:type="dxa"/>
              <w:bottom w:w="278" w:type="dxa"/>
              <w:right w:w="240" w:type="dxa"/>
            </w:tcMar>
            <w:vAlign w:val="center"/>
            <w:hideMark/>
          </w:tcPr>
          <w:p w14:paraId="030C45B4" w14:textId="77777777" w:rsidR="002D7CE7" w:rsidRPr="002D7CE7" w:rsidRDefault="002D7CE7" w:rsidP="002D7CE7">
            <w:pPr>
              <w:spacing w:after="0" w:line="300" w:lineRule="atLeast"/>
              <w:jc w:val="center"/>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Risk</w:t>
            </w:r>
          </w:p>
        </w:tc>
        <w:tc>
          <w:tcPr>
            <w:tcW w:w="0" w:type="auto"/>
            <w:tcMar>
              <w:top w:w="278" w:type="dxa"/>
              <w:left w:w="240" w:type="dxa"/>
              <w:bottom w:w="278" w:type="dxa"/>
              <w:right w:w="240" w:type="dxa"/>
            </w:tcMar>
            <w:vAlign w:val="center"/>
            <w:hideMark/>
          </w:tcPr>
          <w:p w14:paraId="08DAB3D4" w14:textId="77777777" w:rsidR="002D7CE7" w:rsidRPr="002D7CE7" w:rsidRDefault="002D7CE7" w:rsidP="002D7CE7">
            <w:pPr>
              <w:spacing w:after="0" w:line="300" w:lineRule="atLeast"/>
              <w:jc w:val="center"/>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Treatment Measures</w:t>
            </w:r>
          </w:p>
        </w:tc>
      </w:tr>
      <w:tr w:rsidR="002D7CE7" w:rsidRPr="002D7CE7" w14:paraId="108402BE" w14:textId="77777777" w:rsidTr="002D7CE7">
        <w:trPr>
          <w:tblCellSpacing w:w="15" w:type="dxa"/>
        </w:trPr>
        <w:tc>
          <w:tcPr>
            <w:tcW w:w="0" w:type="auto"/>
            <w:tcMar>
              <w:top w:w="240" w:type="dxa"/>
              <w:left w:w="240" w:type="dxa"/>
              <w:bottom w:w="240" w:type="dxa"/>
              <w:right w:w="240" w:type="dxa"/>
            </w:tcMar>
            <w:vAlign w:val="center"/>
            <w:hideMark/>
          </w:tcPr>
          <w:p w14:paraId="0D872FD4"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Malware</w:t>
            </w:r>
          </w:p>
        </w:tc>
        <w:tc>
          <w:tcPr>
            <w:tcW w:w="0" w:type="auto"/>
            <w:tcMar>
              <w:top w:w="240" w:type="dxa"/>
              <w:left w:w="240" w:type="dxa"/>
              <w:bottom w:w="240" w:type="dxa"/>
              <w:right w:w="240" w:type="dxa"/>
            </w:tcMar>
            <w:vAlign w:val="center"/>
            <w:hideMark/>
          </w:tcPr>
          <w:p w14:paraId="1642820E"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Implement robust antivirus and anti-malware software, regularly update software and operating systems, conduct regular security awareness training for employees, implement strong access controls and user authentication mechanisms, perform regular backups of critical data</w:t>
            </w:r>
          </w:p>
        </w:tc>
      </w:tr>
      <w:tr w:rsidR="002D7CE7" w:rsidRPr="002D7CE7" w14:paraId="4E5DE212" w14:textId="77777777" w:rsidTr="002D7CE7">
        <w:trPr>
          <w:tblCellSpacing w:w="15" w:type="dxa"/>
        </w:trPr>
        <w:tc>
          <w:tcPr>
            <w:tcW w:w="0" w:type="auto"/>
            <w:tcMar>
              <w:top w:w="240" w:type="dxa"/>
              <w:left w:w="240" w:type="dxa"/>
              <w:bottom w:w="240" w:type="dxa"/>
              <w:right w:w="240" w:type="dxa"/>
            </w:tcMar>
            <w:vAlign w:val="center"/>
            <w:hideMark/>
          </w:tcPr>
          <w:p w14:paraId="3369FA95"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Ransomware</w:t>
            </w:r>
          </w:p>
        </w:tc>
        <w:tc>
          <w:tcPr>
            <w:tcW w:w="0" w:type="auto"/>
            <w:tcMar>
              <w:top w:w="240" w:type="dxa"/>
              <w:left w:w="240" w:type="dxa"/>
              <w:bottom w:w="240" w:type="dxa"/>
              <w:right w:w="240" w:type="dxa"/>
            </w:tcMar>
            <w:vAlign w:val="center"/>
            <w:hideMark/>
          </w:tcPr>
          <w:p w14:paraId="03BEEB84"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Regularly back up critical data and store backups in secure off-site locations, employ robust security measures, implement strong user access controls and authentication mechanisms, regularly update software and operating systems, educate employees about phishing techniques and social engineering tactics used to deliver ransomware, have an incident response plan in place</w:t>
            </w:r>
          </w:p>
        </w:tc>
      </w:tr>
      <w:tr w:rsidR="002D7CE7" w:rsidRPr="002D7CE7" w14:paraId="31BA646F" w14:textId="77777777" w:rsidTr="002D7CE7">
        <w:trPr>
          <w:tblCellSpacing w:w="15" w:type="dxa"/>
        </w:trPr>
        <w:tc>
          <w:tcPr>
            <w:tcW w:w="0" w:type="auto"/>
            <w:tcMar>
              <w:top w:w="240" w:type="dxa"/>
              <w:left w:w="240" w:type="dxa"/>
              <w:bottom w:w="240" w:type="dxa"/>
              <w:right w:w="240" w:type="dxa"/>
            </w:tcMar>
            <w:vAlign w:val="center"/>
            <w:hideMark/>
          </w:tcPr>
          <w:p w14:paraId="02B6B272"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Phishing attacks</w:t>
            </w:r>
          </w:p>
        </w:tc>
        <w:tc>
          <w:tcPr>
            <w:tcW w:w="0" w:type="auto"/>
            <w:tcMar>
              <w:top w:w="240" w:type="dxa"/>
              <w:left w:w="240" w:type="dxa"/>
              <w:bottom w:w="240" w:type="dxa"/>
              <w:right w:w="240" w:type="dxa"/>
            </w:tcMar>
            <w:vAlign w:val="center"/>
            <w:hideMark/>
          </w:tcPr>
          <w:p w14:paraId="35E87417"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Implement email filtering and spam detection mechanisms, conduct regular security awareness training, enforce strong password policies and multi-factor authentication, regularly update and patch software and systems, monitor and analyze network traffic and email logs for signs of phishing activity, establish clear procedures for reporting and handling suspected phishing incidents</w:t>
            </w:r>
          </w:p>
        </w:tc>
      </w:tr>
      <w:tr w:rsidR="002D7CE7" w:rsidRPr="002D7CE7" w14:paraId="0052492E" w14:textId="77777777" w:rsidTr="002D7CE7">
        <w:trPr>
          <w:tblCellSpacing w:w="15" w:type="dxa"/>
        </w:trPr>
        <w:tc>
          <w:tcPr>
            <w:tcW w:w="0" w:type="auto"/>
            <w:tcMar>
              <w:top w:w="240" w:type="dxa"/>
              <w:left w:w="240" w:type="dxa"/>
              <w:bottom w:w="240" w:type="dxa"/>
              <w:right w:w="240" w:type="dxa"/>
            </w:tcMar>
            <w:vAlign w:val="center"/>
            <w:hideMark/>
          </w:tcPr>
          <w:p w14:paraId="56ABCB24"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Man-in-the-middle attacks</w:t>
            </w:r>
          </w:p>
        </w:tc>
        <w:tc>
          <w:tcPr>
            <w:tcW w:w="0" w:type="auto"/>
            <w:tcMar>
              <w:top w:w="240" w:type="dxa"/>
              <w:left w:w="240" w:type="dxa"/>
              <w:bottom w:w="240" w:type="dxa"/>
              <w:right w:w="240" w:type="dxa"/>
            </w:tcMar>
            <w:vAlign w:val="center"/>
            <w:hideMark/>
          </w:tcPr>
          <w:p w14:paraId="179D1599"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 xml:space="preserve">Implement secure communication protocols, use strong encryption </w:t>
            </w:r>
            <w:proofErr w:type="gramStart"/>
            <w:r w:rsidRPr="002D7CE7">
              <w:rPr>
                <w:rFonts w:ascii="Arial" w:eastAsia="Times New Roman" w:hAnsi="Arial" w:cs="Arial"/>
                <w:color w:val="1F1F1F"/>
                <w:kern w:val="0"/>
                <w:sz w:val="21"/>
                <w:szCs w:val="21"/>
                <w14:ligatures w14:val="none"/>
              </w:rPr>
              <w:t>algorithms</w:t>
            </w:r>
            <w:proofErr w:type="gramEnd"/>
            <w:r w:rsidRPr="002D7CE7">
              <w:rPr>
                <w:rFonts w:ascii="Arial" w:eastAsia="Times New Roman" w:hAnsi="Arial" w:cs="Arial"/>
                <w:color w:val="1F1F1F"/>
                <w:kern w:val="0"/>
                <w:sz w:val="21"/>
                <w:szCs w:val="21"/>
                <w14:ligatures w14:val="none"/>
              </w:rPr>
              <w:t xml:space="preserve"> and secure key management practices, regularly update and patch software and systems, educate employees about the risks of using unsecured public Wi-Fi networks, promote the use of virtual private networks (VPNs) for secure remote access, conduct regular vulnerability assessments and penetration testing, implement strong user authentication mechanisms</w:t>
            </w:r>
          </w:p>
        </w:tc>
      </w:tr>
      <w:tr w:rsidR="000060FD" w:rsidRPr="002D7CE7" w14:paraId="4556D18A" w14:textId="77777777" w:rsidTr="002D7CE7">
        <w:trPr>
          <w:tblCellSpacing w:w="15" w:type="dxa"/>
        </w:trPr>
        <w:tc>
          <w:tcPr>
            <w:tcW w:w="0" w:type="auto"/>
            <w:tcMar>
              <w:top w:w="240" w:type="dxa"/>
              <w:left w:w="240" w:type="dxa"/>
              <w:bottom w:w="240" w:type="dxa"/>
              <w:right w:w="240" w:type="dxa"/>
            </w:tcMar>
            <w:vAlign w:val="center"/>
          </w:tcPr>
          <w:p w14:paraId="5414747B" w14:textId="77777777" w:rsidR="000060FD" w:rsidRPr="002D7CE7" w:rsidRDefault="000060FD" w:rsidP="002D7CE7">
            <w:pPr>
              <w:spacing w:after="0" w:line="300" w:lineRule="atLeast"/>
              <w:rPr>
                <w:rFonts w:ascii="Arial" w:eastAsia="Times New Roman" w:hAnsi="Arial" w:cs="Arial"/>
                <w:color w:val="1F1F1F"/>
                <w:kern w:val="0"/>
                <w:sz w:val="21"/>
                <w:szCs w:val="21"/>
                <w14:ligatures w14:val="none"/>
              </w:rPr>
            </w:pPr>
          </w:p>
        </w:tc>
        <w:tc>
          <w:tcPr>
            <w:tcW w:w="0" w:type="auto"/>
            <w:tcMar>
              <w:top w:w="240" w:type="dxa"/>
              <w:left w:w="240" w:type="dxa"/>
              <w:bottom w:w="240" w:type="dxa"/>
              <w:right w:w="240" w:type="dxa"/>
            </w:tcMar>
            <w:vAlign w:val="center"/>
          </w:tcPr>
          <w:p w14:paraId="2FC57644" w14:textId="77777777" w:rsidR="000060FD" w:rsidRPr="002D7CE7" w:rsidRDefault="000060FD" w:rsidP="002D7CE7">
            <w:pPr>
              <w:spacing w:after="0" w:line="300" w:lineRule="atLeast"/>
              <w:rPr>
                <w:rFonts w:ascii="Arial" w:eastAsia="Times New Roman" w:hAnsi="Arial" w:cs="Arial"/>
                <w:color w:val="1F1F1F"/>
                <w:kern w:val="0"/>
                <w:sz w:val="21"/>
                <w:szCs w:val="21"/>
                <w14:ligatures w14:val="none"/>
              </w:rPr>
            </w:pPr>
          </w:p>
        </w:tc>
      </w:tr>
      <w:tr w:rsidR="002D7CE7" w:rsidRPr="002D7CE7" w14:paraId="7B130F8A" w14:textId="77777777" w:rsidTr="002D7CE7">
        <w:trPr>
          <w:tblCellSpacing w:w="15" w:type="dxa"/>
        </w:trPr>
        <w:tc>
          <w:tcPr>
            <w:tcW w:w="0" w:type="auto"/>
            <w:tcMar>
              <w:top w:w="240" w:type="dxa"/>
              <w:left w:w="240" w:type="dxa"/>
              <w:bottom w:w="240" w:type="dxa"/>
              <w:right w:w="240" w:type="dxa"/>
            </w:tcMar>
            <w:vAlign w:val="center"/>
            <w:hideMark/>
          </w:tcPr>
          <w:p w14:paraId="6FCE1ED5"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Denial of service attacks</w:t>
            </w:r>
          </w:p>
        </w:tc>
        <w:tc>
          <w:tcPr>
            <w:tcW w:w="0" w:type="auto"/>
            <w:tcMar>
              <w:top w:w="240" w:type="dxa"/>
              <w:left w:w="240" w:type="dxa"/>
              <w:bottom w:w="240" w:type="dxa"/>
              <w:right w:w="240" w:type="dxa"/>
            </w:tcMar>
            <w:vAlign w:val="center"/>
            <w:hideMark/>
          </w:tcPr>
          <w:p w14:paraId="5181C944"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Implement network and system monitoring tools, utilize load balancing and redundancy techniques, employ intrusion detection and prevention systems, collaborate with internet service providers (ISPs) to implement traffic filtering and rate limiting measures, conduct regular capacity planning, develop incident response plans</w:t>
            </w:r>
          </w:p>
        </w:tc>
      </w:tr>
      <w:tr w:rsidR="002D7CE7" w:rsidRPr="002D7CE7" w14:paraId="7547E10E" w14:textId="77777777" w:rsidTr="002D7CE7">
        <w:trPr>
          <w:tblCellSpacing w:w="15" w:type="dxa"/>
        </w:trPr>
        <w:tc>
          <w:tcPr>
            <w:tcW w:w="0" w:type="auto"/>
            <w:tcMar>
              <w:top w:w="240" w:type="dxa"/>
              <w:left w:w="240" w:type="dxa"/>
              <w:bottom w:w="240" w:type="dxa"/>
              <w:right w:w="240" w:type="dxa"/>
            </w:tcMar>
            <w:vAlign w:val="center"/>
            <w:hideMark/>
          </w:tcPr>
          <w:p w14:paraId="2548192B"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Insider threats</w:t>
            </w:r>
          </w:p>
        </w:tc>
        <w:tc>
          <w:tcPr>
            <w:tcW w:w="0" w:type="auto"/>
            <w:tcMar>
              <w:top w:w="240" w:type="dxa"/>
              <w:left w:w="240" w:type="dxa"/>
              <w:bottom w:w="240" w:type="dxa"/>
              <w:right w:w="240" w:type="dxa"/>
            </w:tcMar>
            <w:vAlign w:val="center"/>
            <w:hideMark/>
          </w:tcPr>
          <w:p w14:paraId="59FA6029"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Implement strict access controls and user permissions, monitor and audit user activities, conduct background checks and screening processes for employees, implement robust data loss prevention (DLP) mechanisms, provide regular security awareness training to employees, encourage a culture of reporting and whistleblowing</w:t>
            </w:r>
          </w:p>
        </w:tc>
      </w:tr>
      <w:tr w:rsidR="002D7CE7" w:rsidRPr="002D7CE7" w14:paraId="11CC0B6E" w14:textId="77777777" w:rsidTr="002D7CE7">
        <w:trPr>
          <w:tblCellSpacing w:w="15" w:type="dxa"/>
        </w:trPr>
        <w:tc>
          <w:tcPr>
            <w:tcW w:w="0" w:type="auto"/>
            <w:tcMar>
              <w:top w:w="240" w:type="dxa"/>
              <w:left w:w="240" w:type="dxa"/>
              <w:bottom w:w="240" w:type="dxa"/>
              <w:right w:w="240" w:type="dxa"/>
            </w:tcMar>
            <w:vAlign w:val="center"/>
            <w:hideMark/>
          </w:tcPr>
          <w:p w14:paraId="6191BFF5"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Physical security threats</w:t>
            </w:r>
          </w:p>
        </w:tc>
        <w:tc>
          <w:tcPr>
            <w:tcW w:w="0" w:type="auto"/>
            <w:tcMar>
              <w:top w:w="240" w:type="dxa"/>
              <w:left w:w="240" w:type="dxa"/>
              <w:bottom w:w="240" w:type="dxa"/>
              <w:right w:w="240" w:type="dxa"/>
            </w:tcMar>
            <w:vAlign w:val="center"/>
            <w:hideMark/>
          </w:tcPr>
          <w:p w14:paraId="2F7E0D2C"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Implement physical access controls, install surveillance systems, alarms, and security cameras, regularly review and update security protocols, conduct periodic security assessments, establish clear procedures for reporting and responding to physical security incidents, provide training and awareness programs for employees</w:t>
            </w:r>
          </w:p>
        </w:tc>
      </w:tr>
      <w:tr w:rsidR="002D7CE7" w:rsidRPr="002D7CE7" w14:paraId="7AA0A4C2" w14:textId="77777777" w:rsidTr="002D7CE7">
        <w:trPr>
          <w:tblCellSpacing w:w="15" w:type="dxa"/>
        </w:trPr>
        <w:tc>
          <w:tcPr>
            <w:tcW w:w="0" w:type="auto"/>
            <w:tcMar>
              <w:top w:w="240" w:type="dxa"/>
              <w:left w:w="240" w:type="dxa"/>
              <w:bottom w:w="240" w:type="dxa"/>
              <w:right w:w="240" w:type="dxa"/>
            </w:tcMar>
            <w:vAlign w:val="center"/>
            <w:hideMark/>
          </w:tcPr>
          <w:p w14:paraId="5BDF4883"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Social engineering attacks</w:t>
            </w:r>
          </w:p>
        </w:tc>
        <w:tc>
          <w:tcPr>
            <w:tcW w:w="0" w:type="auto"/>
            <w:tcMar>
              <w:top w:w="240" w:type="dxa"/>
              <w:left w:w="240" w:type="dxa"/>
              <w:bottom w:w="240" w:type="dxa"/>
              <w:right w:w="240" w:type="dxa"/>
            </w:tcMar>
            <w:vAlign w:val="center"/>
            <w:hideMark/>
          </w:tcPr>
          <w:p w14:paraId="1FEDA35B" w14:textId="77777777" w:rsidR="002D7CE7" w:rsidRPr="002D7CE7" w:rsidRDefault="002D7CE7" w:rsidP="002D7CE7">
            <w:pPr>
              <w:spacing w:after="0" w:line="300" w:lineRule="atLeast"/>
              <w:rPr>
                <w:rFonts w:ascii="Arial" w:eastAsia="Times New Roman" w:hAnsi="Arial" w:cs="Arial"/>
                <w:color w:val="1F1F1F"/>
                <w:kern w:val="0"/>
                <w:sz w:val="21"/>
                <w:szCs w:val="21"/>
                <w14:ligatures w14:val="none"/>
              </w:rPr>
            </w:pPr>
            <w:r w:rsidRPr="002D7CE7">
              <w:rPr>
                <w:rFonts w:ascii="Arial" w:eastAsia="Times New Roman" w:hAnsi="Arial" w:cs="Arial"/>
                <w:color w:val="1F1F1F"/>
                <w:kern w:val="0"/>
                <w:sz w:val="21"/>
                <w:szCs w:val="21"/>
                <w14:ligatures w14:val="none"/>
              </w:rPr>
              <w:t xml:space="preserve">Conduct security awareness training, implement strict user authentication measures, implement strong password policies, regularly </w:t>
            </w:r>
            <w:proofErr w:type="gramStart"/>
            <w:r w:rsidRPr="002D7CE7">
              <w:rPr>
                <w:rFonts w:ascii="Arial" w:eastAsia="Times New Roman" w:hAnsi="Arial" w:cs="Arial"/>
                <w:color w:val="1F1F1F"/>
                <w:kern w:val="0"/>
                <w:sz w:val="21"/>
                <w:szCs w:val="21"/>
                <w14:ligatures w14:val="none"/>
              </w:rPr>
              <w:t>update</w:t>
            </w:r>
            <w:proofErr w:type="gramEnd"/>
            <w:r w:rsidRPr="002D7CE7">
              <w:rPr>
                <w:rFonts w:ascii="Arial" w:eastAsia="Times New Roman" w:hAnsi="Arial" w:cs="Arial"/>
                <w:color w:val="1F1F1F"/>
                <w:kern w:val="0"/>
                <w:sz w:val="21"/>
                <w:szCs w:val="21"/>
                <w14:ligatures w14:val="none"/>
              </w:rPr>
              <w:t xml:space="preserve"> and patch software and systems, establish clear procedures for verifying requests for sensitive information or financial transactions, encourage employees to report suspicious activities or requests</w:t>
            </w:r>
          </w:p>
        </w:tc>
      </w:tr>
    </w:tbl>
    <w:p w14:paraId="2103F00E" w14:textId="77777777" w:rsidR="004814AB" w:rsidRDefault="004814AB" w:rsidP="004814AB">
      <w:pPr>
        <w:jc w:val="both"/>
        <w:rPr>
          <w:b/>
          <w:sz w:val="28"/>
          <w:szCs w:val="28"/>
        </w:rPr>
      </w:pPr>
    </w:p>
    <w:p w14:paraId="08FD505D" w14:textId="77777777" w:rsidR="004814AB" w:rsidRDefault="004814AB" w:rsidP="004814AB">
      <w:pPr>
        <w:ind w:left="426"/>
        <w:jc w:val="both"/>
        <w:rPr>
          <w:b/>
          <w:sz w:val="28"/>
          <w:szCs w:val="28"/>
        </w:rPr>
      </w:pPr>
    </w:p>
    <w:p w14:paraId="57D57AB5" w14:textId="3D2CF53A" w:rsidR="004814AB" w:rsidRDefault="004814AB" w:rsidP="004814AB">
      <w:pPr>
        <w:jc w:val="both"/>
        <w:rPr>
          <w:b/>
          <w:sz w:val="28"/>
          <w:szCs w:val="28"/>
        </w:rPr>
      </w:pPr>
      <w:r w:rsidRPr="0010137A">
        <w:rPr>
          <w:b/>
          <w:sz w:val="28"/>
          <w:szCs w:val="28"/>
        </w:rPr>
        <w:t>RISK CONTROLS</w:t>
      </w:r>
      <w:r>
        <w:rPr>
          <w:b/>
          <w:sz w:val="28"/>
          <w:szCs w:val="28"/>
        </w:rPr>
        <w:t>:</w:t>
      </w:r>
    </w:p>
    <w:p w14:paraId="26A6D299" w14:textId="2CEC14E5" w:rsidR="004814AB" w:rsidRDefault="004814AB" w:rsidP="004814AB">
      <w:pPr>
        <w:jc w:val="both"/>
      </w:pPr>
      <w:r w:rsidRPr="004814AB">
        <w:t>Risk controls are essential in the medical industry to ensure the security of sensitive patient information and protect against data breaches and cyber threats. While ISO 27001 is a widely recognized standard for information security management systems (ISMS), it is important to note that ISO 27001 controls can be adapted and implemented for the specific needs of the medical industry.</w:t>
      </w:r>
    </w:p>
    <w:p w14:paraId="3A6BEC4D" w14:textId="77777777" w:rsidR="000060FD" w:rsidRDefault="000060FD" w:rsidP="004814AB">
      <w:pPr>
        <w:jc w:val="both"/>
      </w:pPr>
    </w:p>
    <w:p w14:paraId="7B2CD317" w14:textId="7FC16C7D" w:rsidR="004814AB" w:rsidRPr="000060FD" w:rsidRDefault="004814AB" w:rsidP="004814AB">
      <w:pPr>
        <w:jc w:val="both"/>
        <w:rPr>
          <w:b/>
          <w:bCs/>
        </w:rPr>
      </w:pPr>
      <w:r w:rsidRPr="000060FD">
        <w:rPr>
          <w:b/>
          <w:bCs/>
        </w:rPr>
        <w:t>Here is the table summarizing the IT controls, equipment controls, and logistics controls for the medical industry:</w:t>
      </w:r>
    </w:p>
    <w:p w14:paraId="01AB17C3" w14:textId="77777777" w:rsidR="004814AB" w:rsidRDefault="004814AB" w:rsidP="004814AB">
      <w:pPr>
        <w:jc w:val="both"/>
      </w:pPr>
    </w:p>
    <w:p w14:paraId="0753331C" w14:textId="10311D02" w:rsidR="000060FD" w:rsidRPr="000060FD" w:rsidRDefault="000060FD" w:rsidP="000060FD">
      <w:pPr>
        <w:spacing w:after="360" w:line="360" w:lineRule="atLeast"/>
        <w:rPr>
          <w:rFonts w:ascii="Arial" w:eastAsia="Times New Roman" w:hAnsi="Arial" w:cs="Arial"/>
          <w:color w:val="1F1F1F"/>
          <w:kern w:val="0"/>
          <w:sz w:val="24"/>
          <w:szCs w:val="24"/>
          <w14:ligatures w14:val="none"/>
        </w:rPr>
      </w:pPr>
    </w:p>
    <w:tbl>
      <w:tblPr>
        <w:tblW w:w="88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8"/>
        <w:gridCol w:w="1822"/>
        <w:gridCol w:w="5477"/>
      </w:tblGrid>
      <w:tr w:rsidR="000060FD" w:rsidRPr="000060FD" w14:paraId="29289D84" w14:textId="77777777" w:rsidTr="000060FD">
        <w:trPr>
          <w:trHeight w:val="300"/>
          <w:tblCellSpacing w:w="15" w:type="dxa"/>
        </w:trPr>
        <w:tc>
          <w:tcPr>
            <w:tcW w:w="0" w:type="auto"/>
            <w:tcMar>
              <w:top w:w="278" w:type="dxa"/>
              <w:left w:w="240" w:type="dxa"/>
              <w:bottom w:w="278" w:type="dxa"/>
              <w:right w:w="240" w:type="dxa"/>
            </w:tcMar>
            <w:vAlign w:val="center"/>
            <w:hideMark/>
          </w:tcPr>
          <w:p w14:paraId="1DDC7976" w14:textId="77777777" w:rsidR="000060FD" w:rsidRPr="000060FD" w:rsidRDefault="000060FD" w:rsidP="000060FD">
            <w:pPr>
              <w:spacing w:after="0" w:line="300" w:lineRule="atLeast"/>
              <w:jc w:val="center"/>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Domains</w:t>
            </w:r>
          </w:p>
        </w:tc>
        <w:tc>
          <w:tcPr>
            <w:tcW w:w="0" w:type="auto"/>
            <w:tcMar>
              <w:top w:w="278" w:type="dxa"/>
              <w:left w:w="240" w:type="dxa"/>
              <w:bottom w:w="278" w:type="dxa"/>
              <w:right w:w="240" w:type="dxa"/>
            </w:tcMar>
            <w:vAlign w:val="center"/>
            <w:hideMark/>
          </w:tcPr>
          <w:p w14:paraId="2E2C77DD" w14:textId="77777777" w:rsidR="000060FD" w:rsidRPr="000060FD" w:rsidRDefault="000060FD" w:rsidP="000060FD">
            <w:pPr>
              <w:spacing w:after="0" w:line="300" w:lineRule="atLeast"/>
              <w:jc w:val="center"/>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Control Section</w:t>
            </w:r>
          </w:p>
        </w:tc>
        <w:tc>
          <w:tcPr>
            <w:tcW w:w="0" w:type="auto"/>
            <w:tcMar>
              <w:top w:w="278" w:type="dxa"/>
              <w:left w:w="240" w:type="dxa"/>
              <w:bottom w:w="278" w:type="dxa"/>
              <w:right w:w="240" w:type="dxa"/>
            </w:tcMar>
            <w:vAlign w:val="center"/>
            <w:hideMark/>
          </w:tcPr>
          <w:p w14:paraId="7AFF2483" w14:textId="77777777" w:rsidR="000060FD" w:rsidRPr="000060FD" w:rsidRDefault="000060FD" w:rsidP="000060FD">
            <w:pPr>
              <w:spacing w:after="0" w:line="300" w:lineRule="atLeast"/>
              <w:jc w:val="center"/>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Controls</w:t>
            </w:r>
          </w:p>
        </w:tc>
      </w:tr>
      <w:tr w:rsidR="000060FD" w:rsidRPr="000060FD" w14:paraId="62512313" w14:textId="77777777" w:rsidTr="000060FD">
        <w:trPr>
          <w:trHeight w:val="867"/>
          <w:tblCellSpacing w:w="15" w:type="dxa"/>
        </w:trPr>
        <w:tc>
          <w:tcPr>
            <w:tcW w:w="0" w:type="auto"/>
            <w:tcMar>
              <w:top w:w="240" w:type="dxa"/>
              <w:left w:w="240" w:type="dxa"/>
              <w:bottom w:w="240" w:type="dxa"/>
              <w:right w:w="240" w:type="dxa"/>
            </w:tcMar>
            <w:vAlign w:val="center"/>
            <w:hideMark/>
          </w:tcPr>
          <w:p w14:paraId="162FA866"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IT Controls</w:t>
            </w:r>
          </w:p>
        </w:tc>
        <w:tc>
          <w:tcPr>
            <w:tcW w:w="0" w:type="auto"/>
            <w:tcMar>
              <w:top w:w="240" w:type="dxa"/>
              <w:left w:w="240" w:type="dxa"/>
              <w:bottom w:w="240" w:type="dxa"/>
              <w:right w:w="240" w:type="dxa"/>
            </w:tcMar>
            <w:vAlign w:val="center"/>
            <w:hideMark/>
          </w:tcPr>
          <w:p w14:paraId="3D5C038F"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Access control</w:t>
            </w:r>
          </w:p>
        </w:tc>
        <w:tc>
          <w:tcPr>
            <w:tcW w:w="0" w:type="auto"/>
            <w:tcMar>
              <w:top w:w="240" w:type="dxa"/>
              <w:left w:w="240" w:type="dxa"/>
              <w:bottom w:w="240" w:type="dxa"/>
              <w:right w:w="240" w:type="dxa"/>
            </w:tcMar>
            <w:vAlign w:val="center"/>
            <w:hideMark/>
          </w:tcPr>
          <w:p w14:paraId="0E0148C3"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A9.1 (Business requirements of access control), A9.2 (User Access Management), A9.3 (User Responsibilities), A9.4 (System and application access control)</w:t>
            </w:r>
          </w:p>
        </w:tc>
      </w:tr>
      <w:tr w:rsidR="000060FD" w:rsidRPr="000060FD" w14:paraId="68183797" w14:textId="77777777" w:rsidTr="000060FD">
        <w:trPr>
          <w:trHeight w:val="289"/>
          <w:tblCellSpacing w:w="15" w:type="dxa"/>
        </w:trPr>
        <w:tc>
          <w:tcPr>
            <w:tcW w:w="0" w:type="auto"/>
            <w:tcMar>
              <w:top w:w="240" w:type="dxa"/>
              <w:left w:w="240" w:type="dxa"/>
              <w:bottom w:w="240" w:type="dxa"/>
              <w:right w:w="240" w:type="dxa"/>
            </w:tcMar>
            <w:vAlign w:val="center"/>
            <w:hideMark/>
          </w:tcPr>
          <w:p w14:paraId="5DBB7F9E"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IT Controls</w:t>
            </w:r>
          </w:p>
        </w:tc>
        <w:tc>
          <w:tcPr>
            <w:tcW w:w="0" w:type="auto"/>
            <w:tcMar>
              <w:top w:w="240" w:type="dxa"/>
              <w:left w:w="240" w:type="dxa"/>
              <w:bottom w:w="240" w:type="dxa"/>
              <w:right w:w="240" w:type="dxa"/>
            </w:tcMar>
            <w:vAlign w:val="center"/>
            <w:hideMark/>
          </w:tcPr>
          <w:p w14:paraId="7D1BC9EE"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Network security</w:t>
            </w:r>
          </w:p>
        </w:tc>
        <w:tc>
          <w:tcPr>
            <w:tcW w:w="0" w:type="auto"/>
            <w:tcMar>
              <w:top w:w="240" w:type="dxa"/>
              <w:left w:w="240" w:type="dxa"/>
              <w:bottom w:w="240" w:type="dxa"/>
              <w:right w:w="240" w:type="dxa"/>
            </w:tcMar>
            <w:vAlign w:val="center"/>
            <w:hideMark/>
          </w:tcPr>
          <w:p w14:paraId="2E1EA121"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A13 (Communications Security)</w:t>
            </w:r>
          </w:p>
        </w:tc>
      </w:tr>
      <w:tr w:rsidR="000060FD" w:rsidRPr="000060FD" w14:paraId="517390E8" w14:textId="77777777" w:rsidTr="000060FD">
        <w:trPr>
          <w:trHeight w:val="578"/>
          <w:tblCellSpacing w:w="15" w:type="dxa"/>
        </w:trPr>
        <w:tc>
          <w:tcPr>
            <w:tcW w:w="0" w:type="auto"/>
            <w:tcMar>
              <w:top w:w="240" w:type="dxa"/>
              <w:left w:w="240" w:type="dxa"/>
              <w:bottom w:w="240" w:type="dxa"/>
              <w:right w:w="240" w:type="dxa"/>
            </w:tcMar>
            <w:vAlign w:val="center"/>
            <w:hideMark/>
          </w:tcPr>
          <w:p w14:paraId="04199C70"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IT Controls</w:t>
            </w:r>
          </w:p>
        </w:tc>
        <w:tc>
          <w:tcPr>
            <w:tcW w:w="0" w:type="auto"/>
            <w:tcMar>
              <w:top w:w="240" w:type="dxa"/>
              <w:left w:w="240" w:type="dxa"/>
              <w:bottom w:w="240" w:type="dxa"/>
              <w:right w:w="240" w:type="dxa"/>
            </w:tcMar>
            <w:vAlign w:val="center"/>
            <w:hideMark/>
          </w:tcPr>
          <w:p w14:paraId="65931C79"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Physical security</w:t>
            </w:r>
          </w:p>
        </w:tc>
        <w:tc>
          <w:tcPr>
            <w:tcW w:w="0" w:type="auto"/>
            <w:tcMar>
              <w:top w:w="240" w:type="dxa"/>
              <w:left w:w="240" w:type="dxa"/>
              <w:bottom w:w="240" w:type="dxa"/>
              <w:right w:w="240" w:type="dxa"/>
            </w:tcMar>
            <w:vAlign w:val="center"/>
            <w:hideMark/>
          </w:tcPr>
          <w:p w14:paraId="57B8391A"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A11.1.1 (Physical security perimeter), A11.1.2 (Physical entry controls), A11.1.3 (Securing offices, rooms, and facilities)</w:t>
            </w:r>
          </w:p>
        </w:tc>
      </w:tr>
      <w:tr w:rsidR="000060FD" w:rsidRPr="000060FD" w14:paraId="7D00FC40" w14:textId="77777777" w:rsidTr="000060FD">
        <w:trPr>
          <w:trHeight w:val="578"/>
          <w:tblCellSpacing w:w="15" w:type="dxa"/>
        </w:trPr>
        <w:tc>
          <w:tcPr>
            <w:tcW w:w="0" w:type="auto"/>
            <w:tcMar>
              <w:top w:w="240" w:type="dxa"/>
              <w:left w:w="240" w:type="dxa"/>
              <w:bottom w:w="240" w:type="dxa"/>
              <w:right w:w="240" w:type="dxa"/>
            </w:tcMar>
            <w:vAlign w:val="center"/>
            <w:hideMark/>
          </w:tcPr>
          <w:p w14:paraId="598AF4CA"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IT Controls</w:t>
            </w:r>
          </w:p>
        </w:tc>
        <w:tc>
          <w:tcPr>
            <w:tcW w:w="0" w:type="auto"/>
            <w:tcMar>
              <w:top w:w="240" w:type="dxa"/>
              <w:left w:w="240" w:type="dxa"/>
              <w:bottom w:w="240" w:type="dxa"/>
              <w:right w:w="240" w:type="dxa"/>
            </w:tcMar>
            <w:vAlign w:val="center"/>
            <w:hideMark/>
          </w:tcPr>
          <w:p w14:paraId="42DDC16C"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Data backup and recovery</w:t>
            </w:r>
          </w:p>
        </w:tc>
        <w:tc>
          <w:tcPr>
            <w:tcW w:w="0" w:type="auto"/>
            <w:tcMar>
              <w:top w:w="240" w:type="dxa"/>
              <w:left w:w="240" w:type="dxa"/>
              <w:bottom w:w="240" w:type="dxa"/>
              <w:right w:w="240" w:type="dxa"/>
            </w:tcMar>
            <w:vAlign w:val="center"/>
            <w:hideMark/>
          </w:tcPr>
          <w:p w14:paraId="5052367B"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A12.3 (Backup)</w:t>
            </w:r>
          </w:p>
        </w:tc>
      </w:tr>
      <w:tr w:rsidR="000060FD" w:rsidRPr="000060FD" w14:paraId="30C4651B" w14:textId="77777777" w:rsidTr="000060FD">
        <w:trPr>
          <w:trHeight w:val="578"/>
          <w:tblCellSpacing w:w="15" w:type="dxa"/>
        </w:trPr>
        <w:tc>
          <w:tcPr>
            <w:tcW w:w="0" w:type="auto"/>
            <w:tcMar>
              <w:top w:w="240" w:type="dxa"/>
              <w:left w:w="240" w:type="dxa"/>
              <w:bottom w:w="240" w:type="dxa"/>
              <w:right w:w="240" w:type="dxa"/>
            </w:tcMar>
            <w:vAlign w:val="center"/>
            <w:hideMark/>
          </w:tcPr>
          <w:p w14:paraId="29DA0ED9"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IT Controls</w:t>
            </w:r>
          </w:p>
        </w:tc>
        <w:tc>
          <w:tcPr>
            <w:tcW w:w="0" w:type="auto"/>
            <w:tcMar>
              <w:top w:w="240" w:type="dxa"/>
              <w:left w:w="240" w:type="dxa"/>
              <w:bottom w:w="240" w:type="dxa"/>
              <w:right w:w="240" w:type="dxa"/>
            </w:tcMar>
            <w:vAlign w:val="center"/>
            <w:hideMark/>
          </w:tcPr>
          <w:p w14:paraId="2D786E61"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Asset management</w:t>
            </w:r>
          </w:p>
        </w:tc>
        <w:tc>
          <w:tcPr>
            <w:tcW w:w="0" w:type="auto"/>
            <w:tcMar>
              <w:top w:w="240" w:type="dxa"/>
              <w:left w:w="240" w:type="dxa"/>
              <w:bottom w:w="240" w:type="dxa"/>
              <w:right w:w="240" w:type="dxa"/>
            </w:tcMar>
            <w:vAlign w:val="center"/>
            <w:hideMark/>
          </w:tcPr>
          <w:p w14:paraId="002F4706"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A8.1 (Responsibility of assets)</w:t>
            </w:r>
          </w:p>
        </w:tc>
      </w:tr>
      <w:tr w:rsidR="000060FD" w:rsidRPr="000060FD" w14:paraId="7AC16AF1" w14:textId="77777777" w:rsidTr="000060FD">
        <w:trPr>
          <w:trHeight w:val="589"/>
          <w:tblCellSpacing w:w="15" w:type="dxa"/>
        </w:trPr>
        <w:tc>
          <w:tcPr>
            <w:tcW w:w="0" w:type="auto"/>
            <w:tcMar>
              <w:top w:w="240" w:type="dxa"/>
              <w:left w:w="240" w:type="dxa"/>
              <w:bottom w:w="240" w:type="dxa"/>
              <w:right w:w="240" w:type="dxa"/>
            </w:tcMar>
            <w:vAlign w:val="center"/>
            <w:hideMark/>
          </w:tcPr>
          <w:p w14:paraId="796791ED"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Equipment Controls</w:t>
            </w:r>
          </w:p>
        </w:tc>
        <w:tc>
          <w:tcPr>
            <w:tcW w:w="0" w:type="auto"/>
            <w:tcMar>
              <w:top w:w="240" w:type="dxa"/>
              <w:left w:w="240" w:type="dxa"/>
              <w:bottom w:w="240" w:type="dxa"/>
              <w:right w:w="240" w:type="dxa"/>
            </w:tcMar>
            <w:vAlign w:val="center"/>
            <w:hideMark/>
          </w:tcPr>
          <w:p w14:paraId="15562683"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Physical security</w:t>
            </w:r>
          </w:p>
        </w:tc>
        <w:tc>
          <w:tcPr>
            <w:tcW w:w="0" w:type="auto"/>
            <w:tcMar>
              <w:top w:w="240" w:type="dxa"/>
              <w:left w:w="240" w:type="dxa"/>
              <w:bottom w:w="240" w:type="dxa"/>
              <w:right w:w="240" w:type="dxa"/>
            </w:tcMar>
            <w:vAlign w:val="center"/>
            <w:hideMark/>
          </w:tcPr>
          <w:p w14:paraId="25103B58"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A11.2.1 (Equipment siting and protection), A11.2.3 (Cabling security)</w:t>
            </w:r>
          </w:p>
        </w:tc>
      </w:tr>
      <w:tr w:rsidR="000060FD" w:rsidRPr="000060FD" w14:paraId="3D4DFF52" w14:textId="77777777" w:rsidTr="000060FD">
        <w:trPr>
          <w:trHeight w:val="578"/>
          <w:tblCellSpacing w:w="15" w:type="dxa"/>
        </w:trPr>
        <w:tc>
          <w:tcPr>
            <w:tcW w:w="0" w:type="auto"/>
            <w:tcMar>
              <w:top w:w="240" w:type="dxa"/>
              <w:left w:w="240" w:type="dxa"/>
              <w:bottom w:w="240" w:type="dxa"/>
              <w:right w:w="240" w:type="dxa"/>
            </w:tcMar>
            <w:vAlign w:val="center"/>
            <w:hideMark/>
          </w:tcPr>
          <w:p w14:paraId="6930A6CB"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Equipment Controls</w:t>
            </w:r>
          </w:p>
        </w:tc>
        <w:tc>
          <w:tcPr>
            <w:tcW w:w="0" w:type="auto"/>
            <w:tcMar>
              <w:top w:w="240" w:type="dxa"/>
              <w:left w:w="240" w:type="dxa"/>
              <w:bottom w:w="240" w:type="dxa"/>
              <w:right w:w="240" w:type="dxa"/>
            </w:tcMar>
            <w:vAlign w:val="center"/>
            <w:hideMark/>
          </w:tcPr>
          <w:p w14:paraId="0A7BB4B5"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Asset management</w:t>
            </w:r>
          </w:p>
        </w:tc>
        <w:tc>
          <w:tcPr>
            <w:tcW w:w="0" w:type="auto"/>
            <w:tcMar>
              <w:top w:w="240" w:type="dxa"/>
              <w:left w:w="240" w:type="dxa"/>
              <w:bottom w:w="240" w:type="dxa"/>
              <w:right w:w="240" w:type="dxa"/>
            </w:tcMar>
            <w:vAlign w:val="center"/>
            <w:hideMark/>
          </w:tcPr>
          <w:p w14:paraId="46D03A00"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A8.1 (Responsibility of assets)</w:t>
            </w:r>
          </w:p>
        </w:tc>
      </w:tr>
      <w:tr w:rsidR="000060FD" w:rsidRPr="000060FD" w14:paraId="5092F609" w14:textId="77777777" w:rsidTr="000060FD">
        <w:trPr>
          <w:trHeight w:val="578"/>
          <w:tblCellSpacing w:w="15" w:type="dxa"/>
        </w:trPr>
        <w:tc>
          <w:tcPr>
            <w:tcW w:w="0" w:type="auto"/>
            <w:tcMar>
              <w:top w:w="240" w:type="dxa"/>
              <w:left w:w="240" w:type="dxa"/>
              <w:bottom w:w="240" w:type="dxa"/>
              <w:right w:w="240" w:type="dxa"/>
            </w:tcMar>
            <w:vAlign w:val="center"/>
            <w:hideMark/>
          </w:tcPr>
          <w:p w14:paraId="7448C726"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Equipment Controls</w:t>
            </w:r>
          </w:p>
        </w:tc>
        <w:tc>
          <w:tcPr>
            <w:tcW w:w="0" w:type="auto"/>
            <w:tcMar>
              <w:top w:w="240" w:type="dxa"/>
              <w:left w:w="240" w:type="dxa"/>
              <w:bottom w:w="240" w:type="dxa"/>
              <w:right w:w="240" w:type="dxa"/>
            </w:tcMar>
            <w:vAlign w:val="center"/>
            <w:hideMark/>
          </w:tcPr>
          <w:p w14:paraId="270CFF42"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Equipment maintenance</w:t>
            </w:r>
          </w:p>
        </w:tc>
        <w:tc>
          <w:tcPr>
            <w:tcW w:w="0" w:type="auto"/>
            <w:tcMar>
              <w:top w:w="240" w:type="dxa"/>
              <w:left w:w="240" w:type="dxa"/>
              <w:bottom w:w="240" w:type="dxa"/>
              <w:right w:w="240" w:type="dxa"/>
            </w:tcMar>
            <w:vAlign w:val="center"/>
            <w:hideMark/>
          </w:tcPr>
          <w:p w14:paraId="38A94398"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A11.2.4 (Equipment Maintenance)</w:t>
            </w:r>
          </w:p>
        </w:tc>
      </w:tr>
      <w:tr w:rsidR="000060FD" w:rsidRPr="000060FD" w14:paraId="488824FB" w14:textId="77777777" w:rsidTr="000060FD">
        <w:trPr>
          <w:trHeight w:val="578"/>
          <w:tblCellSpacing w:w="15" w:type="dxa"/>
        </w:trPr>
        <w:tc>
          <w:tcPr>
            <w:tcW w:w="0" w:type="auto"/>
            <w:tcMar>
              <w:top w:w="240" w:type="dxa"/>
              <w:left w:w="240" w:type="dxa"/>
              <w:bottom w:w="240" w:type="dxa"/>
              <w:right w:w="240" w:type="dxa"/>
            </w:tcMar>
            <w:vAlign w:val="center"/>
            <w:hideMark/>
          </w:tcPr>
          <w:p w14:paraId="30F58C9D"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Equipment Controls</w:t>
            </w:r>
          </w:p>
        </w:tc>
        <w:tc>
          <w:tcPr>
            <w:tcW w:w="0" w:type="auto"/>
            <w:tcMar>
              <w:top w:w="240" w:type="dxa"/>
              <w:left w:w="240" w:type="dxa"/>
              <w:bottom w:w="240" w:type="dxa"/>
              <w:right w:w="240" w:type="dxa"/>
            </w:tcMar>
            <w:vAlign w:val="center"/>
            <w:hideMark/>
          </w:tcPr>
          <w:p w14:paraId="5720389A"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Disposal</w:t>
            </w:r>
          </w:p>
        </w:tc>
        <w:tc>
          <w:tcPr>
            <w:tcW w:w="0" w:type="auto"/>
            <w:tcMar>
              <w:top w:w="240" w:type="dxa"/>
              <w:left w:w="240" w:type="dxa"/>
              <w:bottom w:w="240" w:type="dxa"/>
              <w:right w:w="240" w:type="dxa"/>
            </w:tcMar>
            <w:vAlign w:val="center"/>
            <w:hideMark/>
          </w:tcPr>
          <w:p w14:paraId="0A28566C"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A11.2.7 (Secure disposal or reuse of equipment)</w:t>
            </w:r>
          </w:p>
        </w:tc>
      </w:tr>
      <w:tr w:rsidR="000060FD" w:rsidRPr="000060FD" w14:paraId="18303152" w14:textId="77777777" w:rsidTr="000060FD">
        <w:trPr>
          <w:trHeight w:val="578"/>
          <w:tblCellSpacing w:w="15" w:type="dxa"/>
        </w:trPr>
        <w:tc>
          <w:tcPr>
            <w:tcW w:w="0" w:type="auto"/>
            <w:tcMar>
              <w:top w:w="240" w:type="dxa"/>
              <w:left w:w="240" w:type="dxa"/>
              <w:bottom w:w="240" w:type="dxa"/>
              <w:right w:w="240" w:type="dxa"/>
            </w:tcMar>
            <w:vAlign w:val="center"/>
            <w:hideMark/>
          </w:tcPr>
          <w:p w14:paraId="29FF906B"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Logistics Controls</w:t>
            </w:r>
          </w:p>
        </w:tc>
        <w:tc>
          <w:tcPr>
            <w:tcW w:w="0" w:type="auto"/>
            <w:tcMar>
              <w:top w:w="240" w:type="dxa"/>
              <w:left w:w="240" w:type="dxa"/>
              <w:bottom w:w="240" w:type="dxa"/>
              <w:right w:w="240" w:type="dxa"/>
            </w:tcMar>
            <w:vAlign w:val="center"/>
            <w:hideMark/>
          </w:tcPr>
          <w:p w14:paraId="4C542D8A"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Supply chain management</w:t>
            </w:r>
          </w:p>
        </w:tc>
        <w:tc>
          <w:tcPr>
            <w:tcW w:w="0" w:type="auto"/>
            <w:tcMar>
              <w:top w:w="240" w:type="dxa"/>
              <w:left w:w="240" w:type="dxa"/>
              <w:bottom w:w="240" w:type="dxa"/>
              <w:right w:w="240" w:type="dxa"/>
            </w:tcMar>
            <w:vAlign w:val="center"/>
            <w:hideMark/>
          </w:tcPr>
          <w:p w14:paraId="5463EAB6"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A15.2 (Supplier service delivery management)</w:t>
            </w:r>
          </w:p>
        </w:tc>
      </w:tr>
      <w:tr w:rsidR="000060FD" w:rsidRPr="000060FD" w14:paraId="3D36115D" w14:textId="77777777" w:rsidTr="000060FD">
        <w:trPr>
          <w:trHeight w:val="578"/>
          <w:tblCellSpacing w:w="15" w:type="dxa"/>
        </w:trPr>
        <w:tc>
          <w:tcPr>
            <w:tcW w:w="0" w:type="auto"/>
            <w:tcMar>
              <w:top w:w="240" w:type="dxa"/>
              <w:left w:w="240" w:type="dxa"/>
              <w:bottom w:w="240" w:type="dxa"/>
              <w:right w:w="240" w:type="dxa"/>
            </w:tcMar>
            <w:vAlign w:val="center"/>
            <w:hideMark/>
          </w:tcPr>
          <w:p w14:paraId="0BE0CB2B"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lastRenderedPageBreak/>
              <w:t>Logistics Controls</w:t>
            </w:r>
          </w:p>
        </w:tc>
        <w:tc>
          <w:tcPr>
            <w:tcW w:w="0" w:type="auto"/>
            <w:tcMar>
              <w:top w:w="240" w:type="dxa"/>
              <w:left w:w="240" w:type="dxa"/>
              <w:bottom w:w="240" w:type="dxa"/>
              <w:right w:w="240" w:type="dxa"/>
            </w:tcMar>
            <w:vAlign w:val="center"/>
            <w:hideMark/>
          </w:tcPr>
          <w:p w14:paraId="49DEE2D3"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Physical security</w:t>
            </w:r>
          </w:p>
        </w:tc>
        <w:tc>
          <w:tcPr>
            <w:tcW w:w="0" w:type="auto"/>
            <w:tcMar>
              <w:top w:w="240" w:type="dxa"/>
              <w:left w:w="240" w:type="dxa"/>
              <w:bottom w:w="240" w:type="dxa"/>
              <w:right w:w="240" w:type="dxa"/>
            </w:tcMar>
            <w:vAlign w:val="center"/>
            <w:hideMark/>
          </w:tcPr>
          <w:p w14:paraId="06B086F5"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A11.2.6 (Security of equipment and assets off-premises)</w:t>
            </w:r>
          </w:p>
        </w:tc>
      </w:tr>
      <w:tr w:rsidR="000060FD" w:rsidRPr="000060FD" w14:paraId="3C87DC10" w14:textId="77777777" w:rsidTr="000060FD">
        <w:trPr>
          <w:trHeight w:val="578"/>
          <w:tblCellSpacing w:w="15" w:type="dxa"/>
        </w:trPr>
        <w:tc>
          <w:tcPr>
            <w:tcW w:w="0" w:type="auto"/>
            <w:tcMar>
              <w:top w:w="240" w:type="dxa"/>
              <w:left w:w="240" w:type="dxa"/>
              <w:bottom w:w="240" w:type="dxa"/>
              <w:right w:w="240" w:type="dxa"/>
            </w:tcMar>
            <w:vAlign w:val="center"/>
            <w:hideMark/>
          </w:tcPr>
          <w:p w14:paraId="5E44E4A4"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Logistics Controls</w:t>
            </w:r>
          </w:p>
        </w:tc>
        <w:tc>
          <w:tcPr>
            <w:tcW w:w="0" w:type="auto"/>
            <w:tcMar>
              <w:top w:w="240" w:type="dxa"/>
              <w:left w:w="240" w:type="dxa"/>
              <w:bottom w:w="240" w:type="dxa"/>
              <w:right w:w="240" w:type="dxa"/>
            </w:tcMar>
            <w:vAlign w:val="center"/>
            <w:hideMark/>
          </w:tcPr>
          <w:p w14:paraId="140448D7"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Asset management</w:t>
            </w:r>
          </w:p>
        </w:tc>
        <w:tc>
          <w:tcPr>
            <w:tcW w:w="0" w:type="auto"/>
            <w:tcMar>
              <w:top w:w="240" w:type="dxa"/>
              <w:left w:w="240" w:type="dxa"/>
              <w:bottom w:w="240" w:type="dxa"/>
              <w:right w:w="240" w:type="dxa"/>
            </w:tcMar>
            <w:vAlign w:val="center"/>
            <w:hideMark/>
          </w:tcPr>
          <w:p w14:paraId="036B0ABE" w14:textId="77777777" w:rsidR="000060FD" w:rsidRPr="000060FD" w:rsidRDefault="000060FD" w:rsidP="000060FD">
            <w:pPr>
              <w:spacing w:after="0" w:line="300" w:lineRule="atLeast"/>
              <w:rPr>
                <w:rFonts w:ascii="Arial" w:eastAsia="Times New Roman" w:hAnsi="Arial" w:cs="Arial"/>
                <w:color w:val="1F1F1F"/>
                <w:kern w:val="0"/>
                <w:sz w:val="16"/>
                <w:szCs w:val="16"/>
                <w14:ligatures w14:val="none"/>
              </w:rPr>
            </w:pPr>
            <w:r w:rsidRPr="000060FD">
              <w:rPr>
                <w:rFonts w:ascii="Arial" w:eastAsia="Times New Roman" w:hAnsi="Arial" w:cs="Arial"/>
                <w:color w:val="1F1F1F"/>
                <w:kern w:val="0"/>
                <w:sz w:val="16"/>
                <w:szCs w:val="16"/>
                <w14:ligatures w14:val="none"/>
              </w:rPr>
              <w:t>A8.1 (Responsibility of assets)</w:t>
            </w:r>
          </w:p>
        </w:tc>
      </w:tr>
    </w:tbl>
    <w:p w14:paraId="747F2CA5" w14:textId="77777777" w:rsidR="004814AB" w:rsidRDefault="004814AB" w:rsidP="004814AB">
      <w:pPr>
        <w:jc w:val="both"/>
      </w:pPr>
    </w:p>
    <w:p w14:paraId="41E64D89" w14:textId="77777777" w:rsidR="004814AB" w:rsidRDefault="004814AB" w:rsidP="004814AB">
      <w:pPr>
        <w:jc w:val="both"/>
      </w:pPr>
    </w:p>
    <w:p w14:paraId="79A754D1" w14:textId="169B854A" w:rsidR="00757EA6" w:rsidRPr="00757EA6" w:rsidRDefault="00757EA6" w:rsidP="00757EA6">
      <w:pPr>
        <w:jc w:val="both"/>
        <w:rPr>
          <w:bCs/>
          <w:sz w:val="28"/>
          <w:szCs w:val="28"/>
        </w:rPr>
      </w:pPr>
      <w:r w:rsidRPr="00757EA6">
        <w:rPr>
          <w:bCs/>
          <w:sz w:val="28"/>
          <w:szCs w:val="28"/>
        </w:rPr>
        <w:t>CRITICAL REFLECTION:</w:t>
      </w:r>
    </w:p>
    <w:p w14:paraId="7971616C" w14:textId="77777777" w:rsidR="00757EA6" w:rsidRPr="00E04155" w:rsidRDefault="00757EA6" w:rsidP="00757EA6">
      <w:pPr>
        <w:jc w:val="both"/>
        <w:rPr>
          <w:bCs/>
        </w:rPr>
      </w:pPr>
      <w:r w:rsidRPr="00E04155">
        <w:rPr>
          <w:bCs/>
        </w:rPr>
        <w:t xml:space="preserve">The medical industry handles critical data and operates with a high level of criticality, making risk assessment and management crucial for information security. To effectively safeguard the industry from potential risks, a comprehensive risk management approach must be followed. This involves qualitative and quantitative risk assessments, categorizing identified threats and risks, and applying appropriate controls based on their criticality. </w:t>
      </w:r>
    </w:p>
    <w:p w14:paraId="0DB3549D" w14:textId="77777777" w:rsidR="00757EA6" w:rsidRPr="00E04155" w:rsidRDefault="00757EA6" w:rsidP="00757EA6">
      <w:pPr>
        <w:jc w:val="both"/>
        <w:rPr>
          <w:bCs/>
        </w:rPr>
      </w:pPr>
    </w:p>
    <w:p w14:paraId="33C1BF90" w14:textId="77777777" w:rsidR="00757EA6" w:rsidRPr="00E04155" w:rsidRDefault="00757EA6" w:rsidP="00757EA6">
      <w:pPr>
        <w:jc w:val="both"/>
        <w:rPr>
          <w:bCs/>
        </w:rPr>
      </w:pPr>
      <w:r w:rsidRPr="00E04155">
        <w:rPr>
          <w:bCs/>
        </w:rPr>
        <w:t>Qualitative risk assessment involves identifying and analyzing risks, categorizing them based on their impact and likelihood, and using a risk heat map to determine their criticality. ISO 27001 controls can be applied to address these risks effectively.</w:t>
      </w:r>
    </w:p>
    <w:p w14:paraId="2ADEB774" w14:textId="77777777" w:rsidR="00757EA6" w:rsidRPr="00E04155" w:rsidRDefault="00757EA6" w:rsidP="00757EA6">
      <w:pPr>
        <w:jc w:val="both"/>
        <w:rPr>
          <w:bCs/>
        </w:rPr>
      </w:pPr>
    </w:p>
    <w:p w14:paraId="3D30A333" w14:textId="77777777" w:rsidR="00757EA6" w:rsidRPr="00E04155" w:rsidRDefault="00757EA6" w:rsidP="00757EA6">
      <w:pPr>
        <w:jc w:val="both"/>
        <w:rPr>
          <w:bCs/>
        </w:rPr>
      </w:pPr>
      <w:r w:rsidRPr="00E04155">
        <w:rPr>
          <w:bCs/>
        </w:rPr>
        <w:t>To further analyze risks from a financial perspective, the FAIR (Factor Analysis of Information Risk) analysis method can be employed. This method assesses risks based on the probable loss magnitude, providing a broader understanding of risks from a business perspective.</w:t>
      </w:r>
    </w:p>
    <w:p w14:paraId="0DF1AF00" w14:textId="77777777" w:rsidR="00757EA6" w:rsidRPr="00E04155" w:rsidRDefault="00757EA6" w:rsidP="00757EA6">
      <w:pPr>
        <w:jc w:val="both"/>
        <w:rPr>
          <w:bCs/>
        </w:rPr>
      </w:pPr>
    </w:p>
    <w:p w14:paraId="0BD353D1" w14:textId="77777777" w:rsidR="00757EA6" w:rsidRPr="00E04155" w:rsidRDefault="00757EA6" w:rsidP="00757EA6">
      <w:pPr>
        <w:jc w:val="both"/>
        <w:rPr>
          <w:bCs/>
        </w:rPr>
      </w:pPr>
      <w:r w:rsidRPr="00E04155">
        <w:rPr>
          <w:bCs/>
        </w:rPr>
        <w:t>Implementing an Information Security Management System (ISMS) and utilizing the FAIR analysis method allows for a comprehensive qualitative and quantitative view of risks in the medical industry. By effectively monitoring risks and continuously improving the effectiveness of controls, the consequences of cyber threats can be significantly reduced.</w:t>
      </w:r>
    </w:p>
    <w:p w14:paraId="454330F9" w14:textId="77777777" w:rsidR="00757EA6" w:rsidRPr="00E04155" w:rsidRDefault="00757EA6" w:rsidP="00757EA6">
      <w:pPr>
        <w:jc w:val="both"/>
        <w:rPr>
          <w:bCs/>
        </w:rPr>
      </w:pPr>
    </w:p>
    <w:p w14:paraId="3DBA9534" w14:textId="77777777" w:rsidR="00757EA6" w:rsidRPr="00E04155" w:rsidRDefault="00757EA6" w:rsidP="00757EA6">
      <w:pPr>
        <w:jc w:val="both"/>
        <w:rPr>
          <w:bCs/>
        </w:rPr>
      </w:pPr>
      <w:r w:rsidRPr="00E04155">
        <w:rPr>
          <w:bCs/>
        </w:rPr>
        <w:t>To ensure thorough risk monitoring, it is important to capture all areas of risks in the ISMS Risk Register and update it regularly. Establishing a Risk Committee that conducts annual reviews of major risks in the industry, incorporating inputs from Information Security Audits, can provide a structured approach to risk management and analysis.</w:t>
      </w:r>
    </w:p>
    <w:p w14:paraId="39FAB013" w14:textId="77777777" w:rsidR="00757EA6" w:rsidRPr="00E04155" w:rsidRDefault="00757EA6" w:rsidP="00757EA6">
      <w:pPr>
        <w:jc w:val="both"/>
        <w:rPr>
          <w:bCs/>
        </w:rPr>
      </w:pPr>
    </w:p>
    <w:p w14:paraId="6141ADFB" w14:textId="77777777" w:rsidR="00757EA6" w:rsidRPr="00E04155" w:rsidRDefault="00757EA6" w:rsidP="00757EA6">
      <w:pPr>
        <w:jc w:val="both"/>
        <w:rPr>
          <w:bCs/>
        </w:rPr>
      </w:pPr>
      <w:r w:rsidRPr="00E04155">
        <w:rPr>
          <w:bCs/>
        </w:rPr>
        <w:t>By combining the use of ISMS, FAIR analysis, and robust risk monitoring, the medical industry can mitigate the consequences of cyber threats and ensure the security of critical data.</w:t>
      </w:r>
    </w:p>
    <w:p w14:paraId="2FBC514C" w14:textId="77777777" w:rsidR="00757EA6" w:rsidRPr="00757EA6" w:rsidRDefault="00757EA6" w:rsidP="00757EA6">
      <w:pPr>
        <w:jc w:val="both"/>
        <w:rPr>
          <w:bCs/>
          <w:sz w:val="28"/>
          <w:szCs w:val="28"/>
        </w:rPr>
      </w:pPr>
    </w:p>
    <w:p w14:paraId="4A0F872D" w14:textId="6A943F26" w:rsidR="00757EA6" w:rsidRPr="00757EA6" w:rsidRDefault="00757EA6" w:rsidP="00757EA6">
      <w:pPr>
        <w:jc w:val="both"/>
        <w:rPr>
          <w:bCs/>
          <w:sz w:val="28"/>
          <w:szCs w:val="28"/>
        </w:rPr>
      </w:pPr>
    </w:p>
    <w:p w14:paraId="3CC9E6FE" w14:textId="522CCE35" w:rsidR="005E19A3" w:rsidRDefault="00E04155" w:rsidP="005E19A3">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References:</w:t>
      </w:r>
    </w:p>
    <w:p w14:paraId="2A3EE07F" w14:textId="77777777" w:rsidR="00E04155" w:rsidRPr="00E04155" w:rsidRDefault="00E04155" w:rsidP="00E04155">
      <w:pPr>
        <w:spacing w:before="360" w:after="360" w:line="360" w:lineRule="atLeast"/>
        <w:rPr>
          <w:rFonts w:ascii="Arial" w:eastAsia="Times New Roman" w:hAnsi="Arial" w:cs="Arial"/>
          <w:color w:val="1F1F1F"/>
          <w:kern w:val="0"/>
          <w:sz w:val="24"/>
          <w:szCs w:val="24"/>
          <w14:ligatures w14:val="none"/>
        </w:rPr>
      </w:pPr>
    </w:p>
    <w:p w14:paraId="3CD193AC" w14:textId="20B31EC0" w:rsidR="00A73014" w:rsidRPr="00DB7FDE" w:rsidRDefault="00E04155" w:rsidP="00DB7FDE">
      <w:pPr>
        <w:pStyle w:val="ListParagraph"/>
        <w:numPr>
          <w:ilvl w:val="0"/>
          <w:numId w:val="4"/>
        </w:numPr>
        <w:spacing w:line="240" w:lineRule="auto"/>
        <w:rPr>
          <w:rFonts w:eastAsia="Times New Roman" w:cstheme="minorHAnsi"/>
          <w:color w:val="1F1F1F"/>
          <w:kern w:val="0"/>
          <w14:ligatures w14:val="none"/>
        </w:rPr>
      </w:pPr>
      <w:r w:rsidRPr="00DB7FDE">
        <w:rPr>
          <w:rFonts w:eastAsia="Times New Roman" w:cstheme="minorHAnsi"/>
          <w:color w:val="1F1F1F"/>
          <w:kern w:val="0"/>
          <w14:ligatures w14:val="none"/>
        </w:rPr>
        <w:t xml:space="preserve">"What Is Risk Management in Healthcare?" - This article provides an overview of risk management in healthcare, including its purpose, elements, and the role of a risk manager. </w:t>
      </w:r>
      <w:r w:rsidR="00A73014" w:rsidRPr="00DB7FDE">
        <w:rPr>
          <w:rFonts w:cstheme="minorHAnsi"/>
          <w:color w:val="1F1F1F"/>
        </w:rPr>
        <w:t xml:space="preserve">Palm, M., Moen, L. and </w:t>
      </w:r>
      <w:proofErr w:type="spellStart"/>
      <w:r w:rsidR="00A73014" w:rsidRPr="00DB7FDE">
        <w:rPr>
          <w:rFonts w:cstheme="minorHAnsi"/>
          <w:color w:val="1F1F1F"/>
        </w:rPr>
        <w:t>Braut</w:t>
      </w:r>
      <w:proofErr w:type="spellEnd"/>
      <w:r w:rsidR="00A73014" w:rsidRPr="00DB7FDE">
        <w:rPr>
          <w:rFonts w:cstheme="minorHAnsi"/>
          <w:color w:val="1F1F1F"/>
        </w:rPr>
        <w:t xml:space="preserve">, G.S. (2020) “Risk analyses in the intersection between patient and workplace safety: A case study of </w:t>
      </w:r>
      <w:proofErr w:type="spellStart"/>
      <w:r w:rsidR="00A73014" w:rsidRPr="00DB7FDE">
        <w:rPr>
          <w:rFonts w:cstheme="minorHAnsi"/>
          <w:color w:val="1F1F1F"/>
        </w:rPr>
        <w:t>hazids</w:t>
      </w:r>
      <w:proofErr w:type="spellEnd"/>
      <w:r w:rsidR="00A73014" w:rsidRPr="00DB7FDE">
        <w:rPr>
          <w:rFonts w:cstheme="minorHAnsi"/>
          <w:color w:val="1F1F1F"/>
        </w:rPr>
        <w:t xml:space="preserve"> in para-clinical supporting systems in specialized health care,” </w:t>
      </w:r>
      <w:r w:rsidR="00A73014" w:rsidRPr="00DB7FDE">
        <w:rPr>
          <w:rFonts w:cstheme="minorHAnsi"/>
          <w:i/>
          <w:iCs/>
          <w:color w:val="1F1F1F"/>
        </w:rPr>
        <w:t>Sage Open Medicine</w:t>
      </w:r>
      <w:r w:rsidR="00A73014" w:rsidRPr="00DB7FDE">
        <w:rPr>
          <w:rFonts w:cstheme="minorHAnsi"/>
          <w:color w:val="1F1F1F"/>
        </w:rPr>
        <w:t xml:space="preserve"> [Preprint]. Available at</w:t>
      </w:r>
      <w:hyperlink r:id="rId5" w:history="1">
        <w:r w:rsidR="00A73014" w:rsidRPr="00DB7FDE">
          <w:rPr>
            <w:rStyle w:val="Hyperlink"/>
            <w:rFonts w:cstheme="minorHAnsi"/>
          </w:rPr>
          <w:t>https://www.ncbi.nlm.nih.gov/pmc/articles/PMC7705811/</w:t>
        </w:r>
      </w:hyperlink>
    </w:p>
    <w:p w14:paraId="66445880" w14:textId="77777777" w:rsidR="00E04155" w:rsidRPr="00E04155" w:rsidRDefault="00E04155" w:rsidP="00E04155">
      <w:pPr>
        <w:spacing w:after="0" w:line="240" w:lineRule="auto"/>
        <w:rPr>
          <w:rFonts w:eastAsia="Times New Roman" w:cstheme="minorHAnsi"/>
          <w:color w:val="1F1F1F"/>
          <w:kern w:val="0"/>
          <w14:ligatures w14:val="none"/>
        </w:rPr>
      </w:pPr>
    </w:p>
    <w:p w14:paraId="67041E3C" w14:textId="191A94EE" w:rsidR="00E04155" w:rsidRPr="00DB7FDE" w:rsidRDefault="00E04155" w:rsidP="00DB7FDE">
      <w:pPr>
        <w:pStyle w:val="ListParagraph"/>
        <w:numPr>
          <w:ilvl w:val="0"/>
          <w:numId w:val="4"/>
        </w:numPr>
        <w:spacing w:after="0" w:line="240" w:lineRule="auto"/>
        <w:rPr>
          <w:rFonts w:eastAsia="Times New Roman" w:cstheme="minorHAnsi"/>
          <w:color w:val="1F1F1F"/>
          <w:kern w:val="0"/>
          <w14:ligatures w14:val="none"/>
        </w:rPr>
      </w:pPr>
      <w:r w:rsidRPr="00DB7FDE">
        <w:rPr>
          <w:rFonts w:eastAsia="Times New Roman" w:cstheme="minorHAnsi"/>
          <w:color w:val="1F1F1F"/>
          <w:kern w:val="0"/>
          <w14:ligatures w14:val="none"/>
        </w:rPr>
        <w:t>"Risk Management in Executive Levels of Healthcare Organizations: Insights from a Scoping Review (2018)" - A scoping review that presents a framework and techniques for implementing risk management in executive levels of healthcare organizations, along with future research opportunities</w:t>
      </w:r>
      <w:hyperlink r:id="rId6" w:history="1">
        <w:r w:rsidR="00A73014" w:rsidRPr="00DB7FDE">
          <w:rPr>
            <w:rStyle w:val="Hyperlink"/>
            <w:rFonts w:eastAsia="Times New Roman" w:cstheme="minorHAnsi"/>
            <w:kern w:val="0"/>
            <w14:ligatures w14:val="none"/>
          </w:rPr>
          <w:t>https://www.ncbi.nlm.nih.gov/pmc/articles/PMC7090183/</w:t>
        </w:r>
      </w:hyperlink>
    </w:p>
    <w:p w14:paraId="2408C7AE" w14:textId="77777777" w:rsidR="00E04155" w:rsidRPr="00E04155" w:rsidRDefault="00E04155" w:rsidP="00E04155">
      <w:pPr>
        <w:spacing w:after="0" w:line="240" w:lineRule="auto"/>
        <w:rPr>
          <w:rFonts w:eastAsia="Times New Roman" w:cstheme="minorHAnsi"/>
          <w:color w:val="1F1F1F"/>
          <w:kern w:val="0"/>
          <w14:ligatures w14:val="none"/>
        </w:rPr>
      </w:pPr>
    </w:p>
    <w:p w14:paraId="5B29529B" w14:textId="639A3B23" w:rsidR="00A73014" w:rsidRPr="00DB7FDE" w:rsidRDefault="00E04155" w:rsidP="00DB7FDE">
      <w:pPr>
        <w:pStyle w:val="ListParagraph"/>
        <w:numPr>
          <w:ilvl w:val="0"/>
          <w:numId w:val="4"/>
        </w:numPr>
        <w:spacing w:line="240" w:lineRule="auto"/>
        <w:rPr>
          <w:rFonts w:cstheme="minorHAnsi"/>
          <w:color w:val="1F1F1F"/>
        </w:rPr>
      </w:pPr>
      <w:r w:rsidRPr="00DB7FDE">
        <w:rPr>
          <w:rFonts w:eastAsia="Times New Roman" w:cstheme="minorHAnsi"/>
          <w:color w:val="1F1F1F"/>
          <w:kern w:val="0"/>
          <w14:ligatures w14:val="none"/>
        </w:rPr>
        <w:t xml:space="preserve">"Risk Management Event Evaluation and Responsibilities" - An introduction to risk management in healthcare, focusing on clinical and administrative systems, processes, procedures, and reporting </w:t>
      </w:r>
      <w:proofErr w:type="spellStart"/>
      <w:r w:rsidRPr="00DB7FDE">
        <w:rPr>
          <w:rFonts w:eastAsia="Times New Roman" w:cstheme="minorHAnsi"/>
          <w:color w:val="1F1F1F"/>
          <w:kern w:val="0"/>
          <w14:ligatures w14:val="none"/>
        </w:rPr>
        <w:t>structures</w:t>
      </w:r>
      <w:r w:rsidR="00A73014" w:rsidRPr="00DB7FDE">
        <w:rPr>
          <w:rFonts w:cstheme="minorHAnsi"/>
          <w:color w:val="1F1F1F"/>
        </w:rPr>
        <w:t>Palm</w:t>
      </w:r>
      <w:proofErr w:type="spellEnd"/>
      <w:r w:rsidR="00A73014" w:rsidRPr="00DB7FDE">
        <w:rPr>
          <w:rFonts w:cstheme="minorHAnsi"/>
          <w:color w:val="1F1F1F"/>
        </w:rPr>
        <w:t xml:space="preserve">, M., Moen, L. and </w:t>
      </w:r>
      <w:proofErr w:type="spellStart"/>
      <w:r w:rsidR="00A73014" w:rsidRPr="00DB7FDE">
        <w:rPr>
          <w:rFonts w:cstheme="minorHAnsi"/>
          <w:color w:val="1F1F1F"/>
        </w:rPr>
        <w:t>Braut</w:t>
      </w:r>
      <w:proofErr w:type="spellEnd"/>
      <w:r w:rsidR="00A73014" w:rsidRPr="00DB7FDE">
        <w:rPr>
          <w:rFonts w:cstheme="minorHAnsi"/>
          <w:color w:val="1F1F1F"/>
        </w:rPr>
        <w:t xml:space="preserve">, G.S. (2020)“Risk analyses in the intersection between patient and workplace safety: A case study of </w:t>
      </w:r>
      <w:proofErr w:type="spellStart"/>
      <w:r w:rsidR="00A73014" w:rsidRPr="00DB7FDE">
        <w:rPr>
          <w:rFonts w:cstheme="minorHAnsi"/>
          <w:color w:val="1F1F1F"/>
        </w:rPr>
        <w:t>hazids</w:t>
      </w:r>
      <w:proofErr w:type="spellEnd"/>
      <w:r w:rsidR="00A73014" w:rsidRPr="00DB7FDE">
        <w:rPr>
          <w:rFonts w:cstheme="minorHAnsi"/>
          <w:color w:val="1F1F1F"/>
        </w:rPr>
        <w:t xml:space="preserve"> in para-clinical supporting systems in specialized health care,” </w:t>
      </w:r>
      <w:r w:rsidR="00A73014" w:rsidRPr="00DB7FDE">
        <w:rPr>
          <w:rFonts w:cstheme="minorHAnsi"/>
          <w:i/>
          <w:iCs/>
          <w:color w:val="1F1F1F"/>
        </w:rPr>
        <w:t>Sage Open Medicine</w:t>
      </w:r>
      <w:r w:rsidR="00A73014" w:rsidRPr="00DB7FDE">
        <w:rPr>
          <w:rFonts w:cstheme="minorHAnsi"/>
          <w:color w:val="1F1F1F"/>
        </w:rPr>
        <w:t xml:space="preserve"> [Preprint]. </w:t>
      </w:r>
      <w:hyperlink r:id="rId7" w:history="1">
        <w:r w:rsidR="00664B3B" w:rsidRPr="00DB7FDE">
          <w:rPr>
            <w:rStyle w:val="Hyperlink"/>
            <w:rFonts w:cstheme="minorHAnsi"/>
          </w:rPr>
          <w:t>https://www.ncbi.nlm.nih.gov/books/NBK559326/</w:t>
        </w:r>
      </w:hyperlink>
    </w:p>
    <w:p w14:paraId="792B3633" w14:textId="77777777" w:rsidR="00E04155" w:rsidRPr="00E04155" w:rsidRDefault="00E04155" w:rsidP="00E04155">
      <w:pPr>
        <w:spacing w:after="0" w:line="240" w:lineRule="auto"/>
        <w:rPr>
          <w:rFonts w:eastAsia="Times New Roman" w:cstheme="minorHAnsi"/>
          <w:color w:val="1F1F1F"/>
          <w:kern w:val="0"/>
          <w14:ligatures w14:val="none"/>
        </w:rPr>
      </w:pPr>
    </w:p>
    <w:p w14:paraId="029A5FB7" w14:textId="74FE8A5D" w:rsidR="00664B3B" w:rsidRPr="00DB7FDE" w:rsidRDefault="00E04155" w:rsidP="00DB7FDE">
      <w:pPr>
        <w:pStyle w:val="ListParagraph"/>
        <w:numPr>
          <w:ilvl w:val="0"/>
          <w:numId w:val="4"/>
        </w:numPr>
        <w:spacing w:line="240" w:lineRule="auto"/>
        <w:rPr>
          <w:rFonts w:cstheme="minorHAnsi"/>
          <w:color w:val="1F1F1F"/>
        </w:rPr>
      </w:pPr>
      <w:r w:rsidRPr="00DB7FDE">
        <w:rPr>
          <w:rFonts w:eastAsia="Times New Roman" w:cstheme="minorHAnsi"/>
          <w:color w:val="1F1F1F"/>
          <w:kern w:val="0"/>
          <w14:ligatures w14:val="none"/>
        </w:rPr>
        <w:t>"Risk Management in Health Information Systems" - This article explores the challenges and strategies for risk management in health information systems, highlighting the importance of protecting sensitive patient data.</w:t>
      </w:r>
      <w:r w:rsidR="00664B3B" w:rsidRPr="00664B3B">
        <w:t xml:space="preserve"> </w:t>
      </w:r>
      <w:proofErr w:type="spellStart"/>
      <w:r w:rsidR="00664B3B" w:rsidRPr="00DB7FDE">
        <w:rPr>
          <w:rFonts w:cstheme="minorHAnsi"/>
          <w:color w:val="1F1F1F"/>
        </w:rPr>
        <w:t>Çankaya</w:t>
      </w:r>
      <w:proofErr w:type="spellEnd"/>
      <w:r w:rsidR="00664B3B" w:rsidRPr="00DB7FDE">
        <w:rPr>
          <w:rFonts w:cstheme="minorHAnsi"/>
          <w:color w:val="1F1F1F"/>
        </w:rPr>
        <w:t xml:space="preserve">, Z.C. </w:t>
      </w:r>
      <w:r w:rsidR="00664B3B" w:rsidRPr="00DB7FDE">
        <w:rPr>
          <w:rFonts w:cstheme="minorHAnsi"/>
          <w:i/>
          <w:iCs/>
          <w:color w:val="1F1F1F"/>
        </w:rPr>
        <w:t>et al.</w:t>
      </w:r>
      <w:r w:rsidR="00664B3B" w:rsidRPr="00DB7FDE">
        <w:rPr>
          <w:rFonts w:cstheme="minorHAnsi"/>
          <w:color w:val="1F1F1F"/>
        </w:rPr>
        <w:t xml:space="preserve"> (</w:t>
      </w:r>
      <w:proofErr w:type="gramStart"/>
      <w:r w:rsidR="00664B3B" w:rsidRPr="00DB7FDE">
        <w:rPr>
          <w:rFonts w:cstheme="minorHAnsi"/>
          <w:color w:val="1F1F1F"/>
        </w:rPr>
        <w:t>2018</w:t>
      </w:r>
      <w:r w:rsidR="00DB7FDE" w:rsidRPr="00DB7FDE">
        <w:rPr>
          <w:rFonts w:cstheme="minorHAnsi"/>
          <w:color w:val="1F1F1F"/>
        </w:rPr>
        <w:t>)</w:t>
      </w:r>
      <w:r w:rsidR="00664B3B" w:rsidRPr="00DB7FDE">
        <w:rPr>
          <w:rFonts w:cstheme="minorHAnsi"/>
          <w:color w:val="1F1F1F"/>
        </w:rPr>
        <w:t>“</w:t>
      </w:r>
      <w:proofErr w:type="gramEnd"/>
      <w:r w:rsidR="00664B3B" w:rsidRPr="00DB7FDE">
        <w:rPr>
          <w:rFonts w:cstheme="minorHAnsi"/>
          <w:color w:val="1F1F1F"/>
        </w:rPr>
        <w:t xml:space="preserve">The effect of periodontal therapy on neopterin and vascular cell adhesion molecule-1 levels in chronic periodontitis patients with and without acute myocardial infarction: a case-control study,” </w:t>
      </w:r>
      <w:r w:rsidR="00664B3B" w:rsidRPr="00DB7FDE">
        <w:rPr>
          <w:rFonts w:cstheme="minorHAnsi"/>
          <w:i/>
          <w:iCs/>
          <w:color w:val="1F1F1F"/>
        </w:rPr>
        <w:t>Journal of Applied Oral Science</w:t>
      </w:r>
      <w:r w:rsidR="00664B3B" w:rsidRPr="00DB7FDE">
        <w:rPr>
          <w:rFonts w:cstheme="minorHAnsi"/>
          <w:color w:val="1F1F1F"/>
        </w:rPr>
        <w:t xml:space="preserve">, 26(0). Available at: </w:t>
      </w:r>
      <w:hyperlink r:id="rId8" w:history="1">
        <w:r w:rsidR="00664B3B" w:rsidRPr="00DB7FDE">
          <w:rPr>
            <w:rStyle w:val="Hyperlink"/>
            <w:rFonts w:cstheme="minorHAnsi"/>
          </w:rPr>
          <w:t>https://www.ncbi.nlm.nih.gov/pmc/articles/PMC5912400/</w:t>
        </w:r>
      </w:hyperlink>
    </w:p>
    <w:p w14:paraId="09CB4308" w14:textId="7756A37A" w:rsidR="00E04155" w:rsidRPr="00E04155" w:rsidRDefault="00E04155" w:rsidP="00E04155">
      <w:pPr>
        <w:spacing w:after="0" w:line="240" w:lineRule="auto"/>
        <w:rPr>
          <w:rFonts w:eastAsia="Times New Roman" w:cstheme="minorHAnsi"/>
          <w:color w:val="1F1F1F"/>
          <w:kern w:val="0"/>
          <w14:ligatures w14:val="none"/>
        </w:rPr>
      </w:pPr>
    </w:p>
    <w:p w14:paraId="55D75129" w14:textId="77777777" w:rsidR="00E04155" w:rsidRPr="00E04155" w:rsidRDefault="00E04155" w:rsidP="00E04155">
      <w:pPr>
        <w:spacing w:after="0" w:line="240" w:lineRule="auto"/>
        <w:rPr>
          <w:rFonts w:eastAsia="Times New Roman" w:cstheme="minorHAnsi"/>
          <w:color w:val="1F1F1F"/>
          <w:kern w:val="0"/>
          <w14:ligatures w14:val="none"/>
        </w:rPr>
      </w:pPr>
    </w:p>
    <w:p w14:paraId="40518822" w14:textId="640F0ACB" w:rsidR="00E04155" w:rsidRPr="00DB7FDE" w:rsidRDefault="00E04155" w:rsidP="00DB7FDE">
      <w:pPr>
        <w:pStyle w:val="ListParagraph"/>
        <w:numPr>
          <w:ilvl w:val="0"/>
          <w:numId w:val="4"/>
        </w:numPr>
        <w:spacing w:line="240" w:lineRule="auto"/>
        <w:rPr>
          <w:rFonts w:cstheme="minorHAnsi"/>
          <w:color w:val="1F1F1F"/>
        </w:rPr>
      </w:pPr>
      <w:r w:rsidRPr="00DB7FDE">
        <w:rPr>
          <w:rFonts w:eastAsia="Times New Roman" w:cstheme="minorHAnsi"/>
          <w:color w:val="1F1F1F"/>
          <w:kern w:val="0"/>
          <w14:ligatures w14:val="none"/>
        </w:rPr>
        <w:t xml:space="preserve">"Data Privacy and Security in Healthcare: Challenges and Opportunities" - A study discussing the challenges and opportunities of data privacy and security in the healthcare industry, emphasizing the need for effective risk management practices. </w:t>
      </w:r>
      <w:proofErr w:type="spellStart"/>
      <w:r w:rsidR="00664B3B" w:rsidRPr="00DB7FDE">
        <w:rPr>
          <w:rFonts w:cstheme="minorHAnsi"/>
          <w:color w:val="1F1F1F"/>
        </w:rPr>
        <w:t>Çankaya</w:t>
      </w:r>
      <w:proofErr w:type="spellEnd"/>
      <w:r w:rsidR="00664B3B" w:rsidRPr="00DB7FDE">
        <w:rPr>
          <w:rFonts w:cstheme="minorHAnsi"/>
          <w:color w:val="1F1F1F"/>
        </w:rPr>
        <w:t xml:space="preserve">, Z.C. </w:t>
      </w:r>
      <w:r w:rsidR="00664B3B" w:rsidRPr="00DB7FDE">
        <w:rPr>
          <w:rFonts w:cstheme="minorHAnsi"/>
          <w:i/>
          <w:iCs/>
          <w:color w:val="1F1F1F"/>
        </w:rPr>
        <w:t>et al.</w:t>
      </w:r>
      <w:r w:rsidR="00664B3B" w:rsidRPr="00DB7FDE">
        <w:rPr>
          <w:rFonts w:cstheme="minorHAnsi"/>
          <w:color w:val="1F1F1F"/>
        </w:rPr>
        <w:t xml:space="preserve"> (2018) “The effect of periodontal therapy on neopterin and vascular cell adhesion molecule-1 levels in chronic periodontitis patients with and without acute myocardial infarction: a case-control study,” </w:t>
      </w:r>
      <w:r w:rsidR="00664B3B" w:rsidRPr="00DB7FDE">
        <w:rPr>
          <w:rFonts w:cstheme="minorHAnsi"/>
          <w:i/>
          <w:iCs/>
          <w:color w:val="1F1F1F"/>
        </w:rPr>
        <w:t>Journal of Applied Oral Science</w:t>
      </w:r>
      <w:r w:rsidR="00664B3B" w:rsidRPr="00DB7FDE">
        <w:rPr>
          <w:rFonts w:cstheme="minorHAnsi"/>
          <w:color w:val="1F1F1F"/>
        </w:rPr>
        <w:t xml:space="preserve">, 26(0). Available at: </w:t>
      </w:r>
      <w:hyperlink r:id="rId9" w:history="1">
        <w:r w:rsidR="00B06786" w:rsidRPr="00DB7FDE">
          <w:rPr>
            <w:rStyle w:val="Hyperlink"/>
            <w:rFonts w:cstheme="minorHAnsi"/>
          </w:rPr>
          <w:t>https://www.ncbi.nlm.nih.gov/pmc/articles/PMC6054702/</w:t>
        </w:r>
      </w:hyperlink>
    </w:p>
    <w:p w14:paraId="12E04BF5" w14:textId="77777777" w:rsidR="00E04155" w:rsidRPr="00E04155" w:rsidRDefault="00E04155" w:rsidP="00E04155">
      <w:pPr>
        <w:spacing w:after="0" w:line="240" w:lineRule="auto"/>
        <w:rPr>
          <w:rFonts w:eastAsia="Times New Roman" w:cstheme="minorHAnsi"/>
          <w:color w:val="1F1F1F"/>
          <w:kern w:val="0"/>
          <w14:ligatures w14:val="none"/>
        </w:rPr>
      </w:pPr>
    </w:p>
    <w:p w14:paraId="786FCE3F" w14:textId="06EE7E95" w:rsidR="00B06786" w:rsidRPr="00DB7FDE" w:rsidRDefault="00E04155" w:rsidP="00DB7FDE">
      <w:pPr>
        <w:pStyle w:val="ListParagraph"/>
        <w:numPr>
          <w:ilvl w:val="0"/>
          <w:numId w:val="4"/>
        </w:numPr>
        <w:spacing w:line="240" w:lineRule="auto"/>
        <w:rPr>
          <w:rFonts w:cstheme="minorHAnsi"/>
          <w:color w:val="1F1F1F"/>
        </w:rPr>
      </w:pPr>
      <w:r w:rsidRPr="00DB7FDE">
        <w:rPr>
          <w:rFonts w:eastAsia="Times New Roman" w:cstheme="minorHAnsi"/>
          <w:color w:val="1F1F1F"/>
          <w:kern w:val="0"/>
          <w14:ligatures w14:val="none"/>
        </w:rPr>
        <w:t xml:space="preserve">"Cybersecurity in Healthcare: A Systematic Review of Modern Threats and Trends" - This review provides insights into modern cybersecurity threats and trends in the healthcare sector, emphasizing the importance of risk management strategies. </w:t>
      </w:r>
      <w:proofErr w:type="spellStart"/>
      <w:r w:rsidR="00B06786" w:rsidRPr="00DB7FDE">
        <w:rPr>
          <w:rFonts w:cstheme="minorHAnsi"/>
          <w:color w:val="1F1F1F"/>
        </w:rPr>
        <w:t>Manesia</w:t>
      </w:r>
      <w:proofErr w:type="spellEnd"/>
      <w:r w:rsidR="00B06786" w:rsidRPr="00DB7FDE">
        <w:rPr>
          <w:rFonts w:cstheme="minorHAnsi"/>
          <w:color w:val="1F1F1F"/>
        </w:rPr>
        <w:t xml:space="preserve">, J.K. </w:t>
      </w:r>
      <w:r w:rsidR="00B06786" w:rsidRPr="00DB7FDE">
        <w:rPr>
          <w:rFonts w:cstheme="minorHAnsi"/>
          <w:i/>
          <w:iCs/>
          <w:color w:val="1F1F1F"/>
        </w:rPr>
        <w:t>et al.</w:t>
      </w:r>
      <w:r w:rsidR="00B06786" w:rsidRPr="00DB7FDE">
        <w:rPr>
          <w:rFonts w:cstheme="minorHAnsi"/>
          <w:color w:val="1F1F1F"/>
        </w:rPr>
        <w:t xml:space="preserve"> (2017) “Distinct molecular signature of murine fetal liver and adult hematopoietic stem cells identify novel regulators of hematopoietic stem cell function,” </w:t>
      </w:r>
      <w:r w:rsidR="00B06786" w:rsidRPr="00DB7FDE">
        <w:rPr>
          <w:rFonts w:cstheme="minorHAnsi"/>
          <w:i/>
          <w:iCs/>
          <w:color w:val="1F1F1F"/>
        </w:rPr>
        <w:t>Stem Cells and Development</w:t>
      </w:r>
      <w:r w:rsidR="00B06786" w:rsidRPr="00DB7FDE">
        <w:rPr>
          <w:rFonts w:cstheme="minorHAnsi"/>
          <w:color w:val="1F1F1F"/>
        </w:rPr>
        <w:t xml:space="preserve">, 26(8), pp. 573–584. Available at: </w:t>
      </w:r>
      <w:hyperlink r:id="rId10" w:history="1">
        <w:r w:rsidR="0077153D" w:rsidRPr="00DB7FDE">
          <w:rPr>
            <w:rStyle w:val="Hyperlink"/>
            <w:rFonts w:cstheme="minorHAnsi"/>
          </w:rPr>
          <w:t>https://www.ncbi.nlm.nih.gov/pmc/articles/PMC5961932/</w:t>
        </w:r>
      </w:hyperlink>
    </w:p>
    <w:p w14:paraId="31DDF31F" w14:textId="77777777" w:rsidR="00E04155" w:rsidRPr="00E04155" w:rsidRDefault="00E04155" w:rsidP="00E04155">
      <w:pPr>
        <w:spacing w:after="0" w:line="240" w:lineRule="auto"/>
        <w:rPr>
          <w:rFonts w:eastAsia="Times New Roman" w:cstheme="minorHAnsi"/>
          <w:color w:val="1F1F1F"/>
          <w:kern w:val="0"/>
          <w14:ligatures w14:val="none"/>
        </w:rPr>
      </w:pPr>
    </w:p>
    <w:p w14:paraId="2AC4C008" w14:textId="6C03EE0E" w:rsidR="00E04155" w:rsidRPr="00DB7FDE" w:rsidRDefault="00E04155" w:rsidP="00DB7FDE">
      <w:pPr>
        <w:pStyle w:val="ListParagraph"/>
        <w:numPr>
          <w:ilvl w:val="0"/>
          <w:numId w:val="4"/>
        </w:numPr>
        <w:spacing w:after="0" w:line="240" w:lineRule="auto"/>
        <w:rPr>
          <w:rFonts w:eastAsia="Times New Roman" w:cstheme="minorHAnsi"/>
          <w:color w:val="1F1F1F"/>
          <w:kern w:val="0"/>
          <w14:ligatures w14:val="none"/>
        </w:rPr>
      </w:pPr>
      <w:r w:rsidRPr="00DB7FDE">
        <w:rPr>
          <w:rFonts w:eastAsia="Times New Roman" w:cstheme="minorHAnsi"/>
          <w:color w:val="1F1F1F"/>
          <w:kern w:val="0"/>
          <w14:ligatures w14:val="none"/>
        </w:rPr>
        <w:lastRenderedPageBreak/>
        <w:t xml:space="preserve">"The Role of Health Information Technology in Patient Safety" - An article that explores the role of health information technology in enhancing patient safety and the importance of risk management in implementing and maintaining health IT systems. </w:t>
      </w:r>
      <w:hyperlink r:id="rId11" w:history="1">
        <w:r w:rsidR="00F05915" w:rsidRPr="00DB7FDE">
          <w:rPr>
            <w:rStyle w:val="Hyperlink"/>
            <w:rFonts w:eastAsia="Times New Roman" w:cstheme="minorHAnsi"/>
            <w:kern w:val="0"/>
            <w14:ligatures w14:val="none"/>
          </w:rPr>
          <w:t>https://www.ncbi.nlm.nih.gov/pmc/articles/PMC5961932/</w:t>
        </w:r>
      </w:hyperlink>
    </w:p>
    <w:p w14:paraId="5907CF97" w14:textId="77777777" w:rsidR="00E04155" w:rsidRPr="00E04155" w:rsidRDefault="00E04155" w:rsidP="00E04155">
      <w:pPr>
        <w:spacing w:after="0" w:line="240" w:lineRule="auto"/>
        <w:rPr>
          <w:rFonts w:eastAsia="Times New Roman" w:cstheme="minorHAnsi"/>
          <w:color w:val="1F1F1F"/>
          <w:kern w:val="0"/>
          <w14:ligatures w14:val="none"/>
        </w:rPr>
      </w:pPr>
    </w:p>
    <w:p w14:paraId="00A0C869" w14:textId="4357255C" w:rsidR="00F05915" w:rsidRPr="00DB7FDE" w:rsidRDefault="00E04155" w:rsidP="00DB7FDE">
      <w:pPr>
        <w:pStyle w:val="ListParagraph"/>
        <w:numPr>
          <w:ilvl w:val="0"/>
          <w:numId w:val="4"/>
        </w:numPr>
        <w:spacing w:line="240" w:lineRule="auto"/>
        <w:rPr>
          <w:rFonts w:cstheme="minorHAnsi"/>
          <w:color w:val="1F1F1F"/>
        </w:rPr>
      </w:pPr>
      <w:r w:rsidRPr="00DB7FDE">
        <w:rPr>
          <w:rFonts w:eastAsia="Times New Roman" w:cstheme="minorHAnsi"/>
          <w:color w:val="1F1F1F"/>
          <w:kern w:val="0"/>
          <w14:ligatures w14:val="none"/>
        </w:rPr>
        <w:t xml:space="preserve">"Legal and Ethical Issues of Electronic Health Records: Challenges and Solutions" - This paper discusses the legal and ethical challenges associated with electronic health records (EHRs) and the need for robust risk management practices to protect patient privacy and ensure data integrity. </w:t>
      </w:r>
      <w:proofErr w:type="spellStart"/>
      <w:r w:rsidR="00F05915" w:rsidRPr="00DB7FDE">
        <w:rPr>
          <w:rFonts w:cstheme="minorHAnsi"/>
          <w:color w:val="1F1F1F"/>
        </w:rPr>
        <w:t>Manesia</w:t>
      </w:r>
      <w:proofErr w:type="spellEnd"/>
      <w:r w:rsidR="00F05915" w:rsidRPr="00DB7FDE">
        <w:rPr>
          <w:rFonts w:cstheme="minorHAnsi"/>
          <w:color w:val="1F1F1F"/>
        </w:rPr>
        <w:t xml:space="preserve">, J.K. </w:t>
      </w:r>
      <w:r w:rsidR="00F05915" w:rsidRPr="00DB7FDE">
        <w:rPr>
          <w:rFonts w:cstheme="minorHAnsi"/>
          <w:i/>
          <w:iCs/>
          <w:color w:val="1F1F1F"/>
        </w:rPr>
        <w:t>et al.</w:t>
      </w:r>
      <w:r w:rsidR="00F05915" w:rsidRPr="00DB7FDE">
        <w:rPr>
          <w:rFonts w:cstheme="minorHAnsi"/>
          <w:color w:val="1F1F1F"/>
        </w:rPr>
        <w:t xml:space="preserve"> (2017) “Distinct molecular signature of murine fetal liver and adult hematopoietic stem cells identify novel regulators of hematopoietic stem cell function,” </w:t>
      </w:r>
      <w:r w:rsidR="00F05915" w:rsidRPr="00DB7FDE">
        <w:rPr>
          <w:rFonts w:cstheme="minorHAnsi"/>
          <w:i/>
          <w:iCs/>
          <w:color w:val="1F1F1F"/>
        </w:rPr>
        <w:t>Stem Cells and Development</w:t>
      </w:r>
      <w:r w:rsidR="00F05915" w:rsidRPr="00DB7FDE">
        <w:rPr>
          <w:rFonts w:cstheme="minorHAnsi"/>
          <w:color w:val="1F1F1F"/>
        </w:rPr>
        <w:t xml:space="preserve">, 26(8), pp. 573–584. Available at: </w:t>
      </w:r>
      <w:hyperlink r:id="rId12" w:history="1">
        <w:r w:rsidR="00F05915" w:rsidRPr="00DB7FDE">
          <w:rPr>
            <w:rStyle w:val="Hyperlink"/>
            <w:rFonts w:cstheme="minorHAnsi"/>
          </w:rPr>
          <w:t>https://www.ncbi.nlm.nih.gov/pmc/articles/PMC4203618/</w:t>
        </w:r>
      </w:hyperlink>
    </w:p>
    <w:p w14:paraId="5B1209AF" w14:textId="33351287" w:rsidR="00E04155" w:rsidRPr="00E04155" w:rsidRDefault="00E04155" w:rsidP="00F05915">
      <w:pPr>
        <w:spacing w:after="0" w:line="240" w:lineRule="auto"/>
        <w:rPr>
          <w:rFonts w:eastAsia="Times New Roman" w:cstheme="minorHAnsi"/>
          <w:color w:val="1F1F1F"/>
          <w:kern w:val="0"/>
          <w14:ligatures w14:val="none"/>
        </w:rPr>
      </w:pPr>
    </w:p>
    <w:p w14:paraId="7B2015DF" w14:textId="312D6ECC" w:rsidR="00F05915" w:rsidRPr="00DB7FDE" w:rsidRDefault="00E04155" w:rsidP="00DB7FDE">
      <w:pPr>
        <w:pStyle w:val="ListParagraph"/>
        <w:numPr>
          <w:ilvl w:val="0"/>
          <w:numId w:val="4"/>
        </w:numPr>
        <w:spacing w:line="240" w:lineRule="auto"/>
        <w:rPr>
          <w:rFonts w:cstheme="minorHAnsi"/>
          <w:color w:val="1F1F1F"/>
        </w:rPr>
      </w:pPr>
      <w:r w:rsidRPr="00DB7FDE">
        <w:rPr>
          <w:rFonts w:eastAsia="Times New Roman" w:cstheme="minorHAnsi"/>
          <w:color w:val="1F1F1F"/>
          <w:kern w:val="0"/>
          <w14:ligatures w14:val="none"/>
        </w:rPr>
        <w:t xml:space="preserve">"Information Governance in Healthcare: A Systematic Literature Review" - A comprehensive review of information governance in healthcare, including risk management strategies to ensure the confidentiality, integrity, and availability of healthcare information. </w:t>
      </w:r>
      <w:r w:rsidR="00F05915" w:rsidRPr="00DB7FDE">
        <w:rPr>
          <w:rFonts w:cstheme="minorHAnsi"/>
          <w:color w:val="1F1F1F"/>
        </w:rPr>
        <w:t xml:space="preserve">Thomas, E. </w:t>
      </w:r>
      <w:r w:rsidR="00F05915" w:rsidRPr="00DB7FDE">
        <w:rPr>
          <w:rFonts w:cstheme="minorHAnsi"/>
          <w:i/>
          <w:iCs/>
          <w:color w:val="1F1F1F"/>
        </w:rPr>
        <w:t>et al.</w:t>
      </w:r>
      <w:r w:rsidR="00F05915" w:rsidRPr="00DB7FDE">
        <w:rPr>
          <w:rFonts w:cstheme="minorHAnsi"/>
          <w:color w:val="1F1F1F"/>
        </w:rPr>
        <w:t xml:space="preserve"> (2017) “Distribution, genetic diversity and potential spatiotemporal scale of alien gene flow in crop wild relatives of rice (Oryza spp.) in Colombia,” </w:t>
      </w:r>
      <w:r w:rsidR="00F05915" w:rsidRPr="00DB7FDE">
        <w:rPr>
          <w:rFonts w:cstheme="minorHAnsi"/>
          <w:i/>
          <w:iCs/>
          <w:color w:val="1F1F1F"/>
        </w:rPr>
        <w:t>Rice</w:t>
      </w:r>
      <w:r w:rsidR="00F05915" w:rsidRPr="00DB7FDE">
        <w:rPr>
          <w:rFonts w:cstheme="minorHAnsi"/>
          <w:color w:val="1F1F1F"/>
        </w:rPr>
        <w:t>, 10(1). Available at</w:t>
      </w:r>
      <w:hyperlink r:id="rId13" w:history="1">
        <w:r w:rsidR="00F05915" w:rsidRPr="00DB7FDE">
          <w:rPr>
            <w:rStyle w:val="Hyperlink"/>
            <w:rFonts w:cstheme="minorHAnsi"/>
          </w:rPr>
          <w:t>https://www.ncbi.nlm.nih.gov/pmc/articles/PMC5395511/</w:t>
        </w:r>
      </w:hyperlink>
    </w:p>
    <w:p w14:paraId="4E5347A7" w14:textId="18F3F6F0" w:rsidR="00E04155" w:rsidRPr="00E04155" w:rsidRDefault="00E04155" w:rsidP="00E04155">
      <w:pPr>
        <w:spacing w:after="0" w:line="240" w:lineRule="auto"/>
        <w:rPr>
          <w:rFonts w:eastAsia="Times New Roman" w:cstheme="minorHAnsi"/>
          <w:color w:val="1F1F1F"/>
          <w:kern w:val="0"/>
          <w14:ligatures w14:val="none"/>
        </w:rPr>
      </w:pPr>
    </w:p>
    <w:p w14:paraId="6BF0B445" w14:textId="56B0434D" w:rsidR="00E04155" w:rsidRPr="00DB7FDE" w:rsidRDefault="00E04155" w:rsidP="00DB7FDE">
      <w:pPr>
        <w:pStyle w:val="ListParagraph"/>
        <w:numPr>
          <w:ilvl w:val="0"/>
          <w:numId w:val="4"/>
        </w:numPr>
        <w:spacing w:after="0" w:line="240" w:lineRule="auto"/>
        <w:rPr>
          <w:rFonts w:ascii="Arial" w:eastAsia="Times New Roman" w:hAnsi="Arial" w:cs="Arial"/>
          <w:color w:val="1F1F1F"/>
          <w:kern w:val="0"/>
          <w:sz w:val="24"/>
          <w:szCs w:val="24"/>
          <w14:ligatures w14:val="none"/>
        </w:rPr>
      </w:pPr>
      <w:r w:rsidRPr="00DB7FDE">
        <w:rPr>
          <w:rFonts w:eastAsia="Times New Roman" w:cstheme="minorHAnsi"/>
          <w:color w:val="1F1F1F"/>
          <w:kern w:val="0"/>
          <w14:ligatures w14:val="none"/>
        </w:rPr>
        <w:t xml:space="preserve">"Healthcare Information Systems: Opportunities and Challenges" - An overview of healthcare information systems, including the challenges they pose in terms of information risk management and the potential opportunities they offer for improving patient care. </w:t>
      </w:r>
      <w:hyperlink r:id="rId14" w:history="1">
        <w:r w:rsidR="00F05915" w:rsidRPr="00DB7FDE">
          <w:rPr>
            <w:rStyle w:val="Hyperlink"/>
            <w:rFonts w:eastAsia="Times New Roman" w:cstheme="minorHAnsi"/>
            <w:kern w:val="0"/>
            <w14:ligatures w14:val="none"/>
          </w:rPr>
          <w:t>https://www.ncbi.nlm.nih.gov/pmc/articles/PMC5395511/</w:t>
        </w:r>
      </w:hyperlink>
    </w:p>
    <w:p w14:paraId="1A144042" w14:textId="0D9E89D9" w:rsidR="004B164B" w:rsidRDefault="004B164B" w:rsidP="00EA3EC9">
      <w:pPr>
        <w:spacing w:after="0"/>
      </w:pPr>
    </w:p>
    <w:sectPr w:rsidR="004B164B" w:rsidSect="007244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7DB8"/>
    <w:multiLevelType w:val="multilevel"/>
    <w:tmpl w:val="924E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836C8"/>
    <w:multiLevelType w:val="multilevel"/>
    <w:tmpl w:val="8F588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A65D2"/>
    <w:multiLevelType w:val="hybridMultilevel"/>
    <w:tmpl w:val="292C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068F9"/>
    <w:multiLevelType w:val="hybridMultilevel"/>
    <w:tmpl w:val="0B4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111174">
    <w:abstractNumId w:val="1"/>
  </w:num>
  <w:num w:numId="2" w16cid:durableId="1280990959">
    <w:abstractNumId w:val="0"/>
  </w:num>
  <w:num w:numId="3" w16cid:durableId="766386154">
    <w:abstractNumId w:val="3"/>
  </w:num>
  <w:num w:numId="4" w16cid:durableId="1190097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6E"/>
    <w:rsid w:val="000060FD"/>
    <w:rsid w:val="002D7CE7"/>
    <w:rsid w:val="003A10F9"/>
    <w:rsid w:val="004814AB"/>
    <w:rsid w:val="004B164B"/>
    <w:rsid w:val="005E19A3"/>
    <w:rsid w:val="00664B3B"/>
    <w:rsid w:val="006E248A"/>
    <w:rsid w:val="0072446E"/>
    <w:rsid w:val="00757EA6"/>
    <w:rsid w:val="0077153D"/>
    <w:rsid w:val="00995C29"/>
    <w:rsid w:val="00A43318"/>
    <w:rsid w:val="00A73014"/>
    <w:rsid w:val="00B06786"/>
    <w:rsid w:val="00BC0002"/>
    <w:rsid w:val="00C521DF"/>
    <w:rsid w:val="00DB7FDE"/>
    <w:rsid w:val="00E04155"/>
    <w:rsid w:val="00EA3EC9"/>
    <w:rsid w:val="00F05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7957"/>
  <w15:chartTrackingRefBased/>
  <w15:docId w15:val="{87DC839E-4AAE-430C-B058-68197019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C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04155"/>
    <w:rPr>
      <w:color w:val="0563C1" w:themeColor="hyperlink"/>
      <w:u w:val="single"/>
    </w:rPr>
  </w:style>
  <w:style w:type="character" w:styleId="UnresolvedMention">
    <w:name w:val="Unresolved Mention"/>
    <w:basedOn w:val="DefaultParagraphFont"/>
    <w:uiPriority w:val="99"/>
    <w:semiHidden/>
    <w:unhideWhenUsed/>
    <w:rsid w:val="00E04155"/>
    <w:rPr>
      <w:color w:val="605E5C"/>
      <w:shd w:val="clear" w:color="auto" w:fill="E1DFDD"/>
    </w:rPr>
  </w:style>
  <w:style w:type="paragraph" w:styleId="ListParagraph">
    <w:name w:val="List Paragraph"/>
    <w:basedOn w:val="Normal"/>
    <w:uiPriority w:val="34"/>
    <w:qFormat/>
    <w:rsid w:val="00A73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0653">
      <w:bodyDiv w:val="1"/>
      <w:marLeft w:val="0"/>
      <w:marRight w:val="0"/>
      <w:marTop w:val="0"/>
      <w:marBottom w:val="0"/>
      <w:divBdr>
        <w:top w:val="none" w:sz="0" w:space="0" w:color="auto"/>
        <w:left w:val="none" w:sz="0" w:space="0" w:color="auto"/>
        <w:bottom w:val="none" w:sz="0" w:space="0" w:color="auto"/>
        <w:right w:val="none" w:sz="0" w:space="0" w:color="auto"/>
      </w:divBdr>
    </w:div>
    <w:div w:id="73939580">
      <w:bodyDiv w:val="1"/>
      <w:marLeft w:val="0"/>
      <w:marRight w:val="0"/>
      <w:marTop w:val="0"/>
      <w:marBottom w:val="0"/>
      <w:divBdr>
        <w:top w:val="none" w:sz="0" w:space="0" w:color="auto"/>
        <w:left w:val="none" w:sz="0" w:space="0" w:color="auto"/>
        <w:bottom w:val="none" w:sz="0" w:space="0" w:color="auto"/>
        <w:right w:val="none" w:sz="0" w:space="0" w:color="auto"/>
      </w:divBdr>
    </w:div>
    <w:div w:id="97994516">
      <w:bodyDiv w:val="1"/>
      <w:marLeft w:val="0"/>
      <w:marRight w:val="0"/>
      <w:marTop w:val="0"/>
      <w:marBottom w:val="0"/>
      <w:divBdr>
        <w:top w:val="none" w:sz="0" w:space="0" w:color="auto"/>
        <w:left w:val="none" w:sz="0" w:space="0" w:color="auto"/>
        <w:bottom w:val="none" w:sz="0" w:space="0" w:color="auto"/>
        <w:right w:val="none" w:sz="0" w:space="0" w:color="auto"/>
      </w:divBdr>
    </w:div>
    <w:div w:id="135688988">
      <w:bodyDiv w:val="1"/>
      <w:marLeft w:val="0"/>
      <w:marRight w:val="0"/>
      <w:marTop w:val="0"/>
      <w:marBottom w:val="0"/>
      <w:divBdr>
        <w:top w:val="none" w:sz="0" w:space="0" w:color="auto"/>
        <w:left w:val="none" w:sz="0" w:space="0" w:color="auto"/>
        <w:bottom w:val="none" w:sz="0" w:space="0" w:color="auto"/>
        <w:right w:val="none" w:sz="0" w:space="0" w:color="auto"/>
      </w:divBdr>
    </w:div>
    <w:div w:id="249193524">
      <w:bodyDiv w:val="1"/>
      <w:marLeft w:val="0"/>
      <w:marRight w:val="0"/>
      <w:marTop w:val="0"/>
      <w:marBottom w:val="0"/>
      <w:divBdr>
        <w:top w:val="none" w:sz="0" w:space="0" w:color="auto"/>
        <w:left w:val="none" w:sz="0" w:space="0" w:color="auto"/>
        <w:bottom w:val="none" w:sz="0" w:space="0" w:color="auto"/>
        <w:right w:val="none" w:sz="0" w:space="0" w:color="auto"/>
      </w:divBdr>
    </w:div>
    <w:div w:id="279384535">
      <w:bodyDiv w:val="1"/>
      <w:marLeft w:val="0"/>
      <w:marRight w:val="0"/>
      <w:marTop w:val="0"/>
      <w:marBottom w:val="0"/>
      <w:divBdr>
        <w:top w:val="none" w:sz="0" w:space="0" w:color="auto"/>
        <w:left w:val="none" w:sz="0" w:space="0" w:color="auto"/>
        <w:bottom w:val="none" w:sz="0" w:space="0" w:color="auto"/>
        <w:right w:val="none" w:sz="0" w:space="0" w:color="auto"/>
      </w:divBdr>
    </w:div>
    <w:div w:id="559824622">
      <w:bodyDiv w:val="1"/>
      <w:marLeft w:val="0"/>
      <w:marRight w:val="0"/>
      <w:marTop w:val="0"/>
      <w:marBottom w:val="0"/>
      <w:divBdr>
        <w:top w:val="none" w:sz="0" w:space="0" w:color="auto"/>
        <w:left w:val="none" w:sz="0" w:space="0" w:color="auto"/>
        <w:bottom w:val="none" w:sz="0" w:space="0" w:color="auto"/>
        <w:right w:val="none" w:sz="0" w:space="0" w:color="auto"/>
      </w:divBdr>
    </w:div>
    <w:div w:id="586115478">
      <w:bodyDiv w:val="1"/>
      <w:marLeft w:val="0"/>
      <w:marRight w:val="0"/>
      <w:marTop w:val="0"/>
      <w:marBottom w:val="0"/>
      <w:divBdr>
        <w:top w:val="none" w:sz="0" w:space="0" w:color="auto"/>
        <w:left w:val="none" w:sz="0" w:space="0" w:color="auto"/>
        <w:bottom w:val="none" w:sz="0" w:space="0" w:color="auto"/>
        <w:right w:val="none" w:sz="0" w:space="0" w:color="auto"/>
      </w:divBdr>
    </w:div>
    <w:div w:id="824668035">
      <w:bodyDiv w:val="1"/>
      <w:marLeft w:val="0"/>
      <w:marRight w:val="0"/>
      <w:marTop w:val="0"/>
      <w:marBottom w:val="0"/>
      <w:divBdr>
        <w:top w:val="none" w:sz="0" w:space="0" w:color="auto"/>
        <w:left w:val="none" w:sz="0" w:space="0" w:color="auto"/>
        <w:bottom w:val="none" w:sz="0" w:space="0" w:color="auto"/>
        <w:right w:val="none" w:sz="0" w:space="0" w:color="auto"/>
      </w:divBdr>
    </w:div>
    <w:div w:id="928734918">
      <w:bodyDiv w:val="1"/>
      <w:marLeft w:val="0"/>
      <w:marRight w:val="0"/>
      <w:marTop w:val="0"/>
      <w:marBottom w:val="0"/>
      <w:divBdr>
        <w:top w:val="none" w:sz="0" w:space="0" w:color="auto"/>
        <w:left w:val="none" w:sz="0" w:space="0" w:color="auto"/>
        <w:bottom w:val="none" w:sz="0" w:space="0" w:color="auto"/>
        <w:right w:val="none" w:sz="0" w:space="0" w:color="auto"/>
      </w:divBdr>
    </w:div>
    <w:div w:id="961116021">
      <w:bodyDiv w:val="1"/>
      <w:marLeft w:val="0"/>
      <w:marRight w:val="0"/>
      <w:marTop w:val="0"/>
      <w:marBottom w:val="0"/>
      <w:divBdr>
        <w:top w:val="none" w:sz="0" w:space="0" w:color="auto"/>
        <w:left w:val="none" w:sz="0" w:space="0" w:color="auto"/>
        <w:bottom w:val="none" w:sz="0" w:space="0" w:color="auto"/>
        <w:right w:val="none" w:sz="0" w:space="0" w:color="auto"/>
      </w:divBdr>
    </w:div>
    <w:div w:id="1082138443">
      <w:bodyDiv w:val="1"/>
      <w:marLeft w:val="0"/>
      <w:marRight w:val="0"/>
      <w:marTop w:val="0"/>
      <w:marBottom w:val="0"/>
      <w:divBdr>
        <w:top w:val="none" w:sz="0" w:space="0" w:color="auto"/>
        <w:left w:val="none" w:sz="0" w:space="0" w:color="auto"/>
        <w:bottom w:val="none" w:sz="0" w:space="0" w:color="auto"/>
        <w:right w:val="none" w:sz="0" w:space="0" w:color="auto"/>
      </w:divBdr>
    </w:div>
    <w:div w:id="1106736290">
      <w:bodyDiv w:val="1"/>
      <w:marLeft w:val="0"/>
      <w:marRight w:val="0"/>
      <w:marTop w:val="0"/>
      <w:marBottom w:val="0"/>
      <w:divBdr>
        <w:top w:val="none" w:sz="0" w:space="0" w:color="auto"/>
        <w:left w:val="none" w:sz="0" w:space="0" w:color="auto"/>
        <w:bottom w:val="none" w:sz="0" w:space="0" w:color="auto"/>
        <w:right w:val="none" w:sz="0" w:space="0" w:color="auto"/>
      </w:divBdr>
    </w:div>
    <w:div w:id="1199001993">
      <w:bodyDiv w:val="1"/>
      <w:marLeft w:val="0"/>
      <w:marRight w:val="0"/>
      <w:marTop w:val="0"/>
      <w:marBottom w:val="0"/>
      <w:divBdr>
        <w:top w:val="none" w:sz="0" w:space="0" w:color="auto"/>
        <w:left w:val="none" w:sz="0" w:space="0" w:color="auto"/>
        <w:bottom w:val="none" w:sz="0" w:space="0" w:color="auto"/>
        <w:right w:val="none" w:sz="0" w:space="0" w:color="auto"/>
      </w:divBdr>
    </w:div>
    <w:div w:id="1250507417">
      <w:bodyDiv w:val="1"/>
      <w:marLeft w:val="0"/>
      <w:marRight w:val="0"/>
      <w:marTop w:val="0"/>
      <w:marBottom w:val="0"/>
      <w:divBdr>
        <w:top w:val="none" w:sz="0" w:space="0" w:color="auto"/>
        <w:left w:val="none" w:sz="0" w:space="0" w:color="auto"/>
        <w:bottom w:val="none" w:sz="0" w:space="0" w:color="auto"/>
        <w:right w:val="none" w:sz="0" w:space="0" w:color="auto"/>
      </w:divBdr>
    </w:div>
    <w:div w:id="1559902088">
      <w:bodyDiv w:val="1"/>
      <w:marLeft w:val="0"/>
      <w:marRight w:val="0"/>
      <w:marTop w:val="0"/>
      <w:marBottom w:val="0"/>
      <w:divBdr>
        <w:top w:val="none" w:sz="0" w:space="0" w:color="auto"/>
        <w:left w:val="none" w:sz="0" w:space="0" w:color="auto"/>
        <w:bottom w:val="none" w:sz="0" w:space="0" w:color="auto"/>
        <w:right w:val="none" w:sz="0" w:space="0" w:color="auto"/>
      </w:divBdr>
    </w:div>
    <w:div w:id="1630092597">
      <w:bodyDiv w:val="1"/>
      <w:marLeft w:val="0"/>
      <w:marRight w:val="0"/>
      <w:marTop w:val="0"/>
      <w:marBottom w:val="0"/>
      <w:divBdr>
        <w:top w:val="none" w:sz="0" w:space="0" w:color="auto"/>
        <w:left w:val="none" w:sz="0" w:space="0" w:color="auto"/>
        <w:bottom w:val="none" w:sz="0" w:space="0" w:color="auto"/>
        <w:right w:val="none" w:sz="0" w:space="0" w:color="auto"/>
      </w:divBdr>
    </w:div>
    <w:div w:id="1726221054">
      <w:bodyDiv w:val="1"/>
      <w:marLeft w:val="0"/>
      <w:marRight w:val="0"/>
      <w:marTop w:val="0"/>
      <w:marBottom w:val="0"/>
      <w:divBdr>
        <w:top w:val="none" w:sz="0" w:space="0" w:color="auto"/>
        <w:left w:val="none" w:sz="0" w:space="0" w:color="auto"/>
        <w:bottom w:val="none" w:sz="0" w:space="0" w:color="auto"/>
        <w:right w:val="none" w:sz="0" w:space="0" w:color="auto"/>
      </w:divBdr>
    </w:div>
    <w:div w:id="1891646975">
      <w:bodyDiv w:val="1"/>
      <w:marLeft w:val="0"/>
      <w:marRight w:val="0"/>
      <w:marTop w:val="0"/>
      <w:marBottom w:val="0"/>
      <w:divBdr>
        <w:top w:val="none" w:sz="0" w:space="0" w:color="auto"/>
        <w:left w:val="none" w:sz="0" w:space="0" w:color="auto"/>
        <w:bottom w:val="none" w:sz="0" w:space="0" w:color="auto"/>
        <w:right w:val="none" w:sz="0" w:space="0" w:color="auto"/>
      </w:divBdr>
    </w:div>
    <w:div w:id="2023360270">
      <w:bodyDiv w:val="1"/>
      <w:marLeft w:val="0"/>
      <w:marRight w:val="0"/>
      <w:marTop w:val="0"/>
      <w:marBottom w:val="0"/>
      <w:divBdr>
        <w:top w:val="none" w:sz="0" w:space="0" w:color="auto"/>
        <w:left w:val="none" w:sz="0" w:space="0" w:color="auto"/>
        <w:bottom w:val="none" w:sz="0" w:space="0" w:color="auto"/>
        <w:right w:val="none" w:sz="0" w:space="0" w:color="auto"/>
      </w:divBdr>
    </w:div>
    <w:div w:id="21159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912400/" TargetMode="External"/><Relationship Id="rId13" Type="http://schemas.openxmlformats.org/officeDocument/2006/relationships/hyperlink" Target="https://www.ncbi.nlm.nih.gov/pmc/articles/PMC5395511/" TargetMode="External"/><Relationship Id="rId3" Type="http://schemas.openxmlformats.org/officeDocument/2006/relationships/settings" Target="settings.xml"/><Relationship Id="rId7" Type="http://schemas.openxmlformats.org/officeDocument/2006/relationships/hyperlink" Target="https://www.ncbi.nlm.nih.gov/books/NBK559326/" TargetMode="External"/><Relationship Id="rId12" Type="http://schemas.openxmlformats.org/officeDocument/2006/relationships/hyperlink" Target="https://www.ncbi.nlm.nih.gov/pmc/articles/PMC42036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7090183/" TargetMode="External"/><Relationship Id="rId11" Type="http://schemas.openxmlformats.org/officeDocument/2006/relationships/hyperlink" Target="https://www.ncbi.nlm.nih.gov/pmc/articles/PMC5961932/" TargetMode="External"/><Relationship Id="rId5" Type="http://schemas.openxmlformats.org/officeDocument/2006/relationships/hyperlink" Target="https://www.ncbi.nlm.nih.gov/pmc/articles/PMC7705811/" TargetMode="External"/><Relationship Id="rId15" Type="http://schemas.openxmlformats.org/officeDocument/2006/relationships/fontTable" Target="fontTable.xml"/><Relationship Id="rId10" Type="http://schemas.openxmlformats.org/officeDocument/2006/relationships/hyperlink" Target="https://www.ncbi.nlm.nih.gov/pmc/articles/PMC5961932/" TargetMode="External"/><Relationship Id="rId4" Type="http://schemas.openxmlformats.org/officeDocument/2006/relationships/webSettings" Target="webSettings.xml"/><Relationship Id="rId9" Type="http://schemas.openxmlformats.org/officeDocument/2006/relationships/hyperlink" Target="https://www.ncbi.nlm.nih.gov/pmc/articles/PMC6054702/" TargetMode="External"/><Relationship Id="rId14" Type="http://schemas.openxmlformats.org/officeDocument/2006/relationships/hyperlink" Target="https://www.ncbi.nlm.nih.gov/pmc/articles/PMC5395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3923</Words>
  <Characters>22364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chaudary talhA</dc:creator>
  <cp:keywords/>
  <dc:description/>
  <cp:lastModifiedBy>chaudary talhA</cp:lastModifiedBy>
  <cp:revision>4</cp:revision>
  <dcterms:created xsi:type="dcterms:W3CDTF">2023-07-18T16:18:00Z</dcterms:created>
  <dcterms:modified xsi:type="dcterms:W3CDTF">2023-07-19T08:28:00Z</dcterms:modified>
</cp:coreProperties>
</file>