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aivbt4h7ztv" w:id="0"/>
      <w:bookmarkEnd w:id="0"/>
      <w:r w:rsidDel="00000000" w:rsidR="00000000" w:rsidRPr="00000000">
        <w:rPr>
          <w:rtl w:val="0"/>
        </w:rPr>
        <w:t xml:space="preserve">Deliverable 2 — Buyer &amp; Stakeholder Mapping for Global Birdfair 2026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6qh8s9met8x" w:id="1"/>
      <w:bookmarkEnd w:id="1"/>
      <w:r w:rsidDel="00000000" w:rsidR="00000000" w:rsidRPr="00000000">
        <w:rPr>
          <w:rtl w:val="0"/>
        </w:rPr>
        <w:t xml:space="preserve">1. Introduction &amp;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section: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 of mapping,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attendees were reviewed,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realistic engagement opportunities for Gambian birdwatching operators.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this to ~1 page.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ezklwycy76v" w:id="2"/>
      <w:bookmarkEnd w:id="2"/>
      <w:r w:rsidDel="00000000" w:rsidR="00000000" w:rsidRPr="00000000">
        <w:rPr>
          <w:rtl w:val="0"/>
        </w:rPr>
        <w:t xml:space="preserve">2. Market Segmentation Framework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short framing section explaining the categories.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overly strategic — just enough to explain prioritization.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m9xso8a1m1b7" w:id="3"/>
      <w:bookmarkEnd w:id="3"/>
      <w:r w:rsidDel="00000000" w:rsidR="00000000" w:rsidRPr="00000000">
        <w:rPr>
          <w:rtl w:val="0"/>
        </w:rPr>
        <w:t xml:space="preserve">A. Existing Gambia Sellers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Operators already selling Gambian birding products.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hg9vl7xkjkd1" w:id="4"/>
      <w:bookmarkEnd w:id="4"/>
      <w:r w:rsidDel="00000000" w:rsidR="00000000" w:rsidRPr="00000000">
        <w:rPr>
          <w:rtl w:val="0"/>
        </w:rPr>
        <w:t xml:space="preserve">B. West Africa / Regional Birding Specialists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Operators already active in West African birding markets.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v5dli1e1jrn1" w:id="5"/>
      <w:bookmarkEnd w:id="5"/>
      <w:r w:rsidDel="00000000" w:rsidR="00000000" w:rsidRPr="00000000">
        <w:rPr>
          <w:rtl w:val="0"/>
        </w:rPr>
        <w:t xml:space="preserve">C. International Birding &amp; Nature Tourism Operators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Broader specialist operators with potential interest in accessible African birding products.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1qu6408ken77" w:id="6"/>
      <w:bookmarkEnd w:id="6"/>
      <w:r w:rsidDel="00000000" w:rsidR="00000000" w:rsidRPr="00000000">
        <w:rPr>
          <w:rtl w:val="0"/>
        </w:rPr>
        <w:t xml:space="preserve">D. Conservation / Institutional / Media Stakeholders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relevant for conservation partnerships, destination visibility, training, media exposure, and sector support.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enough.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cdcd9ahtur6h" w:id="7"/>
      <w:bookmarkEnd w:id="7"/>
      <w:r w:rsidDel="00000000" w:rsidR="00000000" w:rsidRPr="00000000">
        <w:rPr>
          <w:rtl w:val="0"/>
        </w:rPr>
        <w:t xml:space="preserve">3. Priority Stakeholder Shortlist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core deliverable.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Probably: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25–40 highest-priority organizations,</w:t>
        <w:br w:type="textWrapping"/>
        <w:t xml:space="preserve"> not all 200+ attendees.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each:</w:t>
        <w:br w:type="textWrapping"/>
        <w:t xml:space="preserve"> | Organization | Category | Why Relevant | Suggested Engagement Goal |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concise.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  <w:br w:type="textWrapping"/>
        <w:t xml:space="preserve"> | Naturetrek | Existing Gambia Seller | Established UK birding operator already selling Gambia tours | Understand current market perception and gaps |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| BirdLife International | Institutional | Potential conservation and visibility partner | Explore conservation-tourism alignment and international visibility |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becomes the “working document” for ITC and guides.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rPr/>
      </w:pPr>
      <w:bookmarkStart w:colFirst="0" w:colLast="0" w:name="_5o8zttcc5k8c" w:id="8"/>
      <w:bookmarkEnd w:id="8"/>
      <w:r w:rsidDel="00000000" w:rsidR="00000000" w:rsidRPr="00000000">
        <w:rPr>
          <w:rtl w:val="0"/>
        </w:rPr>
        <w:t xml:space="preserve">4. Broader Attendee Reference List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include: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larger categorized attendee list,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lighter-touch.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simply be:</w:t>
        <w:br w:type="textWrapping"/>
        <w:t xml:space="preserve"> | Organization | Country | Segment | Priority Level |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the report from becoming gigantic while still acknowledging the full attendee universe.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2a7dz7lpytjg" w:id="9"/>
      <w:bookmarkEnd w:id="9"/>
      <w:r w:rsidDel="00000000" w:rsidR="00000000" w:rsidRPr="00000000">
        <w:rPr>
          <w:rtl w:val="0"/>
        </w:rPr>
        <w:t xml:space="preserve">5. Outreach &amp; Engagement Recommendations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your earlier thinking fits.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keep it practical.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b5czgcqpbcu9" w:id="10"/>
      <w:bookmarkEnd w:id="10"/>
      <w:r w:rsidDel="00000000" w:rsidR="00000000" w:rsidRPr="00000000">
        <w:rPr>
          <w:rtl w:val="0"/>
        </w:rPr>
        <w:t xml:space="preserve">Pre-Fair Outreach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explanation that outreach should: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recognition,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The Gambia briefly,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familiarity before the fair,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prioritize curiosity and relationship-building rather than aggressive sales.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a216c03y7i4l" w:id="11"/>
      <w:bookmarkEnd w:id="11"/>
      <w:r w:rsidDel="00000000" w:rsidR="00000000" w:rsidRPr="00000000">
        <w:rPr>
          <w:rtl w:val="0"/>
        </w:rPr>
        <w:t xml:space="preserve">Recommended Outreach Themes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Maybe 4–5 short themes: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accessible African birding,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winter-sun + birding,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compact/high-density birding,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guide expertise,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conservation and community connection.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54qmq0lbju8o" w:id="12"/>
      <w:bookmarkEnd w:id="12"/>
      <w:r w:rsidDel="00000000" w:rsidR="00000000" w:rsidRPr="00000000">
        <w:rPr>
          <w:rtl w:val="0"/>
        </w:rPr>
        <w:t xml:space="preserve">Virtual Meeting Recommendations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probably important.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“Schedule dozens of formal meetings.”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prioritize 10–15 high-value conversations,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especially with:</w:t>
      </w:r>
    </w:p>
    <w:p w:rsidR="00000000" w:rsidDel="00000000" w:rsidP="00000000" w:rsidRDefault="00000000" w:rsidRPr="00000000" w14:paraId="0000003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existing Gambia sellers,</w:t>
      </w:r>
    </w:p>
    <w:p w:rsidR="00000000" w:rsidDel="00000000" w:rsidP="00000000" w:rsidRDefault="00000000" w:rsidRPr="00000000" w14:paraId="0000003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West Africa specialists,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and strategic institutional allies.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explain the goals: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buyer expectations,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gaps,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operators,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positioning,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familiarity before Birdfair.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jt8qke7ujezc" w:id="13"/>
      <w:bookmarkEnd w:id="13"/>
      <w:r w:rsidDel="00000000" w:rsidR="00000000" w:rsidRPr="00000000">
        <w:rPr>
          <w:rtl w:val="0"/>
        </w:rPr>
        <w:t xml:space="preserve">6. Suggested Engagement Priorities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section: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vbl173qmrgxy" w:id="14"/>
      <w:bookmarkEnd w:id="14"/>
      <w:r w:rsidDel="00000000" w:rsidR="00000000" w:rsidRPr="00000000">
        <w:rPr>
          <w:rtl w:val="0"/>
        </w:rPr>
        <w:t xml:space="preserve">Highest Priority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Existing sellers + strongest-fit buyers.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oz8t3jou018n" w:id="15"/>
      <w:bookmarkEnd w:id="15"/>
      <w:r w:rsidDel="00000000" w:rsidR="00000000" w:rsidRPr="00000000">
        <w:rPr>
          <w:rtl w:val="0"/>
        </w:rPr>
        <w:t xml:space="preserve">Medium Priority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Broader specialist birding operators.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tlyugpcjwc5g" w:id="16"/>
      <w:bookmarkEnd w:id="16"/>
      <w:r w:rsidDel="00000000" w:rsidR="00000000" w:rsidRPr="00000000">
        <w:rPr>
          <w:rtl w:val="0"/>
        </w:rPr>
        <w:t xml:space="preserve">Long-Term Relationship Building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Media, NGOs, institutions, optics brands, conservation networks.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igg49i2pfp05" w:id="17"/>
      <w:bookmarkEnd w:id="17"/>
      <w:r w:rsidDel="00000000" w:rsidR="00000000" w:rsidRPr="00000000">
        <w:rPr>
          <w:rtl w:val="0"/>
        </w:rPr>
        <w:t xml:space="preserve">7. Conclusion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short.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Emphasize: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Birdfair success is relationship-building, not only immediate sales.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objective is to strengthen long-term visibility and specialist market integration for Gambian birdwatching tourism.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