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26" w:rsidRDefault="006925C4" w:rsidP="009737FA">
      <w:pPr>
        <w:spacing w:before="120" w:after="0" w:line="240" w:lineRule="auto"/>
        <w:rPr>
          <w:rFonts w:ascii="Garamond" w:eastAsia="Times New Roman" w:hAnsi="Garamond" w:cs="Times New Roman"/>
          <w:color w:val="000000"/>
          <w:sz w:val="27"/>
          <w:szCs w:val="27"/>
        </w:rPr>
      </w:pPr>
      <w:proofErr w:type="gramStart"/>
      <w:r w:rsidRPr="006925C4">
        <w:rPr>
          <w:rFonts w:ascii="Garamond" w:eastAsia="Times New Roman" w:hAnsi="Garamond" w:cs="Times New Roman"/>
          <w:b/>
          <w:bCs/>
          <w:color w:val="000000"/>
          <w:sz w:val="27"/>
          <w:szCs w:val="27"/>
        </w:rPr>
        <w:t>Part 1.</w:t>
      </w:r>
      <w:proofErr w:type="gramEnd"/>
      <w:r w:rsidRPr="006925C4">
        <w:rPr>
          <w:rFonts w:ascii="Garamond" w:eastAsia="Times New Roman" w:hAnsi="Garamond" w:cs="Times New Roman"/>
          <w:b/>
          <w:bCs/>
          <w:color w:val="000000"/>
          <w:sz w:val="27"/>
          <w:szCs w:val="27"/>
        </w:rPr>
        <w:t xml:space="preserve"> Context</w:t>
      </w:r>
      <w:r w:rsidR="009737FA">
        <w:rPr>
          <w:rFonts w:ascii="Garamond" w:eastAsia="Times New Roman" w:hAnsi="Garamond" w:cs="Times New Roman"/>
          <w:color w:val="000000"/>
          <w:sz w:val="27"/>
          <w:szCs w:val="27"/>
        </w:rPr>
        <w:t> (20 points)</w:t>
      </w:r>
    </w:p>
    <w:p w:rsidR="001D7E9E" w:rsidRDefault="006925C4" w:rsidP="001D7E9E">
      <w:pPr>
        <w:spacing w:before="100" w:beforeAutospacing="1" w:after="100" w:afterAutospacing="1" w:line="240" w:lineRule="auto"/>
        <w:ind w:firstLine="360"/>
        <w:rPr>
          <w:rFonts w:ascii="Garamond" w:eastAsia="Times New Roman" w:hAnsi="Garamond" w:cs="Times New Roman"/>
          <w:color w:val="000000"/>
          <w:sz w:val="24"/>
          <w:szCs w:val="24"/>
        </w:rPr>
      </w:pPr>
      <w:r w:rsidRPr="003D0E2B">
        <w:rPr>
          <w:rFonts w:ascii="Garamond" w:eastAsia="Times New Roman" w:hAnsi="Garamond" w:cs="Times New Roman"/>
          <w:color w:val="000000"/>
          <w:sz w:val="24"/>
          <w:szCs w:val="24"/>
        </w:rPr>
        <w:t xml:space="preserve">Most trace the origins of Enron to the </w:t>
      </w:r>
      <w:r w:rsidR="000D41D1" w:rsidRPr="003D0E2B">
        <w:rPr>
          <w:rFonts w:ascii="Garamond" w:eastAsia="Times New Roman" w:hAnsi="Garamond" w:cs="Times New Roman"/>
          <w:color w:val="000000"/>
          <w:sz w:val="24"/>
          <w:szCs w:val="24"/>
        </w:rPr>
        <w:t xml:space="preserve">merger of </w:t>
      </w:r>
      <w:proofErr w:type="spellStart"/>
      <w:r w:rsidR="000D41D1" w:rsidRPr="003D0E2B">
        <w:rPr>
          <w:rFonts w:ascii="Garamond" w:eastAsia="Times New Roman" w:hAnsi="Garamond" w:cs="Times New Roman"/>
          <w:color w:val="000000"/>
          <w:sz w:val="24"/>
          <w:szCs w:val="24"/>
        </w:rPr>
        <w:t>InterNorth</w:t>
      </w:r>
      <w:proofErr w:type="spellEnd"/>
      <w:r w:rsidR="000D41D1" w:rsidRPr="003D0E2B">
        <w:rPr>
          <w:rFonts w:ascii="Garamond" w:eastAsia="Times New Roman" w:hAnsi="Garamond" w:cs="Times New Roman"/>
          <w:color w:val="000000"/>
          <w:sz w:val="24"/>
          <w:szCs w:val="24"/>
        </w:rPr>
        <w:t xml:space="preserve"> and Houston Natural Gas in 1985</w:t>
      </w:r>
      <w:r w:rsidR="00A9542A" w:rsidRPr="003D0E2B">
        <w:rPr>
          <w:rFonts w:ascii="Garamond" w:eastAsia="Times New Roman" w:hAnsi="Garamond" w:cs="Times New Roman"/>
          <w:color w:val="000000"/>
          <w:sz w:val="24"/>
          <w:szCs w:val="24"/>
        </w:rPr>
        <w:t>.</w:t>
      </w:r>
      <w:r w:rsidR="0029154C" w:rsidRPr="003D0E2B">
        <w:rPr>
          <w:rFonts w:ascii="Garamond" w:eastAsia="Times New Roman" w:hAnsi="Garamond" w:cs="Times New Roman"/>
          <w:color w:val="000000"/>
          <w:sz w:val="24"/>
          <w:szCs w:val="24"/>
        </w:rPr>
        <w:t xml:space="preserve"> </w:t>
      </w:r>
      <w:r w:rsidR="00915C65" w:rsidRPr="003D0E2B">
        <w:rPr>
          <w:rFonts w:ascii="Garamond" w:eastAsia="Times New Roman" w:hAnsi="Garamond" w:cs="Times New Roman"/>
          <w:color w:val="000000"/>
          <w:sz w:val="24"/>
          <w:szCs w:val="24"/>
        </w:rPr>
        <w:t>Ken Lay vision for the future of Enron relied on rapid, global deregulation</w:t>
      </w:r>
      <w:r w:rsidR="0029154C" w:rsidRPr="003D0E2B">
        <w:rPr>
          <w:rFonts w:ascii="Garamond" w:eastAsia="Times New Roman" w:hAnsi="Garamond" w:cs="Times New Roman"/>
          <w:color w:val="000000"/>
          <w:sz w:val="24"/>
          <w:szCs w:val="24"/>
        </w:rPr>
        <w:t xml:space="preserve"> of natural gas and energy sector</w:t>
      </w:r>
      <w:r w:rsidR="00915C65" w:rsidRPr="003D0E2B">
        <w:rPr>
          <w:rFonts w:ascii="Garamond" w:eastAsia="Times New Roman" w:hAnsi="Garamond" w:cs="Times New Roman"/>
          <w:color w:val="000000"/>
          <w:sz w:val="24"/>
          <w:szCs w:val="24"/>
        </w:rPr>
        <w:t xml:space="preserve">. Because of the slow pace of deregulation and the volatility in the price of natural gas, the combined company was barely making ends meet. </w:t>
      </w:r>
      <w:r w:rsidR="003D0E2B">
        <w:rPr>
          <w:rFonts w:ascii="Garamond" w:eastAsia="Times New Roman" w:hAnsi="Garamond" w:cs="Times New Roman"/>
          <w:color w:val="000000"/>
          <w:sz w:val="24"/>
          <w:szCs w:val="24"/>
        </w:rPr>
        <w:t>In</w:t>
      </w:r>
      <w:r w:rsidR="003D0E2B" w:rsidRPr="003D0E2B">
        <w:rPr>
          <w:rFonts w:ascii="Garamond" w:eastAsia="Times New Roman" w:hAnsi="Garamond" w:cs="Times New Roman"/>
          <w:color w:val="000000"/>
          <w:sz w:val="24"/>
          <w:szCs w:val="24"/>
        </w:rPr>
        <w:t xml:space="preserve"> June of 1990</w:t>
      </w:r>
      <w:r w:rsidR="003D0E2B">
        <w:rPr>
          <w:rFonts w:ascii="Garamond" w:eastAsia="Times New Roman" w:hAnsi="Garamond" w:cs="Times New Roman"/>
          <w:color w:val="000000"/>
          <w:sz w:val="24"/>
          <w:szCs w:val="24"/>
        </w:rPr>
        <w:t xml:space="preserve">, </w:t>
      </w:r>
      <w:r w:rsidR="005455D6" w:rsidRPr="003D0E2B">
        <w:rPr>
          <w:rFonts w:ascii="Garamond" w:eastAsia="Times New Roman" w:hAnsi="Garamond" w:cs="Times New Roman"/>
          <w:color w:val="000000"/>
          <w:sz w:val="24"/>
          <w:szCs w:val="24"/>
        </w:rPr>
        <w:t>Jeff Skilling</w:t>
      </w:r>
      <w:r w:rsidR="003D0E2B">
        <w:rPr>
          <w:rFonts w:ascii="Garamond" w:eastAsia="Times New Roman" w:hAnsi="Garamond" w:cs="Times New Roman"/>
          <w:color w:val="000000"/>
          <w:sz w:val="24"/>
          <w:szCs w:val="24"/>
        </w:rPr>
        <w:t xml:space="preserve"> began</w:t>
      </w:r>
      <w:r w:rsidR="005455D6" w:rsidRPr="003D0E2B">
        <w:rPr>
          <w:rFonts w:ascii="Garamond" w:eastAsia="Times New Roman" w:hAnsi="Garamond" w:cs="Times New Roman"/>
          <w:color w:val="000000"/>
          <w:sz w:val="24"/>
          <w:szCs w:val="24"/>
        </w:rPr>
        <w:t xml:space="preserve"> as a consultant for Enron</w:t>
      </w:r>
      <w:r w:rsidR="003D0E2B">
        <w:rPr>
          <w:rFonts w:ascii="Garamond" w:eastAsia="Times New Roman" w:hAnsi="Garamond" w:cs="Times New Roman"/>
          <w:color w:val="000000"/>
          <w:sz w:val="24"/>
          <w:szCs w:val="24"/>
        </w:rPr>
        <w:t xml:space="preserve">, during that </w:t>
      </w:r>
      <w:r w:rsidR="001D7E9E">
        <w:rPr>
          <w:rFonts w:ascii="Garamond" w:eastAsia="Times New Roman" w:hAnsi="Garamond" w:cs="Times New Roman"/>
          <w:color w:val="000000"/>
          <w:sz w:val="24"/>
          <w:szCs w:val="24"/>
        </w:rPr>
        <w:t>time;</w:t>
      </w:r>
      <w:r w:rsidR="0026089B" w:rsidRPr="003D0E2B">
        <w:rPr>
          <w:rFonts w:ascii="Garamond" w:eastAsia="Times New Roman" w:hAnsi="Garamond" w:cs="Times New Roman"/>
          <w:color w:val="000000"/>
          <w:sz w:val="24"/>
          <w:szCs w:val="24"/>
        </w:rPr>
        <w:t xml:space="preserve"> Enron began a market for buying and s</w:t>
      </w:r>
      <w:r w:rsidR="003D0E2B">
        <w:rPr>
          <w:rFonts w:ascii="Garamond" w:eastAsia="Times New Roman" w:hAnsi="Garamond" w:cs="Times New Roman"/>
          <w:color w:val="000000"/>
          <w:sz w:val="24"/>
          <w:szCs w:val="24"/>
        </w:rPr>
        <w:t>elling natural gas as commodity</w:t>
      </w:r>
      <w:r w:rsidR="0026089B" w:rsidRPr="003D0E2B">
        <w:rPr>
          <w:rFonts w:ascii="Garamond" w:eastAsia="Times New Roman" w:hAnsi="Garamond" w:cs="Times New Roman"/>
          <w:color w:val="000000"/>
          <w:sz w:val="24"/>
          <w:szCs w:val="24"/>
        </w:rPr>
        <w:t xml:space="preserve">. He eventually </w:t>
      </w:r>
      <w:r w:rsidR="001D7E9E">
        <w:rPr>
          <w:rFonts w:ascii="Garamond" w:eastAsia="Times New Roman" w:hAnsi="Garamond" w:cs="Times New Roman"/>
          <w:color w:val="000000"/>
          <w:sz w:val="24"/>
          <w:szCs w:val="24"/>
        </w:rPr>
        <w:t>joined</w:t>
      </w:r>
      <w:r w:rsidR="0026089B" w:rsidRPr="003D0E2B">
        <w:rPr>
          <w:rFonts w:ascii="Garamond" w:eastAsia="Times New Roman" w:hAnsi="Garamond" w:cs="Times New Roman"/>
          <w:color w:val="000000"/>
          <w:sz w:val="24"/>
          <w:szCs w:val="24"/>
        </w:rPr>
        <w:t xml:space="preserve"> the </w:t>
      </w:r>
      <w:r w:rsidR="001D7E9E" w:rsidRPr="003D0E2B">
        <w:rPr>
          <w:rFonts w:ascii="Garamond" w:eastAsia="Times New Roman" w:hAnsi="Garamond" w:cs="Times New Roman"/>
          <w:color w:val="000000"/>
          <w:sz w:val="24"/>
          <w:szCs w:val="24"/>
        </w:rPr>
        <w:t>company</w:t>
      </w:r>
      <w:r w:rsidR="001D7E9E">
        <w:rPr>
          <w:rFonts w:ascii="Garamond" w:eastAsia="Times New Roman" w:hAnsi="Garamond" w:cs="Times New Roman"/>
          <w:color w:val="000000"/>
          <w:sz w:val="24"/>
          <w:szCs w:val="24"/>
        </w:rPr>
        <w:t>’s board on the condition Enron</w:t>
      </w:r>
      <w:r w:rsidR="0026089B" w:rsidRPr="003D0E2B">
        <w:rPr>
          <w:rFonts w:ascii="Garamond" w:eastAsia="Times New Roman" w:hAnsi="Garamond" w:cs="Times New Roman"/>
          <w:color w:val="000000"/>
          <w:sz w:val="24"/>
          <w:szCs w:val="24"/>
        </w:rPr>
        <w:t xml:space="preserve"> adopt ‘mark-to-market’ accounting. By June of 1991, the </w:t>
      </w:r>
      <w:r w:rsidR="009D400C" w:rsidRPr="003D0E2B">
        <w:rPr>
          <w:rFonts w:ascii="Garamond" w:eastAsia="Times New Roman" w:hAnsi="Garamond" w:cs="Times New Roman"/>
          <w:color w:val="000000"/>
          <w:sz w:val="24"/>
          <w:szCs w:val="24"/>
        </w:rPr>
        <w:t>Securities and Exchange Commission</w:t>
      </w:r>
      <w:r w:rsidR="0026089B" w:rsidRPr="003D0E2B">
        <w:rPr>
          <w:rFonts w:ascii="Garamond" w:eastAsia="Times New Roman" w:hAnsi="Garamond" w:cs="Times New Roman"/>
          <w:color w:val="000000"/>
          <w:sz w:val="24"/>
          <w:szCs w:val="24"/>
        </w:rPr>
        <w:t xml:space="preserve"> had approved </w:t>
      </w:r>
      <w:r w:rsidR="00E651D2" w:rsidRPr="003D0E2B">
        <w:rPr>
          <w:rFonts w:ascii="Garamond" w:eastAsia="Times New Roman" w:hAnsi="Garamond" w:cs="Times New Roman"/>
          <w:color w:val="000000"/>
          <w:sz w:val="24"/>
          <w:szCs w:val="24"/>
        </w:rPr>
        <w:t xml:space="preserve">‘mark-to-market’ </w:t>
      </w:r>
      <w:r w:rsidR="003D0E2B" w:rsidRPr="003D0E2B">
        <w:rPr>
          <w:rFonts w:ascii="Garamond" w:eastAsia="Times New Roman" w:hAnsi="Garamond" w:cs="Times New Roman"/>
          <w:color w:val="000000"/>
          <w:sz w:val="24"/>
          <w:szCs w:val="24"/>
        </w:rPr>
        <w:t>accounting</w:t>
      </w:r>
      <w:r w:rsidR="003D0E2B">
        <w:rPr>
          <w:rFonts w:ascii="Garamond" w:eastAsia="Times New Roman" w:hAnsi="Garamond" w:cs="Times New Roman"/>
          <w:color w:val="000000"/>
          <w:sz w:val="24"/>
          <w:szCs w:val="24"/>
        </w:rPr>
        <w:t>;</w:t>
      </w:r>
      <w:r w:rsidR="00E651D2" w:rsidRPr="003D0E2B">
        <w:rPr>
          <w:rFonts w:ascii="Garamond" w:eastAsia="Times New Roman" w:hAnsi="Garamond" w:cs="Times New Roman"/>
          <w:color w:val="000000"/>
          <w:sz w:val="24"/>
          <w:szCs w:val="24"/>
        </w:rPr>
        <w:t xml:space="preserve"> </w:t>
      </w:r>
      <w:r w:rsidR="003D0E2B">
        <w:rPr>
          <w:rFonts w:ascii="Garamond" w:eastAsia="Times New Roman" w:hAnsi="Garamond" w:cs="Times New Roman"/>
          <w:color w:val="000000"/>
          <w:sz w:val="24"/>
          <w:szCs w:val="24"/>
        </w:rPr>
        <w:t xml:space="preserve">this </w:t>
      </w:r>
      <w:r w:rsidR="00E651D2" w:rsidRPr="003D0E2B">
        <w:rPr>
          <w:rFonts w:ascii="Garamond" w:eastAsia="Times New Roman" w:hAnsi="Garamond" w:cs="Times New Roman"/>
          <w:color w:val="000000"/>
          <w:sz w:val="24"/>
          <w:szCs w:val="24"/>
        </w:rPr>
        <w:t xml:space="preserve">type of accounting was extremely subjective and allowed the company to book all future profits from a deal as soon as an agreement </w:t>
      </w:r>
      <w:proofErr w:type="gramStart"/>
      <w:r w:rsidR="00E651D2" w:rsidRPr="003D0E2B">
        <w:rPr>
          <w:rFonts w:ascii="Garamond" w:eastAsia="Times New Roman" w:hAnsi="Garamond" w:cs="Times New Roman"/>
          <w:color w:val="000000"/>
          <w:sz w:val="24"/>
          <w:szCs w:val="24"/>
        </w:rPr>
        <w:t>was signed</w:t>
      </w:r>
      <w:proofErr w:type="gramEnd"/>
      <w:r w:rsidR="00E651D2" w:rsidRPr="003D0E2B">
        <w:rPr>
          <w:rFonts w:ascii="Garamond" w:eastAsia="Times New Roman" w:hAnsi="Garamond" w:cs="Times New Roman"/>
          <w:color w:val="000000"/>
          <w:sz w:val="24"/>
          <w:szCs w:val="24"/>
        </w:rPr>
        <w:t xml:space="preserve">. </w:t>
      </w:r>
      <w:bookmarkStart w:id="0" w:name="_GoBack"/>
      <w:bookmarkEnd w:id="0"/>
      <w:r w:rsidR="00D17EAC" w:rsidRPr="003D0E2B">
        <w:rPr>
          <w:rFonts w:ascii="Garamond" w:eastAsia="Times New Roman" w:hAnsi="Garamond" w:cs="Times New Roman"/>
          <w:color w:val="000000"/>
          <w:sz w:val="24"/>
          <w:szCs w:val="24"/>
        </w:rPr>
        <w:t xml:space="preserve">In 1996, </w:t>
      </w:r>
      <w:r w:rsidR="0041670B" w:rsidRPr="003D0E2B">
        <w:rPr>
          <w:rFonts w:ascii="Garamond" w:eastAsia="Times New Roman" w:hAnsi="Garamond" w:cs="Times New Roman"/>
          <w:color w:val="000000"/>
          <w:sz w:val="24"/>
          <w:szCs w:val="24"/>
        </w:rPr>
        <w:t>Skilling took over as COO</w:t>
      </w:r>
      <w:r w:rsidR="00345B2D" w:rsidRPr="003D0E2B">
        <w:rPr>
          <w:rFonts w:ascii="Garamond" w:eastAsia="Times New Roman" w:hAnsi="Garamond" w:cs="Times New Roman"/>
          <w:color w:val="000000"/>
          <w:sz w:val="24"/>
          <w:szCs w:val="24"/>
        </w:rPr>
        <w:t>,</w:t>
      </w:r>
      <w:r w:rsidR="0029154C" w:rsidRPr="003D0E2B">
        <w:rPr>
          <w:rFonts w:ascii="Garamond" w:eastAsia="Times New Roman" w:hAnsi="Garamond" w:cs="Times New Roman"/>
          <w:color w:val="000000"/>
          <w:sz w:val="24"/>
          <w:szCs w:val="24"/>
        </w:rPr>
        <w:t xml:space="preserve"> Enron</w:t>
      </w:r>
      <w:r w:rsidR="001D7E9E">
        <w:rPr>
          <w:rFonts w:ascii="Garamond" w:eastAsia="Times New Roman" w:hAnsi="Garamond" w:cs="Times New Roman"/>
          <w:color w:val="000000"/>
          <w:sz w:val="24"/>
          <w:szCs w:val="24"/>
        </w:rPr>
        <w:t xml:space="preserve"> soon</w:t>
      </w:r>
      <w:r w:rsidR="00345B2D" w:rsidRPr="003D0E2B">
        <w:rPr>
          <w:rFonts w:ascii="Garamond" w:eastAsia="Times New Roman" w:hAnsi="Garamond" w:cs="Times New Roman"/>
          <w:color w:val="000000"/>
          <w:sz w:val="24"/>
          <w:szCs w:val="24"/>
        </w:rPr>
        <w:t xml:space="preserve"> began signing deal</w:t>
      </w:r>
      <w:r w:rsidR="0029154C" w:rsidRPr="003D0E2B">
        <w:rPr>
          <w:rFonts w:ascii="Garamond" w:eastAsia="Times New Roman" w:hAnsi="Garamond" w:cs="Times New Roman"/>
          <w:color w:val="000000"/>
          <w:sz w:val="24"/>
          <w:szCs w:val="24"/>
        </w:rPr>
        <w:t>s</w:t>
      </w:r>
      <w:r w:rsidR="00345B2D" w:rsidRPr="003D0E2B">
        <w:rPr>
          <w:rFonts w:ascii="Garamond" w:eastAsia="Times New Roman" w:hAnsi="Garamond" w:cs="Times New Roman"/>
          <w:color w:val="000000"/>
          <w:sz w:val="24"/>
          <w:szCs w:val="24"/>
        </w:rPr>
        <w:t xml:space="preserve"> to build new energy plants</w:t>
      </w:r>
      <w:r w:rsidR="00BF7B26" w:rsidRPr="003D0E2B">
        <w:rPr>
          <w:rFonts w:ascii="Garamond" w:eastAsia="Times New Roman" w:hAnsi="Garamond" w:cs="Times New Roman"/>
          <w:color w:val="000000"/>
          <w:sz w:val="24"/>
          <w:szCs w:val="24"/>
        </w:rPr>
        <w:t xml:space="preserve"> and provide natural gas</w:t>
      </w:r>
      <w:r w:rsidR="001D7E9E">
        <w:rPr>
          <w:rFonts w:ascii="Garamond" w:eastAsia="Times New Roman" w:hAnsi="Garamond" w:cs="Times New Roman"/>
          <w:color w:val="000000"/>
          <w:sz w:val="24"/>
          <w:szCs w:val="24"/>
        </w:rPr>
        <w:t xml:space="preserve"> globally, created a Broadband and Energy Services division</w:t>
      </w:r>
      <w:r w:rsidR="00BF7B26" w:rsidRPr="003D0E2B">
        <w:rPr>
          <w:rFonts w:ascii="Garamond" w:eastAsia="Times New Roman" w:hAnsi="Garamond" w:cs="Times New Roman"/>
          <w:color w:val="000000"/>
          <w:sz w:val="24"/>
          <w:szCs w:val="24"/>
        </w:rPr>
        <w:t xml:space="preserve">. </w:t>
      </w:r>
      <w:r w:rsidR="003F518E" w:rsidRPr="003D0E2B">
        <w:rPr>
          <w:rFonts w:ascii="Garamond" w:eastAsia="Times New Roman" w:hAnsi="Garamond" w:cs="Times New Roman"/>
          <w:color w:val="000000"/>
          <w:sz w:val="24"/>
          <w:szCs w:val="24"/>
        </w:rPr>
        <w:t>These ventures</w:t>
      </w:r>
      <w:r w:rsidR="001D7E9E">
        <w:rPr>
          <w:rFonts w:ascii="Garamond" w:eastAsia="Times New Roman" w:hAnsi="Garamond" w:cs="Times New Roman"/>
          <w:color w:val="000000"/>
          <w:sz w:val="24"/>
          <w:szCs w:val="24"/>
        </w:rPr>
        <w:t>, while impressing Wall Street,</w:t>
      </w:r>
      <w:r w:rsidR="003F518E" w:rsidRPr="003D0E2B">
        <w:rPr>
          <w:rFonts w:ascii="Garamond" w:eastAsia="Times New Roman" w:hAnsi="Garamond" w:cs="Times New Roman"/>
          <w:color w:val="000000"/>
          <w:sz w:val="24"/>
          <w:szCs w:val="24"/>
        </w:rPr>
        <w:t xml:space="preserve"> lost millions of dollars for Enron</w:t>
      </w:r>
      <w:r w:rsidR="003D0E2B">
        <w:rPr>
          <w:rFonts w:ascii="Garamond" w:eastAsia="Times New Roman" w:hAnsi="Garamond" w:cs="Times New Roman"/>
          <w:color w:val="000000"/>
          <w:sz w:val="24"/>
          <w:szCs w:val="24"/>
        </w:rPr>
        <w:t>. The company was able to hide debt using</w:t>
      </w:r>
      <w:r w:rsidR="00291D84" w:rsidRPr="003D0E2B">
        <w:rPr>
          <w:rFonts w:ascii="Garamond" w:eastAsia="Times New Roman" w:hAnsi="Garamond" w:cs="Times New Roman"/>
          <w:color w:val="000000"/>
          <w:sz w:val="24"/>
          <w:szCs w:val="24"/>
        </w:rPr>
        <w:t xml:space="preserve"> Special Purpose Entities, moving Enron debt off their balance sheets. </w:t>
      </w:r>
      <w:r w:rsidR="00EF7B8F" w:rsidRPr="003D0E2B">
        <w:rPr>
          <w:rFonts w:ascii="Garamond" w:eastAsia="Times New Roman" w:hAnsi="Garamond" w:cs="Times New Roman"/>
          <w:color w:val="000000"/>
          <w:sz w:val="24"/>
          <w:szCs w:val="24"/>
        </w:rPr>
        <w:t xml:space="preserve">These </w:t>
      </w:r>
      <w:r w:rsidR="001D7E9E">
        <w:rPr>
          <w:rFonts w:ascii="Garamond" w:eastAsia="Times New Roman" w:hAnsi="Garamond" w:cs="Times New Roman"/>
          <w:color w:val="000000"/>
          <w:sz w:val="24"/>
          <w:szCs w:val="24"/>
        </w:rPr>
        <w:t>hide debt while propping</w:t>
      </w:r>
      <w:r w:rsidR="00291D84" w:rsidRPr="003D0E2B">
        <w:rPr>
          <w:rFonts w:ascii="Garamond" w:eastAsia="Times New Roman" w:hAnsi="Garamond" w:cs="Times New Roman"/>
          <w:color w:val="000000"/>
          <w:sz w:val="24"/>
          <w:szCs w:val="24"/>
        </w:rPr>
        <w:t xml:space="preserve"> the losses against the company’s stock price. As Enron’s losses </w:t>
      </w:r>
      <w:r w:rsidR="00EF7B8F" w:rsidRPr="003D0E2B">
        <w:rPr>
          <w:rFonts w:ascii="Garamond" w:eastAsia="Times New Roman" w:hAnsi="Garamond" w:cs="Times New Roman"/>
          <w:color w:val="000000"/>
          <w:sz w:val="24"/>
          <w:szCs w:val="24"/>
        </w:rPr>
        <w:t>mounted,</w:t>
      </w:r>
      <w:r w:rsidR="00291D84" w:rsidRPr="003D0E2B">
        <w:rPr>
          <w:rFonts w:ascii="Garamond" w:eastAsia="Times New Roman" w:hAnsi="Garamond" w:cs="Times New Roman"/>
          <w:color w:val="000000"/>
          <w:sz w:val="24"/>
          <w:szCs w:val="24"/>
        </w:rPr>
        <w:t xml:space="preserve"> it became more and more difficult to maintain th</w:t>
      </w:r>
      <w:r w:rsidR="00EF7B8F" w:rsidRPr="003D0E2B">
        <w:rPr>
          <w:rFonts w:ascii="Garamond" w:eastAsia="Times New Roman" w:hAnsi="Garamond" w:cs="Times New Roman"/>
          <w:color w:val="000000"/>
          <w:sz w:val="24"/>
          <w:szCs w:val="24"/>
        </w:rPr>
        <w:t>e illusion of financial success.</w:t>
      </w:r>
    </w:p>
    <w:p w:rsidR="00E651D2" w:rsidRPr="003D0E2B" w:rsidRDefault="00EF7B8F" w:rsidP="001D7E9E">
      <w:pPr>
        <w:tabs>
          <w:tab w:val="left" w:pos="1182"/>
        </w:tabs>
        <w:spacing w:before="100" w:beforeAutospacing="1" w:after="100" w:afterAutospacing="1" w:line="240" w:lineRule="auto"/>
        <w:ind w:firstLine="360"/>
        <w:rPr>
          <w:rFonts w:ascii="Garamond" w:eastAsia="Times New Roman" w:hAnsi="Garamond" w:cs="Times New Roman"/>
          <w:color w:val="000000"/>
          <w:sz w:val="24"/>
          <w:szCs w:val="24"/>
        </w:rPr>
      </w:pPr>
      <w:r w:rsidRPr="003D0E2B">
        <w:rPr>
          <w:rFonts w:ascii="Garamond" w:eastAsia="Times New Roman" w:hAnsi="Garamond" w:cs="Times New Roman"/>
          <w:color w:val="000000"/>
          <w:sz w:val="24"/>
          <w:szCs w:val="24"/>
        </w:rPr>
        <w:t xml:space="preserve"> In early 2001</w:t>
      </w:r>
      <w:r w:rsidR="00291D84" w:rsidRPr="003D0E2B">
        <w:rPr>
          <w:rFonts w:ascii="Garamond" w:eastAsia="Times New Roman" w:hAnsi="Garamond" w:cs="Times New Roman"/>
          <w:color w:val="000000"/>
          <w:sz w:val="24"/>
          <w:szCs w:val="24"/>
        </w:rPr>
        <w:t xml:space="preserve"> Fortune Magazine report Bethany McLean</w:t>
      </w:r>
      <w:r w:rsidRPr="003D0E2B">
        <w:rPr>
          <w:rFonts w:ascii="Garamond" w:eastAsia="Times New Roman" w:hAnsi="Garamond" w:cs="Times New Roman"/>
          <w:color w:val="000000"/>
          <w:sz w:val="24"/>
          <w:szCs w:val="24"/>
        </w:rPr>
        <w:t xml:space="preserve">, was one of the first to ask questions about how exactly Enron made its money. </w:t>
      </w:r>
      <w:r w:rsidR="001D7E9E">
        <w:rPr>
          <w:rFonts w:ascii="Garamond" w:eastAsia="Times New Roman" w:hAnsi="Garamond" w:cs="Times New Roman"/>
          <w:color w:val="000000"/>
          <w:sz w:val="24"/>
          <w:szCs w:val="24"/>
        </w:rPr>
        <w:t>Soon</w:t>
      </w:r>
      <w:r w:rsidRPr="003D0E2B">
        <w:rPr>
          <w:rFonts w:ascii="Garamond" w:eastAsia="Times New Roman" w:hAnsi="Garamond" w:cs="Times New Roman"/>
          <w:color w:val="000000"/>
          <w:sz w:val="24"/>
          <w:szCs w:val="24"/>
        </w:rPr>
        <w:t xml:space="preserve"> investors asking this same question and </w:t>
      </w:r>
      <w:r w:rsidR="001D7E9E">
        <w:rPr>
          <w:rFonts w:ascii="Garamond" w:eastAsia="Times New Roman" w:hAnsi="Garamond" w:cs="Times New Roman"/>
          <w:color w:val="000000"/>
          <w:sz w:val="24"/>
          <w:szCs w:val="24"/>
        </w:rPr>
        <w:t xml:space="preserve">became increasingly </w:t>
      </w:r>
      <w:r w:rsidRPr="003D0E2B">
        <w:rPr>
          <w:rFonts w:ascii="Garamond" w:eastAsia="Times New Roman" w:hAnsi="Garamond" w:cs="Times New Roman"/>
          <w:color w:val="000000"/>
          <w:sz w:val="24"/>
          <w:szCs w:val="24"/>
        </w:rPr>
        <w:t xml:space="preserve">critical of the company’s balance sheet. This caused the stock price to begin sliding downward, this fall triggered </w:t>
      </w:r>
      <w:r w:rsidR="009737FA" w:rsidRPr="003D0E2B">
        <w:rPr>
          <w:rFonts w:ascii="Garamond" w:eastAsia="Times New Roman" w:hAnsi="Garamond" w:cs="Times New Roman"/>
          <w:color w:val="000000"/>
          <w:sz w:val="24"/>
          <w:szCs w:val="24"/>
        </w:rPr>
        <w:t>payback</w:t>
      </w:r>
      <w:r w:rsidRPr="003D0E2B">
        <w:rPr>
          <w:rFonts w:ascii="Garamond" w:eastAsia="Times New Roman" w:hAnsi="Garamond" w:cs="Times New Roman"/>
          <w:color w:val="000000"/>
          <w:sz w:val="24"/>
          <w:szCs w:val="24"/>
        </w:rPr>
        <w:t xml:space="preserve"> provision</w:t>
      </w:r>
      <w:r w:rsidR="009737FA" w:rsidRPr="003D0E2B">
        <w:rPr>
          <w:rFonts w:ascii="Garamond" w:eastAsia="Times New Roman" w:hAnsi="Garamond" w:cs="Times New Roman"/>
          <w:color w:val="000000"/>
          <w:sz w:val="24"/>
          <w:szCs w:val="24"/>
        </w:rPr>
        <w:t>s</w:t>
      </w:r>
      <w:r w:rsidR="001D7E9E">
        <w:rPr>
          <w:rFonts w:ascii="Garamond" w:eastAsia="Times New Roman" w:hAnsi="Garamond" w:cs="Times New Roman"/>
          <w:color w:val="000000"/>
          <w:sz w:val="24"/>
          <w:szCs w:val="24"/>
        </w:rPr>
        <w:t xml:space="preserve"> in</w:t>
      </w:r>
      <w:r w:rsidRPr="003D0E2B">
        <w:rPr>
          <w:rFonts w:ascii="Garamond" w:eastAsia="Times New Roman" w:hAnsi="Garamond" w:cs="Times New Roman"/>
          <w:color w:val="000000"/>
          <w:sz w:val="24"/>
          <w:szCs w:val="24"/>
        </w:rPr>
        <w:t xml:space="preserve"> </w:t>
      </w:r>
      <w:r w:rsidR="009737FA" w:rsidRPr="003D0E2B">
        <w:rPr>
          <w:rFonts w:ascii="Garamond" w:eastAsia="Times New Roman" w:hAnsi="Garamond" w:cs="Times New Roman"/>
          <w:color w:val="000000"/>
          <w:sz w:val="24"/>
          <w:szCs w:val="24"/>
        </w:rPr>
        <w:t>S</w:t>
      </w:r>
      <w:r w:rsidRPr="003D0E2B">
        <w:rPr>
          <w:rFonts w:ascii="Garamond" w:eastAsia="Times New Roman" w:hAnsi="Garamond" w:cs="Times New Roman"/>
          <w:color w:val="000000"/>
          <w:sz w:val="24"/>
          <w:szCs w:val="24"/>
        </w:rPr>
        <w:t>P</w:t>
      </w:r>
      <w:r w:rsidR="009737FA" w:rsidRPr="003D0E2B">
        <w:rPr>
          <w:rFonts w:ascii="Garamond" w:eastAsia="Times New Roman" w:hAnsi="Garamond" w:cs="Times New Roman"/>
          <w:color w:val="000000"/>
          <w:sz w:val="24"/>
          <w:szCs w:val="24"/>
        </w:rPr>
        <w:t>E</w:t>
      </w:r>
      <w:r w:rsidRPr="003D0E2B">
        <w:rPr>
          <w:rFonts w:ascii="Garamond" w:eastAsia="Times New Roman" w:hAnsi="Garamond" w:cs="Times New Roman"/>
          <w:color w:val="000000"/>
          <w:sz w:val="24"/>
          <w:szCs w:val="24"/>
        </w:rPr>
        <w:t xml:space="preserve"> deals. </w:t>
      </w:r>
      <w:r w:rsidR="009737FA" w:rsidRPr="003D0E2B">
        <w:rPr>
          <w:rFonts w:ascii="Garamond" w:eastAsia="Times New Roman" w:hAnsi="Garamond" w:cs="Times New Roman"/>
          <w:color w:val="000000"/>
          <w:sz w:val="24"/>
          <w:szCs w:val="24"/>
        </w:rPr>
        <w:t>Enron’s financial unwinding</w:t>
      </w:r>
      <w:proofErr w:type="gramStart"/>
      <w:r w:rsidR="009737FA" w:rsidRPr="003D0E2B">
        <w:rPr>
          <w:rFonts w:ascii="Garamond" w:eastAsia="Times New Roman" w:hAnsi="Garamond" w:cs="Times New Roman"/>
          <w:color w:val="000000"/>
          <w:sz w:val="24"/>
          <w:szCs w:val="24"/>
        </w:rPr>
        <w:t>, ,</w:t>
      </w:r>
      <w:proofErr w:type="gramEnd"/>
      <w:r w:rsidR="009737FA" w:rsidRPr="003D0E2B">
        <w:rPr>
          <w:rFonts w:ascii="Garamond" w:eastAsia="Times New Roman" w:hAnsi="Garamond" w:cs="Times New Roman"/>
          <w:color w:val="000000"/>
          <w:sz w:val="24"/>
          <w:szCs w:val="24"/>
        </w:rPr>
        <w:t xml:space="preserve"> lead to credit downgrade by rating agencies as well restatement</w:t>
      </w:r>
      <w:r w:rsidR="001D7E9E">
        <w:rPr>
          <w:rFonts w:ascii="Garamond" w:eastAsia="Times New Roman" w:hAnsi="Garamond" w:cs="Times New Roman"/>
          <w:color w:val="000000"/>
          <w:sz w:val="24"/>
          <w:szCs w:val="24"/>
        </w:rPr>
        <w:t xml:space="preserve"> of past financial statements (s</w:t>
      </w:r>
      <w:r w:rsidR="009737FA" w:rsidRPr="003D0E2B">
        <w:rPr>
          <w:rFonts w:ascii="Garamond" w:eastAsia="Times New Roman" w:hAnsi="Garamond" w:cs="Times New Roman"/>
          <w:color w:val="000000"/>
          <w:sz w:val="24"/>
          <w:szCs w:val="24"/>
        </w:rPr>
        <w:t xml:space="preserve">howing </w:t>
      </w:r>
      <w:r w:rsidR="001D7E9E">
        <w:rPr>
          <w:rFonts w:ascii="Garamond" w:eastAsia="Times New Roman" w:hAnsi="Garamond" w:cs="Times New Roman"/>
          <w:color w:val="000000"/>
          <w:sz w:val="24"/>
          <w:szCs w:val="24"/>
        </w:rPr>
        <w:t>massive losses</w:t>
      </w:r>
      <w:r w:rsidR="009737FA" w:rsidRPr="003D0E2B">
        <w:rPr>
          <w:rFonts w:ascii="Garamond" w:eastAsia="Times New Roman" w:hAnsi="Garamond" w:cs="Times New Roman"/>
          <w:color w:val="000000"/>
          <w:sz w:val="24"/>
          <w:szCs w:val="24"/>
        </w:rPr>
        <w:t>). This triggered the repayment of more debt obligations by Enron’s creditors. By August of 2001, Enron began to lay off employees in its EES division, shortly after Skilling sold massive quantities of his Enron stock and abruptly resigns. A combination of these factors, and an investigation by the Securities &amp; Exchange commission pushed the stock price</w:t>
      </w:r>
      <w:r w:rsidR="00FA2D2B" w:rsidRPr="003D0E2B">
        <w:rPr>
          <w:rFonts w:ascii="Garamond" w:eastAsia="Times New Roman" w:hAnsi="Garamond" w:cs="Times New Roman"/>
          <w:color w:val="000000"/>
          <w:sz w:val="24"/>
          <w:szCs w:val="24"/>
        </w:rPr>
        <w:t xml:space="preserve"> to under one-dollar by November of 2001 and into Chapter 11 Bankruptcy by December. </w:t>
      </w:r>
      <w:proofErr w:type="spellStart"/>
      <w:r w:rsidR="00FA2D2B" w:rsidRPr="003D0E2B">
        <w:rPr>
          <w:rFonts w:ascii="Garamond" w:eastAsia="Times New Roman" w:hAnsi="Garamond" w:cs="Times New Roman"/>
          <w:color w:val="000000"/>
          <w:sz w:val="24"/>
          <w:szCs w:val="24"/>
        </w:rPr>
        <w:t>Fastow</w:t>
      </w:r>
      <w:proofErr w:type="spellEnd"/>
      <w:r w:rsidR="00FA2D2B" w:rsidRPr="003D0E2B">
        <w:rPr>
          <w:rFonts w:ascii="Garamond" w:eastAsia="Times New Roman" w:hAnsi="Garamond" w:cs="Times New Roman"/>
          <w:color w:val="000000"/>
          <w:sz w:val="24"/>
          <w:szCs w:val="24"/>
        </w:rPr>
        <w:t xml:space="preserve">, Skilling and Lay as well as other top Enron Executives </w:t>
      </w:r>
      <w:proofErr w:type="gramStart"/>
      <w:r w:rsidR="00FA2D2B" w:rsidRPr="003D0E2B">
        <w:rPr>
          <w:rFonts w:ascii="Garamond" w:eastAsia="Times New Roman" w:hAnsi="Garamond" w:cs="Times New Roman"/>
          <w:color w:val="000000"/>
          <w:sz w:val="24"/>
          <w:szCs w:val="24"/>
        </w:rPr>
        <w:t>were indicted</w:t>
      </w:r>
      <w:proofErr w:type="gramEnd"/>
      <w:r w:rsidR="00FA2D2B" w:rsidRPr="003D0E2B">
        <w:rPr>
          <w:rFonts w:ascii="Garamond" w:eastAsia="Times New Roman" w:hAnsi="Garamond" w:cs="Times New Roman"/>
          <w:color w:val="000000"/>
          <w:sz w:val="24"/>
          <w:szCs w:val="24"/>
        </w:rPr>
        <w:t xml:space="preserve"> on multiple counts of fraud facing various prison sentences. At the time, Enron was the largest and most expensive corporate bankruptcy in history. </w:t>
      </w: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29154C" w:rsidRDefault="0029154C"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p w:rsidR="00E651D2" w:rsidRDefault="00E651D2" w:rsidP="00E651D2">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sidRPr="00E651D2">
        <w:rPr>
          <w:rFonts w:ascii="Garamond" w:eastAsia="Times New Roman" w:hAnsi="Garamond" w:cs="Times New Roman"/>
          <w:color w:val="000000"/>
          <w:sz w:val="26"/>
          <w:szCs w:val="26"/>
          <w:u w:val="single"/>
        </w:rPr>
        <w:t>Key People</w:t>
      </w:r>
    </w:p>
    <w:p w:rsidR="00E651D2" w:rsidRPr="00E651D2" w:rsidRDefault="00E651D2"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sidRPr="00E651D2">
        <w:rPr>
          <w:rFonts w:ascii="Garamond" w:eastAsia="Times New Roman" w:hAnsi="Garamond" w:cs="Times New Roman"/>
          <w:b/>
          <w:bCs/>
          <w:color w:val="000000"/>
          <w:sz w:val="26"/>
          <w:szCs w:val="26"/>
        </w:rPr>
        <w:t>Ken Lay</w:t>
      </w:r>
      <w:r>
        <w:rPr>
          <w:rFonts w:ascii="Garamond" w:eastAsia="Times New Roman" w:hAnsi="Garamond" w:cs="Times New Roman"/>
          <w:color w:val="000000"/>
          <w:sz w:val="26"/>
          <w:szCs w:val="26"/>
        </w:rPr>
        <w:t xml:space="preserve">: Chairmen of the Board, CEO, Founder of Enron </w:t>
      </w:r>
    </w:p>
    <w:p w:rsidR="00E651D2" w:rsidRPr="00E651D2" w:rsidRDefault="00E651D2"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Jeffrey Skilling: </w:t>
      </w:r>
      <w:r>
        <w:rPr>
          <w:rFonts w:ascii="Garamond" w:eastAsia="Times New Roman" w:hAnsi="Garamond" w:cs="Times New Roman"/>
          <w:color w:val="000000"/>
          <w:sz w:val="26"/>
          <w:szCs w:val="26"/>
        </w:rPr>
        <w:t xml:space="preserve">CEO, Considered father of the final iteration of Enron </w:t>
      </w:r>
    </w:p>
    <w:p w:rsidR="00D17EAC" w:rsidRPr="00E651D2" w:rsidRDefault="00D17EAC" w:rsidP="00D17EAC">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Andy </w:t>
      </w:r>
      <w:proofErr w:type="spellStart"/>
      <w:r>
        <w:rPr>
          <w:rFonts w:ascii="Garamond" w:eastAsia="Times New Roman" w:hAnsi="Garamond" w:cs="Times New Roman"/>
          <w:b/>
          <w:bCs/>
          <w:color w:val="000000"/>
          <w:sz w:val="26"/>
          <w:szCs w:val="26"/>
        </w:rPr>
        <w:t>Fastow</w:t>
      </w:r>
      <w:proofErr w:type="spellEnd"/>
      <w:r>
        <w:rPr>
          <w:rFonts w:ascii="Garamond" w:eastAsia="Times New Roman" w:hAnsi="Garamond" w:cs="Times New Roman"/>
          <w:b/>
          <w:bCs/>
          <w:color w:val="000000"/>
          <w:sz w:val="26"/>
          <w:szCs w:val="26"/>
        </w:rPr>
        <w:t xml:space="preserve">: </w:t>
      </w:r>
      <w:r>
        <w:rPr>
          <w:rFonts w:ascii="Garamond" w:eastAsia="Times New Roman" w:hAnsi="Garamond" w:cs="Times New Roman"/>
          <w:color w:val="000000"/>
          <w:sz w:val="26"/>
          <w:szCs w:val="26"/>
        </w:rPr>
        <w:t>CFO of Enron, created Special Purpose Entities storing Enron’s debt off their balance sheet</w:t>
      </w:r>
    </w:p>
    <w:p w:rsidR="00E651D2"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Sharron Watkin: </w:t>
      </w:r>
      <w:r>
        <w:rPr>
          <w:rFonts w:ascii="Garamond" w:eastAsia="Times New Roman" w:hAnsi="Garamond" w:cs="Times New Roman"/>
          <w:color w:val="000000"/>
          <w:sz w:val="26"/>
          <w:szCs w:val="26"/>
        </w:rPr>
        <w:t>Whistle blower, first to report wide spread accounting profits</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Lou </w:t>
      </w:r>
      <w:proofErr w:type="spellStart"/>
      <w:r>
        <w:rPr>
          <w:rFonts w:ascii="Garamond" w:eastAsia="Times New Roman" w:hAnsi="Garamond" w:cs="Times New Roman"/>
          <w:b/>
          <w:bCs/>
          <w:color w:val="000000"/>
          <w:sz w:val="26"/>
          <w:szCs w:val="26"/>
        </w:rPr>
        <w:t>Pai</w:t>
      </w:r>
      <w:proofErr w:type="spellEnd"/>
      <w:r>
        <w:rPr>
          <w:rFonts w:ascii="Garamond" w:eastAsia="Times New Roman" w:hAnsi="Garamond" w:cs="Times New Roman"/>
          <w:b/>
          <w:bCs/>
          <w:color w:val="000000"/>
          <w:sz w:val="26"/>
          <w:szCs w:val="26"/>
        </w:rPr>
        <w:t xml:space="preserve">: </w:t>
      </w:r>
      <w:r>
        <w:rPr>
          <w:rFonts w:ascii="Garamond" w:eastAsia="Times New Roman" w:hAnsi="Garamond" w:cs="Times New Roman"/>
          <w:color w:val="000000"/>
          <w:sz w:val="26"/>
          <w:szCs w:val="26"/>
        </w:rPr>
        <w:t xml:space="preserve">CEO of Enron Energy Service, one of the greatest loss marker at Enron, slow most shares in Enron and left with most about of money. </w:t>
      </w:r>
      <w:r>
        <w:rPr>
          <w:rFonts w:ascii="Garamond" w:eastAsia="Times New Roman" w:hAnsi="Garamond" w:cs="Times New Roman"/>
          <w:color w:val="000000"/>
          <w:sz w:val="26"/>
          <w:szCs w:val="26"/>
          <w:u w:val="single"/>
        </w:rPr>
        <w:t xml:space="preserve"> </w:t>
      </w:r>
    </w:p>
    <w:p w:rsidR="00D17EAC" w:rsidRPr="00D17EAC" w:rsidRDefault="00D17EAC" w:rsidP="0041670B">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Rich </w:t>
      </w:r>
      <w:r w:rsidR="0041670B">
        <w:rPr>
          <w:rFonts w:ascii="Garamond" w:eastAsia="Times New Roman" w:hAnsi="Garamond" w:cs="Times New Roman"/>
          <w:b/>
          <w:bCs/>
          <w:color w:val="000000"/>
          <w:sz w:val="26"/>
          <w:szCs w:val="26"/>
        </w:rPr>
        <w:t>Kinder</w:t>
      </w:r>
      <w:r>
        <w:rPr>
          <w:rFonts w:ascii="Garamond" w:eastAsia="Times New Roman" w:hAnsi="Garamond" w:cs="Times New Roman"/>
          <w:b/>
          <w:bCs/>
          <w:color w:val="000000"/>
          <w:sz w:val="26"/>
          <w:szCs w:val="26"/>
        </w:rPr>
        <w:t>:</w:t>
      </w:r>
      <w:r>
        <w:rPr>
          <w:rFonts w:ascii="Garamond" w:eastAsia="Times New Roman" w:hAnsi="Garamond" w:cs="Times New Roman"/>
          <w:sz w:val="26"/>
          <w:szCs w:val="26"/>
        </w:rPr>
        <w:t xml:space="preserve"> </w:t>
      </w:r>
      <w:proofErr w:type="spellStart"/>
      <w:r>
        <w:rPr>
          <w:rFonts w:ascii="Garamond" w:eastAsia="Times New Roman" w:hAnsi="Garamond" w:cs="Times New Roman"/>
          <w:sz w:val="26"/>
          <w:szCs w:val="26"/>
        </w:rPr>
        <w:t>Fmr</w:t>
      </w:r>
      <w:proofErr w:type="spellEnd"/>
      <w:r>
        <w:rPr>
          <w:rFonts w:ascii="Garamond" w:eastAsia="Times New Roman" w:hAnsi="Garamond" w:cs="Times New Roman"/>
          <w:sz w:val="26"/>
          <w:szCs w:val="26"/>
        </w:rPr>
        <w:t xml:space="preserve"> COO, pasted over for promotion to CEO</w:t>
      </w:r>
      <w:r w:rsidR="0041670B">
        <w:rPr>
          <w:rFonts w:ascii="Garamond" w:eastAsia="Times New Roman" w:hAnsi="Garamond" w:cs="Times New Roman"/>
          <w:sz w:val="26"/>
          <w:szCs w:val="26"/>
        </w:rPr>
        <w:t xml:space="preserve">.  </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Amanda Martin:</w:t>
      </w:r>
      <w:r>
        <w:rPr>
          <w:rFonts w:ascii="Garamond" w:eastAsia="Times New Roman" w:hAnsi="Garamond" w:cs="Times New Roman"/>
          <w:sz w:val="26"/>
          <w:szCs w:val="26"/>
        </w:rPr>
        <w:t xml:space="preserve"> Former lawyer at Vinson and Elkins, Executive at Enron</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Rebecca Mark: </w:t>
      </w:r>
      <w:r>
        <w:rPr>
          <w:rFonts w:ascii="Garamond" w:eastAsia="Times New Roman" w:hAnsi="Garamond" w:cs="Times New Roman"/>
          <w:color w:val="000000"/>
          <w:sz w:val="26"/>
          <w:szCs w:val="26"/>
        </w:rPr>
        <w:t>CEO of Enron International, later (Enron’s failed attempt to enter Water industry) Azurix Inc.</w:t>
      </w:r>
    </w:p>
    <w:p w:rsidR="00D17EAC" w:rsidRPr="00D17EAC" w:rsidRDefault="00D17EAC"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 xml:space="preserve">Vince Kaminski: </w:t>
      </w:r>
      <w:r>
        <w:rPr>
          <w:rFonts w:ascii="Garamond" w:eastAsia="Times New Roman" w:hAnsi="Garamond" w:cs="Times New Roman"/>
          <w:color w:val="000000"/>
          <w:sz w:val="26"/>
          <w:szCs w:val="26"/>
        </w:rPr>
        <w:t xml:space="preserve">employee in risk management </w:t>
      </w:r>
      <w:proofErr w:type="gramStart"/>
      <w:r>
        <w:rPr>
          <w:rFonts w:ascii="Garamond" w:eastAsia="Times New Roman" w:hAnsi="Garamond" w:cs="Times New Roman"/>
          <w:color w:val="000000"/>
          <w:sz w:val="26"/>
          <w:szCs w:val="26"/>
        </w:rPr>
        <w:t>division,</w:t>
      </w:r>
      <w:proofErr w:type="gramEnd"/>
      <w:r>
        <w:rPr>
          <w:rFonts w:ascii="Garamond" w:eastAsia="Times New Roman" w:hAnsi="Garamond" w:cs="Times New Roman"/>
          <w:color w:val="000000"/>
          <w:sz w:val="26"/>
          <w:szCs w:val="26"/>
        </w:rPr>
        <w:t xml:space="preserve"> openly opposed and strongly cautioned against Enron’s practices. </w:t>
      </w:r>
    </w:p>
    <w:p w:rsidR="00D17EAC" w:rsidRPr="0041670B" w:rsidRDefault="00C27217" w:rsidP="00E651D2">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Bethany Mc</w:t>
      </w:r>
      <w:r w:rsidR="0041670B">
        <w:rPr>
          <w:rFonts w:ascii="Garamond" w:eastAsia="Times New Roman" w:hAnsi="Garamond" w:cs="Times New Roman"/>
          <w:b/>
          <w:bCs/>
          <w:color w:val="000000"/>
          <w:sz w:val="26"/>
          <w:szCs w:val="26"/>
        </w:rPr>
        <w:t xml:space="preserve">lean: </w:t>
      </w:r>
      <w:r w:rsidR="0041670B">
        <w:rPr>
          <w:rFonts w:ascii="Garamond" w:eastAsia="Times New Roman" w:hAnsi="Garamond" w:cs="Times New Roman"/>
          <w:color w:val="000000"/>
          <w:sz w:val="26"/>
          <w:szCs w:val="26"/>
        </w:rPr>
        <w:t>Reporter for Fortune Magazine who was among the first to raise questions about  Enron’s financial statements</w:t>
      </w:r>
    </w:p>
    <w:p w:rsidR="0041670B" w:rsidRPr="00EF7B8F" w:rsidRDefault="0041670B" w:rsidP="0041670B">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Tim Belden:</w:t>
      </w:r>
      <w:r>
        <w:rPr>
          <w:rFonts w:ascii="Garamond" w:eastAsia="Times New Roman" w:hAnsi="Garamond" w:cs="Times New Roman"/>
          <w:sz w:val="26"/>
          <w:szCs w:val="26"/>
        </w:rPr>
        <w:t xml:space="preserve"> Energy trader on Enron’s West Coast trading </w:t>
      </w:r>
      <w:proofErr w:type="gramStart"/>
      <w:r>
        <w:rPr>
          <w:rFonts w:ascii="Garamond" w:eastAsia="Times New Roman" w:hAnsi="Garamond" w:cs="Times New Roman"/>
          <w:sz w:val="26"/>
          <w:szCs w:val="26"/>
        </w:rPr>
        <w:t>desk,</w:t>
      </w:r>
      <w:proofErr w:type="gramEnd"/>
      <w:r>
        <w:rPr>
          <w:rFonts w:ascii="Garamond" w:eastAsia="Times New Roman" w:hAnsi="Garamond" w:cs="Times New Roman"/>
          <w:sz w:val="26"/>
          <w:szCs w:val="26"/>
        </w:rPr>
        <w:t xml:space="preserve"> first devised strategies to take advantage of California’s Deregulated Energy Market. </w:t>
      </w:r>
    </w:p>
    <w:p w:rsidR="00EF7B8F" w:rsidRPr="00FA2D2B" w:rsidRDefault="00EF7B8F" w:rsidP="0041670B">
      <w:pPr>
        <w:pStyle w:val="ListParagraph"/>
        <w:numPr>
          <w:ilvl w:val="0"/>
          <w:numId w:val="2"/>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b/>
          <w:bCs/>
          <w:color w:val="000000"/>
          <w:sz w:val="26"/>
          <w:szCs w:val="26"/>
        </w:rPr>
        <w:t>Ken Rice:</w:t>
      </w:r>
      <w:r>
        <w:rPr>
          <w:rFonts w:ascii="Garamond" w:eastAsia="Times New Roman" w:hAnsi="Garamond" w:cs="Times New Roman"/>
          <w:sz w:val="26"/>
          <w:szCs w:val="26"/>
        </w:rPr>
        <w:t xml:space="preserve"> “Companies Chief Deal Maker,” committed suicide during the collapse of Enron </w:t>
      </w:r>
    </w:p>
    <w:p w:rsidR="00FA2D2B" w:rsidRDefault="00FA2D2B" w:rsidP="00FA2D2B">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sz w:val="26"/>
          <w:szCs w:val="26"/>
          <w:u w:val="single"/>
        </w:rPr>
        <w:t>C</w:t>
      </w:r>
      <w:r>
        <w:rPr>
          <w:rFonts w:ascii="Garamond" w:eastAsia="Times New Roman" w:hAnsi="Garamond" w:cs="Times New Roman"/>
          <w:color w:val="000000"/>
          <w:sz w:val="26"/>
          <w:szCs w:val="26"/>
          <w:u w:val="single"/>
        </w:rPr>
        <w:t>itations</w:t>
      </w:r>
    </w:p>
    <w:p w:rsidR="00FA2D2B" w:rsidRPr="005B7E32" w:rsidRDefault="00FA2D2B" w:rsidP="00FA2D2B">
      <w:pPr>
        <w:pStyle w:val="ListParagraph"/>
        <w:numPr>
          <w:ilvl w:val="0"/>
          <w:numId w:val="3"/>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i/>
          <w:iCs/>
          <w:color w:val="000000"/>
          <w:sz w:val="26"/>
          <w:szCs w:val="26"/>
        </w:rPr>
        <w:t>Smartest Guys in the Room</w:t>
      </w:r>
      <w:r w:rsidR="005B7E32">
        <w:rPr>
          <w:rFonts w:ascii="Garamond" w:eastAsia="Times New Roman" w:hAnsi="Garamond" w:cs="Times New Roman"/>
          <w:i/>
          <w:iCs/>
          <w:color w:val="000000"/>
          <w:sz w:val="26"/>
          <w:szCs w:val="26"/>
        </w:rPr>
        <w:t xml:space="preserve">, </w:t>
      </w:r>
      <w:proofErr w:type="spellStart"/>
      <w:r w:rsidR="005B7E32">
        <w:rPr>
          <w:rFonts w:ascii="Garamond" w:eastAsia="Times New Roman" w:hAnsi="Garamond" w:cs="Times New Roman"/>
          <w:color w:val="000000"/>
          <w:sz w:val="26"/>
          <w:szCs w:val="26"/>
        </w:rPr>
        <w:t>Gibney</w:t>
      </w:r>
      <w:proofErr w:type="spellEnd"/>
      <w:r w:rsidR="005B7E32">
        <w:rPr>
          <w:rFonts w:ascii="Garamond" w:eastAsia="Times New Roman" w:hAnsi="Garamond" w:cs="Times New Roman"/>
          <w:color w:val="000000"/>
          <w:sz w:val="26"/>
          <w:szCs w:val="26"/>
        </w:rPr>
        <w:t>, Alex, Documentary Film, (2005)</w:t>
      </w:r>
    </w:p>
    <w:p w:rsidR="005B7E32" w:rsidRPr="005B7E32" w:rsidRDefault="005B7E32" w:rsidP="005B7E32">
      <w:pPr>
        <w:pStyle w:val="ListParagraph"/>
        <w:numPr>
          <w:ilvl w:val="0"/>
          <w:numId w:val="3"/>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i/>
          <w:iCs/>
          <w:color w:val="000000"/>
          <w:sz w:val="26"/>
          <w:szCs w:val="26"/>
        </w:rPr>
        <w:t xml:space="preserve">Smartest Guys in the Room, </w:t>
      </w:r>
      <w:r>
        <w:rPr>
          <w:rFonts w:ascii="Garamond" w:eastAsia="Times New Roman" w:hAnsi="Garamond" w:cs="Times New Roman"/>
          <w:color w:val="000000"/>
          <w:sz w:val="26"/>
          <w:szCs w:val="26"/>
        </w:rPr>
        <w:t>McLean, Bethany, Print, (2004)</w:t>
      </w:r>
    </w:p>
    <w:p w:rsidR="005B7E32" w:rsidRPr="00FA2D2B" w:rsidRDefault="005B7E32" w:rsidP="005B7E32">
      <w:pPr>
        <w:pStyle w:val="ListParagraph"/>
        <w:numPr>
          <w:ilvl w:val="0"/>
          <w:numId w:val="3"/>
        </w:num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r>
        <w:rPr>
          <w:rFonts w:ascii="Garamond" w:eastAsia="Times New Roman" w:hAnsi="Garamond" w:cs="Times New Roman"/>
          <w:color w:val="000000"/>
          <w:sz w:val="26"/>
          <w:szCs w:val="26"/>
        </w:rPr>
        <w:t>PBS Independent Lens: Enron Timeline, (</w:t>
      </w:r>
      <w:r w:rsidRPr="005B7E32">
        <w:rPr>
          <w:rFonts w:ascii="Garamond" w:eastAsia="Times New Roman" w:hAnsi="Garamond" w:cs="Times New Roman"/>
          <w:color w:val="000000"/>
          <w:sz w:val="26"/>
          <w:szCs w:val="26"/>
        </w:rPr>
        <w:t>http://www.pbs.org/independentlens/enron/timeline.html</w:t>
      </w:r>
      <w:r>
        <w:rPr>
          <w:rFonts w:ascii="Garamond" w:eastAsia="Times New Roman" w:hAnsi="Garamond" w:cs="Times New Roman"/>
          <w:color w:val="000000"/>
          <w:sz w:val="26"/>
          <w:szCs w:val="26"/>
        </w:rPr>
        <w:t>)</w:t>
      </w:r>
    </w:p>
    <w:p w:rsidR="00FA2D2B" w:rsidRPr="00FA2D2B" w:rsidRDefault="00FA2D2B" w:rsidP="00FA2D2B">
      <w:pPr>
        <w:tabs>
          <w:tab w:val="left" w:pos="1182"/>
        </w:tabs>
        <w:spacing w:before="100" w:beforeAutospacing="1" w:after="100" w:afterAutospacing="1" w:line="240" w:lineRule="auto"/>
        <w:rPr>
          <w:rFonts w:ascii="Garamond" w:eastAsia="Times New Roman" w:hAnsi="Garamond" w:cs="Times New Roman"/>
          <w:color w:val="000000"/>
          <w:sz w:val="26"/>
          <w:szCs w:val="26"/>
          <w:u w:val="single"/>
        </w:rPr>
      </w:pPr>
    </w:p>
    <w:sectPr w:rsidR="00FA2D2B" w:rsidRPr="00FA2D2B" w:rsidSect="003D0E2B">
      <w:headerReference w:type="default" r:id="rId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EA2" w:rsidRDefault="00BA5EA2" w:rsidP="0029154C">
      <w:pPr>
        <w:spacing w:after="0" w:line="240" w:lineRule="auto"/>
      </w:pPr>
      <w:r>
        <w:separator/>
      </w:r>
    </w:p>
  </w:endnote>
  <w:endnote w:type="continuationSeparator" w:id="0">
    <w:p w:rsidR="00BA5EA2" w:rsidRDefault="00BA5EA2" w:rsidP="00291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EA2" w:rsidRDefault="00BA5EA2" w:rsidP="0029154C">
      <w:pPr>
        <w:spacing w:after="0" w:line="240" w:lineRule="auto"/>
      </w:pPr>
      <w:r>
        <w:separator/>
      </w:r>
    </w:p>
  </w:footnote>
  <w:footnote w:type="continuationSeparator" w:id="0">
    <w:p w:rsidR="00BA5EA2" w:rsidRDefault="00BA5EA2" w:rsidP="002915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54C" w:rsidRPr="0029154C" w:rsidRDefault="0029154C">
    <w:pPr>
      <w:pStyle w:val="Header"/>
      <w:rPr>
        <w:rFonts w:ascii="Garamond" w:hAnsi="Garamond"/>
      </w:rPr>
    </w:pPr>
    <w:r>
      <w:rPr>
        <w:rFonts w:ascii="Garamond" w:hAnsi="Garamond"/>
      </w:rPr>
      <w:t xml:space="preserve">Context. </w:t>
    </w:r>
    <w:r w:rsidRPr="0029154C">
      <w:rPr>
        <w:rFonts w:ascii="Garamond" w:hAnsi="Garamond"/>
      </w:rPr>
      <w:t>//John Delshadi 7519286 //Jeff Fellows 34201703 //</w:t>
    </w:r>
    <w:r>
      <w:rPr>
        <w:rFonts w:ascii="Garamond" w:hAnsi="Garamond"/>
      </w:rPr>
      <w:t xml:space="preserve">Ronnie Nguyen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820DD"/>
    <w:multiLevelType w:val="hybridMultilevel"/>
    <w:tmpl w:val="0AE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542AC"/>
    <w:multiLevelType w:val="hybridMultilevel"/>
    <w:tmpl w:val="1C36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83969"/>
    <w:multiLevelType w:val="multilevel"/>
    <w:tmpl w:val="547A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C4"/>
    <w:rsid w:val="000D41D1"/>
    <w:rsid w:val="00183757"/>
    <w:rsid w:val="001D7E9E"/>
    <w:rsid w:val="0026089B"/>
    <w:rsid w:val="0029154C"/>
    <w:rsid w:val="00291D84"/>
    <w:rsid w:val="00345B2D"/>
    <w:rsid w:val="003D0E2B"/>
    <w:rsid w:val="003F518E"/>
    <w:rsid w:val="0041670B"/>
    <w:rsid w:val="004370ED"/>
    <w:rsid w:val="00494CCB"/>
    <w:rsid w:val="005455D6"/>
    <w:rsid w:val="005A00F7"/>
    <w:rsid w:val="005B7E32"/>
    <w:rsid w:val="006925C4"/>
    <w:rsid w:val="00915C65"/>
    <w:rsid w:val="009737FA"/>
    <w:rsid w:val="009D400C"/>
    <w:rsid w:val="00A9542A"/>
    <w:rsid w:val="00BA5EA2"/>
    <w:rsid w:val="00BF7B26"/>
    <w:rsid w:val="00C27217"/>
    <w:rsid w:val="00CD1E46"/>
    <w:rsid w:val="00D17EAC"/>
    <w:rsid w:val="00E651D2"/>
    <w:rsid w:val="00E8237B"/>
    <w:rsid w:val="00E848DB"/>
    <w:rsid w:val="00EF7B8F"/>
    <w:rsid w:val="00FA2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25C4"/>
  </w:style>
  <w:style w:type="character" w:styleId="HTMLCode">
    <w:name w:val="HTML Code"/>
    <w:basedOn w:val="DefaultParagraphFont"/>
    <w:uiPriority w:val="99"/>
    <w:semiHidden/>
    <w:unhideWhenUsed/>
    <w:rsid w:val="006925C4"/>
    <w:rPr>
      <w:rFonts w:ascii="Courier New" w:eastAsia="Times New Roman" w:hAnsi="Courier New" w:cs="Courier New"/>
      <w:sz w:val="20"/>
      <w:szCs w:val="20"/>
    </w:rPr>
  </w:style>
  <w:style w:type="paragraph" w:styleId="ListParagraph">
    <w:name w:val="List Paragraph"/>
    <w:basedOn w:val="Normal"/>
    <w:uiPriority w:val="34"/>
    <w:qFormat/>
    <w:rsid w:val="00E651D2"/>
    <w:pPr>
      <w:ind w:left="720"/>
      <w:contextualSpacing/>
    </w:pPr>
  </w:style>
  <w:style w:type="paragraph" w:styleId="Header">
    <w:name w:val="header"/>
    <w:basedOn w:val="Normal"/>
    <w:link w:val="HeaderChar"/>
    <w:uiPriority w:val="99"/>
    <w:unhideWhenUsed/>
    <w:rsid w:val="0029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54C"/>
  </w:style>
  <w:style w:type="paragraph" w:styleId="Footer">
    <w:name w:val="footer"/>
    <w:basedOn w:val="Normal"/>
    <w:link w:val="FooterChar"/>
    <w:uiPriority w:val="99"/>
    <w:unhideWhenUsed/>
    <w:rsid w:val="0029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5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25C4"/>
  </w:style>
  <w:style w:type="character" w:styleId="HTMLCode">
    <w:name w:val="HTML Code"/>
    <w:basedOn w:val="DefaultParagraphFont"/>
    <w:uiPriority w:val="99"/>
    <w:semiHidden/>
    <w:unhideWhenUsed/>
    <w:rsid w:val="006925C4"/>
    <w:rPr>
      <w:rFonts w:ascii="Courier New" w:eastAsia="Times New Roman" w:hAnsi="Courier New" w:cs="Courier New"/>
      <w:sz w:val="20"/>
      <w:szCs w:val="20"/>
    </w:rPr>
  </w:style>
  <w:style w:type="paragraph" w:styleId="ListParagraph">
    <w:name w:val="List Paragraph"/>
    <w:basedOn w:val="Normal"/>
    <w:uiPriority w:val="34"/>
    <w:qFormat/>
    <w:rsid w:val="00E651D2"/>
    <w:pPr>
      <w:ind w:left="720"/>
      <w:contextualSpacing/>
    </w:pPr>
  </w:style>
  <w:style w:type="paragraph" w:styleId="Header">
    <w:name w:val="header"/>
    <w:basedOn w:val="Normal"/>
    <w:link w:val="HeaderChar"/>
    <w:uiPriority w:val="99"/>
    <w:unhideWhenUsed/>
    <w:rsid w:val="00291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54C"/>
  </w:style>
  <w:style w:type="paragraph" w:styleId="Footer">
    <w:name w:val="footer"/>
    <w:basedOn w:val="Normal"/>
    <w:link w:val="FooterChar"/>
    <w:uiPriority w:val="99"/>
    <w:unhideWhenUsed/>
    <w:rsid w:val="00291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F6B0BEB-1D2C-4E4A-882D-317C6172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Delshadi</dc:creator>
  <cp:lastModifiedBy>John Delshadi</cp:lastModifiedBy>
  <cp:revision>4</cp:revision>
  <dcterms:created xsi:type="dcterms:W3CDTF">2015-02-13T01:30:00Z</dcterms:created>
  <dcterms:modified xsi:type="dcterms:W3CDTF">2015-02-15T09:53:00Z</dcterms:modified>
</cp:coreProperties>
</file>