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锦琪昶拜访-讨论清单与背景资料"/>
      <w:r>
        <w:t xml:space="preserve">锦琪昶拜访 · 讨论清单与背景资料</w:t>
      </w:r>
      <w:bookmarkEnd w:id="21"/>
    </w:p>
    <w:p>
      <w:pPr>
        <w:pStyle w:val="FirstParagraph"/>
      </w:pPr>
      <w:r>
        <w:rPr>
          <w:b/>
        </w:rPr>
        <w:t xml:space="preserve">日期</w:t>
      </w:r>
      <w:r>
        <w:t xml:space="preserve">：2026年10月29日（周四）</w:t>
      </w:r>
      <w:r>
        <w:t xml:space="preserve"> </w:t>
      </w:r>
      <w:r>
        <w:rPr>
          <w:b/>
        </w:rPr>
        <w:t xml:space="preserve">对象</w:t>
      </w:r>
      <w:r>
        <w:t xml:space="preserve">：江苏锦琪昶新材料有限公司（KSC，南京）</w:t>
      </w:r>
      <w:r>
        <w:t xml:space="preserve"> </w:t>
      </w:r>
      <w:r>
        <w:rPr>
          <w:b/>
        </w:rPr>
        <w:t xml:space="preserve">主题</w:t>
      </w:r>
      <w:r>
        <w:t xml:space="preserve">：① 三投料热风布产线现场考察 ② 优势热风布产品对接 ③ CoCo V6 REL 生产能力评估 ④ 与KC在途项目对齐</w:t>
      </w:r>
    </w:p>
    <w:p>
      <w:pPr>
        <w:pStyle w:val="BlockText"/>
      </w:pPr>
      <w:r>
        <w:t xml:space="preserve">含内部数据（成本、trial数据、供应安排），仅供内部准备使用。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本次拜访要拿到什么4个成果"/>
      <w:r>
        <w:t xml:space="preserve">一、本次拜访要拿到什么（4个成果）</w:t>
      </w:r>
      <w:bookmarkEnd w:id="22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产线事实</w:t>
      </w:r>
      <w:r>
        <w:t xml:space="preserve">：4.8米线+三头投料口的真实配置、可用产能、可释放给REL的窗口。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技术判断</w:t>
      </w:r>
      <w:r>
        <w:t xml:space="preserve">：五组分REL配方在该线上的可制造性；8项未测资质指标的补测路径。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打样承诺</w:t>
      </w:r>
      <w:r>
        <w:t xml:space="preserve">：首批REL样品的线体、批量、周期、规格（对齐11月项目节点）。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商务框架</w:t>
      </w:r>
      <w:r>
        <w:t xml:space="preserve">：角色（保底/第二源）、加工费口径、IP与保密安排、合约节点。</w:t>
      </w:r>
    </w:p>
    <w:p>
      <w:pPr>
        <w:pStyle w:val="Heading2"/>
      </w:pPr>
      <w:bookmarkStart w:id="23" w:name="二讨论清单"/>
      <w:r>
        <w:t xml:space="preserve">二、讨论清单</w:t>
      </w:r>
      <w:bookmarkEnd w:id="23"/>
    </w:p>
    <w:p>
      <w:pPr>
        <w:pStyle w:val="Heading3"/>
      </w:pPr>
      <w:bookmarkStart w:id="24" w:name="a.-现场参观三投料热风布线"/>
      <w:r>
        <w:t xml:space="preserve">A. 现场参观：三投料热风布线</w:t>
      </w:r>
      <w:bookmarkEnd w:id="24"/>
    </w:p>
    <w:p>
      <w:pPr>
        <w:pStyle w:val="FirstParagraph"/>
      </w:pPr>
      <w:r>
        <w:rPr>
          <w:b/>
        </w:rPr>
        <w:t xml:space="preserve">A1. 产线配置核对</w:t>
      </w:r>
      <w:r>
        <w:t xml:space="preserve"> </w:t>
      </w:r>
      <w:r>
        <w:t xml:space="preserve">— 4.8米线的梳理机/投料口配置？</w:t>
      </w:r>
      <w:r>
        <w:t xml:space="preserve">“</w:t>
      </w:r>
      <w:r>
        <w:t xml:space="preserve">三投料</w:t>
      </w:r>
      <w:r>
        <w:t xml:space="preserve">”</w:t>
      </w:r>
      <w:r>
        <w:t xml:space="preserve">对应哪三层结构，三层如何做梯度分配（旦数/克重/功能）？</w:t>
      </w:r>
      <w:r>
        <w:t xml:space="preserve"> </w:t>
      </w:r>
      <w:r>
        <w:t xml:space="preserve">背景：内部会议已确认</w:t>
      </w:r>
      <w:r>
        <w:t xml:space="preserve">“</w:t>
      </w:r>
      <w:r>
        <w:t xml:space="preserve">锦旗昌（锦琪昶）梳理机投料口有四米八线、对应三头料口，有保底</w:t>
      </w:r>
      <w:r>
        <w:t xml:space="preserve">”</w:t>
      </w:r>
      <w:r>
        <w:t xml:space="preserve">，并列为优先推进项。</w:t>
      </w:r>
    </w:p>
    <w:p>
      <w:pPr>
        <w:pStyle w:val="BodyText"/>
      </w:pPr>
      <w:r>
        <w:rPr>
          <w:b/>
        </w:rPr>
        <w:t xml:space="preserve">A2. 产能与预留</w:t>
      </w:r>
      <w:r>
        <w:t xml:space="preserve"> </w:t>
      </w:r>
      <w:r>
        <w:t xml:space="preserve">— 该线名义产能、当前利用率？若KC项目落地，可释放的月度产能与锁定方式（专线/窗口）？</w:t>
      </w:r>
      <w:r>
        <w:t xml:space="preserve"> </w:t>
      </w:r>
      <w:r>
        <w:t xml:space="preserve">背景：整体14条ATB线、3.3万吨/年；2026年新增4条4.6米线、1.5万吨/年；南京8号线（0.4D+4.6M）2026年7月已投产。</w:t>
      </w:r>
    </w:p>
    <w:p>
      <w:pPr>
        <w:pStyle w:val="BodyText"/>
      </w:pPr>
      <w:r>
        <w:rPr>
          <w:b/>
        </w:rPr>
        <w:t xml:space="preserve">A3. 多组分喂料能力</w:t>
      </w:r>
      <w:r>
        <w:t xml:space="preserve"> </w:t>
      </w:r>
      <w:r>
        <w:t xml:space="preserve">— 三投料口如何支撑五组分混料（ES 2D/3D、中空ES 4D、PVA 6D、PTT/PET S/S 7D）？混棉方案与均匀性控制（KC判据要求定量CV&lt;5%，优秀&lt;3%）？</w:t>
      </w:r>
      <w:r>
        <w:t xml:space="preserve"> </w:t>
      </w:r>
      <w:r>
        <w:t xml:space="preserve">背景：KC REL基准为四纤维体系（ES+PTT/PET+中空ES+PVA），我方28gsm方案为五组分。</w:t>
      </w:r>
    </w:p>
    <w:p>
      <w:pPr>
        <w:pStyle w:val="BodyText"/>
      </w:pPr>
      <w:r>
        <w:rPr>
          <w:b/>
        </w:rPr>
        <w:t xml:space="preserve">A4. 热风工艺窗口</w:t>
      </w:r>
      <w:r>
        <w:t xml:space="preserve"> </w:t>
      </w:r>
      <w:r>
        <w:t xml:space="preserve">— 烤箱温区精度与风速均匀性；能否支持145→155℃温度扫描？对中空纤维lumen（中空腔）保留、PVA（需非水溶、耐温&gt;140℃）的工艺经验？</w:t>
      </w:r>
      <w:r>
        <w:t xml:space="preserve"> </w:t>
      </w:r>
      <w:r>
        <w:t xml:space="preserve">背景：现有两套REL样品的穿透均为6组最慢，怀疑与中空纤维lumen坍塌或过度粘合有关，需截面SEM+温度扫描验证。</w:t>
      </w:r>
    </w:p>
    <w:p>
      <w:pPr>
        <w:pStyle w:val="BodyText"/>
      </w:pPr>
      <w:r>
        <w:rPr>
          <w:b/>
        </w:rPr>
        <w:t xml:space="preserve">A5. 后处理准备</w:t>
      </w:r>
      <w:r>
        <w:t xml:space="preserve"> </w:t>
      </w:r>
      <w:r>
        <w:t xml:space="preserve">— 超声波复合、压花打孔能否为REL或面层提供增值加工（打孔图案、复合结构）？</w:t>
      </w:r>
    </w:p>
    <w:p>
      <w:pPr>
        <w:pStyle w:val="BodyText"/>
      </w:pPr>
      <w:r>
        <w:rPr>
          <w:b/>
        </w:rPr>
        <w:t xml:space="preserve">A6. 小试资源</w:t>
      </w:r>
      <w:r>
        <w:t xml:space="preserve"> </w:t>
      </w:r>
      <w:r>
        <w:t xml:space="preserve">— 1m幅宽ATB试验线的打样周期、最小批量、交付规格（卷样/片样）？</w:t>
      </w:r>
    </w:p>
    <w:p>
      <w:pPr>
        <w:pStyle w:val="Heading3"/>
      </w:pPr>
      <w:bookmarkStart w:id="25" w:name="b.-优势热风布产品第二第三合作点"/>
      <w:r>
        <w:t xml:space="preserve">B. 优势热风布产品（第二/第三合作点）</w:t>
      </w:r>
      <w:bookmarkEnd w:id="25"/>
    </w:p>
    <w:p>
      <w:pPr>
        <w:pStyle w:val="FirstParagraph"/>
      </w:pPr>
      <w:r>
        <w:rPr>
          <w:b/>
        </w:rPr>
        <w:t xml:space="preserve">B1. Velvet超柔系列（0.4–1.2D）与</w:t>
      </w:r>
      <w:r>
        <w:rPr>
          <w:b/>
        </w:rPr>
        <w:t xml:space="preserve">“</w:t>
      </w:r>
      <w:r>
        <w:rPr>
          <w:b/>
        </w:rPr>
        <w:t xml:space="preserve">0.4D+4.6M</w:t>
      </w:r>
      <w:r>
        <w:rPr>
          <w:b/>
        </w:rPr>
        <w:t xml:space="preserve">”</w:t>
      </w:r>
      <w:r>
        <w:rPr>
          <w:b/>
        </w:rPr>
        <w:t xml:space="preserve">新品</w:t>
      </w:r>
      <w:r>
        <w:t xml:space="preserve"> </w:t>
      </w:r>
      <w:r>
        <w:t xml:space="preserve">— 0.4D新品的量产稳定性、柔软/强度平衡数据；能否为KC面层（Liner）方向打样？</w:t>
      </w:r>
      <w:r>
        <w:t xml:space="preserve"> </w:t>
      </w:r>
      <w:r>
        <w:t xml:space="preserve">背景：0.6D纤维直径≈发丝1/10；0.8D超柔口罩已进入日本市场；</w:t>
      </w:r>
      <w:r>
        <w:t xml:space="preserve">“</w:t>
      </w:r>
      <w:r>
        <w:t xml:space="preserve">0.4D+4.6M</w:t>
      </w:r>
      <w:r>
        <w:t xml:space="preserve">”</w:t>
      </w:r>
      <w:r>
        <w:t xml:space="preserve">为全球首创、南京8号线专属量产。</w:t>
      </w:r>
    </w:p>
    <w:p>
      <w:pPr>
        <w:pStyle w:val="BodyText"/>
      </w:pPr>
      <w:r>
        <w:rPr>
          <w:b/>
        </w:rPr>
        <w:t xml:space="preserve">B2. 无胶超声波方案</w:t>
      </w:r>
      <w:r>
        <w:t xml:space="preserve"> </w:t>
      </w:r>
      <w:r>
        <w:t xml:space="preserve">— 去掉阻隔层后的成本结构？与KC减胶/降本方向（含新型热熔胶路线）的适配性？</w:t>
      </w:r>
      <w:r>
        <w:t xml:space="preserve"> </w:t>
      </w:r>
      <w:r>
        <w:t xml:space="preserve">背景：无胶超声波具备图案美观、手感柔软、剥离力持久、少气味、图案保持性好等卖点，10年经验。</w:t>
      </w:r>
    </w:p>
    <w:p>
      <w:pPr>
        <w:pStyle w:val="BodyText"/>
      </w:pPr>
      <w:r>
        <w:rPr>
          <w:b/>
        </w:rPr>
        <w:t xml:space="preserve">B3. CD/MD分区设计（Chloe/Dynasty）</w:t>
      </w:r>
      <w:r>
        <w:t xml:space="preserve"> </w:t>
      </w:r>
      <w:r>
        <w:t xml:space="preserve">— 尿便分区、防漏多重屏障区等设计能否按KC规格迭代？</w:t>
      </w:r>
      <w:r>
        <w:t xml:space="preserve"> </w:t>
      </w:r>
      <w:r>
        <w:t xml:space="preserve">背景：单层CD Zonal 26–35gsm（面层/外覆），双层超声42gsm；分区是差异化卖点。</w:t>
      </w:r>
    </w:p>
    <w:p>
      <w:pPr>
        <w:pStyle w:val="BodyText"/>
      </w:pPr>
      <w:r>
        <w:rPr>
          <w:b/>
        </w:rPr>
        <w:t xml:space="preserve">B4. 透气防漏布（Baffle/5S-CBC）</w:t>
      </w:r>
      <w:r>
        <w:t xml:space="preserve"> </w:t>
      </w:r>
      <w:r>
        <w:t xml:space="preserve">— 透气较PE膜+300倍、防漏+200%的验证数据；在KC背层/外层方向的应用机会？</w:t>
      </w:r>
    </w:p>
    <w:p>
      <w:pPr>
        <w:pStyle w:val="BodyText"/>
      </w:pPr>
      <w:r>
        <w:rPr>
          <w:b/>
        </w:rPr>
        <w:t xml:space="preserve">B5. 石狮布局</w:t>
      </w:r>
      <w:r>
        <w:t xml:space="preserve"> </w:t>
      </w:r>
      <w:r>
        <w:t xml:space="preserve">— 福建新基地（高端卫材全产业链）产能规划、供应半径与成本弹性？</w:t>
      </w:r>
      <w:r>
        <w:t xml:space="preserve"> </w:t>
      </w:r>
      <w:r>
        <w:t xml:space="preserve">背景：2026年10月石狮签约引入锦琪昶作为高端热风无纺布环节（</w:t>
      </w:r>
      <w:r>
        <w:t xml:space="preserve">“</w:t>
      </w:r>
      <w:r>
        <w:t xml:space="preserve">零新增用地</w:t>
      </w:r>
      <w:r>
        <w:t xml:space="preserve">”</w:t>
      </w:r>
      <w:r>
        <w:t xml:space="preserve">、链主引荐）。</w:t>
      </w:r>
    </w:p>
    <w:p>
      <w:pPr>
        <w:pStyle w:val="Heading3"/>
      </w:pPr>
      <w:bookmarkStart w:id="26" w:name="c.-coco-v6-rel-能力评估核心议题"/>
      <w:r>
        <w:t xml:space="preserve">C. CoCo V6 REL 能力评估（核心议题）</w:t>
      </w:r>
      <w:bookmarkEnd w:id="26"/>
    </w:p>
    <w:p>
      <w:pPr>
        <w:pStyle w:val="BlockText"/>
      </w:pPr>
      <w:r>
        <w:t xml:space="preserve">REL = Reinforcement Enhancement Layer（增强层）：100% SAP芯体中、上下两层SAP之间的无纺布功能层，承担结构分离、液体传递桥、回弹蓬松保持、SAP迁移阻挡四项功能。</w:t>
      </w:r>
    </w:p>
    <w:p>
      <w:pPr>
        <w:pStyle w:val="FirstParagraph"/>
      </w:pPr>
      <w:r>
        <w:rPr>
          <w:b/>
        </w:rPr>
        <w:t xml:space="preserve">C1. 判据交底</w:t>
      </w:r>
      <w:r>
        <w:t xml:space="preserve"> </w:t>
      </w:r>
      <w:r>
        <w:t xml:space="preserve">— 向KSC交底 NEW REL 4 资质矩阵10项（逐批/每周频次）及内控目标（湿强≥75 N/m、STT≤0.8s、返渗&lt;0.03g），逐项确认</w:t>
      </w:r>
      <w:r>
        <w:t xml:space="preserve">“</w:t>
      </w:r>
      <w:r>
        <w:t xml:space="preserve">能做/需第三方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C2. 五组分方案可制造性</w:t>
      </w:r>
      <w:r>
        <w:t xml:space="preserve"> </w:t>
      </w:r>
      <w:r>
        <w:t xml:space="preserve">— 以28gsm方案为例（ES CoPET/PET 2D 32% + 3D 8% + 中空ES 4D 30% + PVA 6D 6% + PTT/PET S/S 7D 24%）：原料通道（中空ES/PTT/PET/PVA）、克重控制（设计28gsm→实测回缩至33gsm，需控制）、加工费口径（基准5,000元/t，锦琪昶或高10%）。</w:t>
      </w:r>
    </w:p>
    <w:p>
      <w:pPr>
        <w:pStyle w:val="BodyText"/>
      </w:pPr>
      <w:r>
        <w:rPr>
          <w:b/>
        </w:rPr>
        <w:t xml:space="preserve">C3. 三项决定性缺口</w:t>
      </w:r>
      <w:r>
        <w:t xml:space="preserve"> </w:t>
      </w:r>
      <w:r>
        <w:t xml:space="preserve">— Void Volume（&gt;80 cm³/g@0.5kPa）、ATB湿态结合强度（&gt;8 N/5cm MD）、压缩回弹（&gt;80%）：现有两套样品全部未测，是资质闭环最大缺口，能否联合补测/DOE？</w:t>
      </w:r>
    </w:p>
    <w:p>
      <w:pPr>
        <w:pStyle w:val="BodyText"/>
      </w:pPr>
      <w:r>
        <w:rPr>
          <w:b/>
        </w:rPr>
        <w:t xml:space="preserve">C4. 穿透慢症结</w:t>
      </w:r>
      <w:r>
        <w:t xml:space="preserve"> </w:t>
      </w:r>
      <w:r>
        <w:t xml:space="preserve">— 两套样品穿透均为6组最慢（1.02s / 1.232s）：怀疑中空纤维lumen坍塌，能否做截面SEM + 烤箱温度扫描（145→155℃）？</w:t>
      </w:r>
    </w:p>
    <w:p>
      <w:pPr>
        <w:pStyle w:val="BodyText"/>
      </w:pPr>
      <w:r>
        <w:rPr>
          <w:b/>
        </w:rPr>
        <w:t xml:space="preserve">C5. 打样计划</w:t>
      </w:r>
      <w:r>
        <w:t xml:space="preserve"> </w:t>
      </w:r>
      <w:r>
        <w:t xml:space="preserve">— 从哪条线打（4.8米三投料线 vs 试验线）、最小批量、周期几周、首批规格；对齐11月项目节点。</w:t>
      </w:r>
    </w:p>
    <w:p>
      <w:pPr>
        <w:pStyle w:val="BodyText"/>
      </w:pPr>
      <w:r>
        <w:rPr>
          <w:b/>
        </w:rPr>
        <w:t xml:space="preserve">C6. 测试路径与口径</w:t>
      </w:r>
      <w:r>
        <w:t xml:space="preserve"> </w:t>
      </w:r>
      <w:r>
        <w:t xml:space="preserve">— 材料级 vs 组装级（KC判据为EDANA WSP 70.3 diaper assembly / 80.10）；谁测（KSC实验室/KC复测/第三方）、每批频次、数据交付格式。</w:t>
      </w:r>
    </w:p>
    <w:p>
      <w:pPr>
        <w:pStyle w:val="BodyText"/>
      </w:pPr>
      <w:r>
        <w:rPr>
          <w:b/>
        </w:rPr>
        <w:t xml:space="preserve">C7. 角色与产能</w:t>
      </w:r>
      <w:r>
        <w:t xml:space="preserve"> </w:t>
      </w:r>
      <w:r>
        <w:t xml:space="preserve">— 定位（主供/第二源/保底）？预留量与扩产保证（在建4.6米线矩阵）？</w:t>
      </w:r>
    </w:p>
    <w:p>
      <w:pPr>
        <w:pStyle w:val="Heading3"/>
      </w:pPr>
      <w:bookmarkStart w:id="27" w:name="d.-与kc在途项目进展对齐"/>
      <w:r>
        <w:t xml:space="preserve">D. 与KC在途项目（进展对齐）</w:t>
      </w:r>
      <w:bookmarkEnd w:id="27"/>
    </w:p>
    <w:p>
      <w:pPr>
        <w:pStyle w:val="FirstParagraph"/>
      </w:pPr>
      <w:r>
        <w:rPr>
          <w:b/>
        </w:rPr>
        <w:t xml:space="preserve">D1.</w:t>
      </w:r>
      <w:r>
        <w:t xml:space="preserve"> </w:t>
      </w:r>
      <w:r>
        <w:t xml:space="preserve">2026年6月3日</w:t>
      </w:r>
      <w:r>
        <w:t xml:space="preserve">“</w:t>
      </w:r>
      <w:r>
        <w:t xml:space="preserve">KC &amp; KSC Meeting</w:t>
      </w:r>
      <w:r>
        <w:t xml:space="preserve">”</w:t>
      </w:r>
      <w:r>
        <w:t xml:space="preserve">之后的进展与反馈；KC侧关注点与下一步要求。</w:t>
      </w:r>
      <w:r>
        <w:t xml:space="preserve"> </w:t>
      </w:r>
      <w:r>
        <w:rPr>
          <w:b/>
        </w:rPr>
        <w:t xml:space="preserve">D2.</w:t>
      </w:r>
      <w:r>
        <w:t xml:space="preserve"> </w:t>
      </w:r>
      <w:r>
        <w:t xml:space="preserve">合约与保密：NDA/独家条款/合约节点（内部安排：拜访后推进合约落定）。</w:t>
      </w:r>
      <w:r>
        <w:t xml:space="preserve"> </w:t>
      </w:r>
      <w:r>
        <w:rPr>
          <w:b/>
        </w:rPr>
        <w:t xml:space="preserve">D3.</w:t>
      </w:r>
      <w:r>
        <w:t xml:space="preserve"> </w:t>
      </w:r>
      <w:r>
        <w:t xml:space="preserve">对接人与日程：技术/商务接口人确认；南京参观（可结合实验室行程）。</w:t>
      </w:r>
      <w:r>
        <w:t xml:space="preserve"> </w:t>
      </w:r>
      <w:r>
        <w:rPr>
          <w:b/>
        </w:rPr>
        <w:t xml:space="preserve">D4.</w:t>
      </w:r>
      <w:r>
        <w:t xml:space="preserve"> </w:t>
      </w:r>
      <w:r>
        <w:t xml:space="preserve">联合开发议程：从</w:t>
      </w:r>
      <w:r>
        <w:t xml:space="preserve">“</w:t>
      </w:r>
      <w:r>
        <w:t xml:space="preserve">供货</w:t>
      </w:r>
      <w:r>
        <w:t xml:space="preserve">”</w:t>
      </w:r>
      <w:r>
        <w:t xml:space="preserve">扩展到共创（面层/导流/REL/无胶方案组合）。</w:t>
      </w:r>
    </w:p>
    <w:p>
      <w:pPr>
        <w:pStyle w:val="Heading3"/>
      </w:pPr>
      <w:bookmarkStart w:id="28" w:name="e.-商务ip与合规"/>
      <w:r>
        <w:t xml:space="preserve">E. 商务、IP与合规</w:t>
      </w:r>
      <w:bookmarkEnd w:id="28"/>
    </w:p>
    <w:p>
      <w:pPr>
        <w:pStyle w:val="FirstParagraph"/>
      </w:pPr>
      <w:r>
        <w:rPr>
          <w:b/>
        </w:rPr>
        <w:t xml:space="preserve">E1. 价格</w:t>
      </w:r>
      <w:r>
        <w:t xml:space="preserve"> </w:t>
      </w:r>
      <w:r>
        <w:t xml:space="preserve">— 加工费基准与规模效应、年度降本路径（纤维价每降1,000元/t，全成本降约0.00672元/m²；28gsm方案临界克重34.93gsm）。</w:t>
      </w:r>
      <w:r>
        <w:t xml:space="preserve"> </w:t>
      </w:r>
      <w:r>
        <w:rPr>
          <w:b/>
        </w:rPr>
        <w:t xml:space="preserve">E2. IP与保密</w:t>
      </w:r>
      <w:r>
        <w:t xml:space="preserve"> </w:t>
      </w:r>
      <w:r>
        <w:t xml:space="preserve">— 独家供应、IP安排（KC政策不与供应商共有专利；按</w:t>
      </w:r>
      <w:r>
        <w:t xml:space="preserve">“</w:t>
      </w:r>
      <w:r>
        <w:t xml:space="preserve">KC持有/供应商持有+独家许可</w:t>
      </w:r>
      <w:r>
        <w:t xml:space="preserve">”</w:t>
      </w:r>
      <w:r>
        <w:t xml:space="preserve">设计）。</w:t>
      </w:r>
      <w:r>
        <w:t xml:space="preserve"> </w:t>
      </w:r>
      <w:r>
        <w:rPr>
          <w:b/>
        </w:rPr>
        <w:t xml:space="preserve">E3. 合规</w:t>
      </w:r>
      <w:r>
        <w:t xml:space="preserve"> </w:t>
      </w:r>
      <w:r>
        <w:t xml:space="preserve">— Supplier Code of Conduct确认、EDANA QAP（已通过）、质量协议与现场审核安排。</w:t>
      </w:r>
    </w:p>
    <w:p>
      <w:pPr>
        <w:pStyle w:val="Heading2"/>
      </w:pPr>
      <w:bookmarkStart w:id="29" w:name="三背景资料速览"/>
      <w:r>
        <w:t xml:space="preserve">三、背景资料速览</w:t>
      </w:r>
      <w:bookmarkEnd w:id="29"/>
    </w:p>
    <w:p>
      <w:pPr>
        <w:pStyle w:val="Heading3"/>
      </w:pPr>
      <w:bookmarkStart w:id="30" w:name="公司档案"/>
      <w:r>
        <w:t xml:space="preserve">1. 公司档案</w:t>
      </w:r>
      <w:bookmarkEnd w:id="30"/>
    </w:p>
    <w:p>
      <w:pPr>
        <w:pStyle w:val="Compact"/>
        <w:numPr>
          <w:numId w:val="1002"/>
          <w:ilvl w:val="0"/>
        </w:numPr>
      </w:pPr>
      <w:r>
        <w:t xml:space="preserve">江苏锦琪昶：2015年8月成立，南京（总部/创新中心/工厂）；广东锦琪昶：2024年6月成立，江门/鹤山。定位：视觉差异化＋超性能ATB热风无纺布。</w:t>
      </w:r>
    </w:p>
    <w:p>
      <w:pPr>
        <w:pStyle w:val="Compact"/>
        <w:numPr>
          <w:numId w:val="1002"/>
          <w:ilvl w:val="0"/>
        </w:numPr>
      </w:pPr>
      <w:r>
        <w:t xml:space="preserve">认证与资质：ISO9001/14001/45001、EDANA QAP、两化融合体系；授权专利140+；参与制修订多项行标/团标。</w:t>
      </w:r>
    </w:p>
    <w:p>
      <w:pPr>
        <w:pStyle w:val="Compact"/>
        <w:numPr>
          <w:numId w:val="1002"/>
          <w:ilvl w:val="0"/>
        </w:numPr>
      </w:pPr>
      <w:r>
        <w:t xml:space="preserve">合作模式：员工/供应商/客户保密协议＋独家供应协议＋IP for innovation；</w:t>
      </w:r>
      <w:r>
        <w:t xml:space="preserve">“</w:t>
      </w:r>
      <w:r>
        <w:t xml:space="preserve">Create value, transfer value</w:t>
      </w:r>
      <w:r>
        <w:t xml:space="preserve">”</w:t>
      </w:r>
      <w:r>
        <w:t xml:space="preserve">。</w:t>
      </w:r>
    </w:p>
    <w:p>
      <w:pPr>
        <w:pStyle w:val="Heading3"/>
      </w:pPr>
      <w:bookmarkStart w:id="31" w:name="产能与产线2026年6月版公司介绍"/>
      <w:r>
        <w:t xml:space="preserve">2. 产能与产线（2026年6月版公司介绍）</w:t>
      </w:r>
      <w:bookmarkEnd w:id="31"/>
    </w:p>
    <w:p>
      <w:pPr>
        <w:pStyle w:val="Compact"/>
        <w:numPr>
          <w:numId w:val="1003"/>
          <w:ilvl w:val="0"/>
        </w:numPr>
      </w:pPr>
      <w:r>
        <w:t xml:space="preserve">江苏：双梳理5条（2,850mm，0.4–7.0D，9,000T/Y）＋单梳理1条（3,000mm，1,800T/Y）＝10,800T/Y；</w:t>
      </w:r>
    </w:p>
    <w:p>
      <w:pPr>
        <w:pStyle w:val="Compact"/>
        <w:numPr>
          <w:numId w:val="1003"/>
          <w:ilvl w:val="0"/>
        </w:numPr>
      </w:pPr>
      <w:r>
        <w:t xml:space="preserve">广东：双梳理3条（5,400T/Y）＋单梳理1条（1,800T/Y）＝7,200T/Y；</w:t>
      </w:r>
    </w:p>
    <w:p>
      <w:pPr>
        <w:pStyle w:val="Compact"/>
        <w:numPr>
          <w:numId w:val="1003"/>
          <w:ilvl w:val="0"/>
        </w:numPr>
      </w:pPr>
      <w:r>
        <w:t xml:space="preserve">合计：ATB线14条、33,000T/Y；后处理30+条、15,000+T/Y（超声波800mm 17+3+条；压花打孔1,200mm 8+2+条）。</w:t>
      </w:r>
    </w:p>
    <w:p>
      <w:pPr>
        <w:pStyle w:val="Compact"/>
        <w:numPr>
          <w:numId w:val="1003"/>
          <w:ilvl w:val="0"/>
        </w:numPr>
      </w:pPr>
      <w:r>
        <w:t xml:space="preserve">2026年规划：4.6米双梳理线4条、15,000T/Y（</w:t>
      </w:r>
      <w:r>
        <w:t xml:space="preserve">“</w:t>
      </w:r>
      <w:r>
        <w:t xml:space="preserve">0.4D+4.6M</w:t>
      </w:r>
      <w:r>
        <w:t xml:space="preserve">”</w:t>
      </w:r>
      <w:r>
        <w:t xml:space="preserve">矩阵）。</w:t>
      </w:r>
    </w:p>
    <w:p>
      <w:pPr>
        <w:pStyle w:val="Compact"/>
        <w:numPr>
          <w:numId w:val="1003"/>
          <w:ilvl w:val="0"/>
        </w:numPr>
      </w:pPr>
      <w:r>
        <w:t xml:space="preserve">里程碑：2022年透气布（Baffle）8号线；2024年9/10号线+广东建厂；2025年11–14号线（4.6米）；2026年7月南京8号线（4.6M大幅宽）投产。</w:t>
      </w:r>
    </w:p>
    <w:p>
      <w:pPr>
        <w:pStyle w:val="Heading3"/>
      </w:pPr>
      <w:bookmarkStart w:id="32" w:name="产品矩阵"/>
      <w:r>
        <w:t xml:space="preserve">3. 产品矩阵</w:t>
      </w:r>
      <w:bookmarkEnd w:id="32"/>
    </w:p>
    <w:p>
      <w:pPr>
        <w:pStyle w:val="Compact"/>
        <w:numPr>
          <w:numId w:val="1004"/>
          <w:ilvl w:val="0"/>
        </w:numPr>
      </w:pPr>
      <w:r>
        <w:t xml:space="preserve">Velvet超柔（</w:t>
      </w:r>
      <w:r>
        <w:t xml:space="preserve">“</w:t>
      </w:r>
      <w:r>
        <w:t xml:space="preserve">琪鹅柔</w:t>
      </w:r>
      <w:r>
        <w:t xml:space="preserve">”</w:t>
      </w:r>
      <w:r>
        <w:t xml:space="preserve">®）：0.4–1.2D、干爽面层（Dry Top sheet）；日本0.8D口罩案例。</w:t>
      </w:r>
    </w:p>
    <w:p>
      <w:pPr>
        <w:pStyle w:val="Compact"/>
        <w:numPr>
          <w:numId w:val="1004"/>
          <w:ilvl w:val="0"/>
        </w:numPr>
      </w:pPr>
      <w:r>
        <w:t xml:space="preserve">Ultrasonic无胶超声波系列：双层8图案/单层8图案商业化。</w:t>
      </w:r>
    </w:p>
    <w:p>
      <w:pPr>
        <w:pStyle w:val="Compact"/>
        <w:numPr>
          <w:numId w:val="1004"/>
          <w:ilvl w:val="0"/>
        </w:numPr>
      </w:pPr>
      <w:r>
        <w:t xml:space="preserve">CD/MD Zonal：Chloe（双层超声42gsm）、Dynasty（防漏/快吸/稀便三区）、单层CD Zonal（26–35gsm）。</w:t>
      </w:r>
    </w:p>
    <w:p>
      <w:pPr>
        <w:pStyle w:val="Compact"/>
        <w:numPr>
          <w:numId w:val="1004"/>
          <w:ilvl w:val="0"/>
        </w:numPr>
      </w:pPr>
      <w:r>
        <w:t xml:space="preserve">Topsheet（1.0–2.0D，22–35gsm，亲水）／Backsheet（0.4–2.0D，14–30gsm，拒水）系列Code。</w:t>
      </w:r>
    </w:p>
    <w:p>
      <w:pPr>
        <w:pStyle w:val="Compact"/>
        <w:numPr>
          <w:numId w:val="1004"/>
          <w:ilvl w:val="0"/>
        </w:numPr>
      </w:pPr>
      <w:r>
        <w:t xml:space="preserve">透气防漏布：防漏+200%、透气+300倍（对PE膜）。</w:t>
      </w:r>
    </w:p>
    <w:p>
      <w:pPr>
        <w:pStyle w:val="Heading3"/>
      </w:pPr>
      <w:bookmarkStart w:id="33" w:name="三投料线内部背景"/>
      <w:r>
        <w:t xml:space="preserve">4.</w:t>
      </w:r>
      <w:r>
        <w:t xml:space="preserve"> </w:t>
      </w:r>
      <w:r>
        <w:t xml:space="preserve">“</w:t>
      </w:r>
      <w:r>
        <w:t xml:space="preserve">三投料线</w:t>
      </w:r>
      <w:r>
        <w:t xml:space="preserve">”</w:t>
      </w:r>
      <w:r>
        <w:t xml:space="preserve">内部背景</w:t>
      </w:r>
      <w:bookmarkEnd w:id="33"/>
    </w:p>
    <w:p>
      <w:pPr>
        <w:pStyle w:val="Compact"/>
        <w:numPr>
          <w:numId w:val="1005"/>
          <w:ilvl w:val="0"/>
        </w:numPr>
      </w:pPr>
      <w:r>
        <w:t xml:space="preserve">内部会议记录：锦琪昶</w:t>
      </w:r>
      <w:r>
        <w:t xml:space="preserve">“</w:t>
      </w:r>
      <w:r>
        <w:t xml:space="preserve">梳理机投料口有四米八线、对应三头料口，有保底</w:t>
      </w:r>
      <w:r>
        <w:t xml:space="preserve">”</w:t>
      </w:r>
      <w:r>
        <w:t xml:space="preserve">；列入priority；</w:t>
      </w:r>
      <w:r>
        <w:t xml:space="preserve">“</w:t>
      </w:r>
      <w:r>
        <w:t xml:space="preserve">整个合约在后面定</w:t>
      </w:r>
      <w:r>
        <w:t xml:space="preserve">”</w:t>
      </w:r>
      <w:r>
        <w:t xml:space="preserve">。</w:t>
      </w:r>
    </w:p>
    <w:p>
      <w:pPr>
        <w:pStyle w:val="Compact"/>
        <w:numPr>
          <w:numId w:val="1005"/>
          <w:ilvl w:val="0"/>
        </w:numPr>
      </w:pPr>
      <w:r>
        <w:t xml:space="preserve">拜访组合：</w:t>
      </w:r>
      <w:r>
        <w:t xml:space="preserve">“</w:t>
      </w:r>
      <w:r>
        <w:t xml:space="preserve">锦旗昌＋南京工厂（多待一天）</w:t>
      </w:r>
      <w:r>
        <w:t xml:space="preserve">”</w:t>
      </w:r>
      <w:r>
        <w:t xml:space="preserve">。</w:t>
      </w:r>
    </w:p>
    <w:p>
      <w:pPr>
        <w:pStyle w:val="Compact"/>
        <w:numPr>
          <w:numId w:val="1005"/>
          <w:ilvl w:val="0"/>
        </w:numPr>
      </w:pPr>
      <w:r>
        <w:t xml:space="preserve">行业参照：同集团评估供应商时同样关注</w:t>
      </w:r>
      <w:r>
        <w:t xml:space="preserve">“</w:t>
      </w:r>
      <w:r>
        <w:t xml:space="preserve">梳理线投料口数量</w:t>
      </w:r>
      <w:r>
        <w:t xml:space="preserve">”</w:t>
      </w:r>
      <w:r>
        <w:t xml:space="preserve">（双梳理够用、三梳理线更优）。</w:t>
      </w:r>
    </w:p>
    <w:p>
      <w:pPr>
        <w:pStyle w:val="Heading3"/>
      </w:pPr>
      <w:bookmarkStart w:id="34" w:name="coco-v6-rel-判据kc-new-rel-4-资质矩阵10项"/>
      <w:r>
        <w:t xml:space="preserve">5. CoCo V6 REL 判据（KC NEW REL 4 资质矩阵，10项）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Void Volume</w:t>
            </w:r>
          </w:p>
        </w:tc>
        <w:tc>
          <w:p>
            <w:pPr>
              <w:pStyle w:val="Compact"/>
              <w:jc w:val="left"/>
            </w:pPr>
            <w:r>
              <w:t xml:space="preserve">EDANA WSP 10.1（改@0.5kPa）</w:t>
            </w:r>
          </w:p>
        </w:tc>
        <w:tc>
          <w:p>
            <w:pPr>
              <w:pStyle w:val="Compact"/>
              <w:jc w:val="left"/>
            </w:pPr>
            <w:r>
              <w:t xml:space="preserve">&gt;80 cm³/g</w:t>
            </w:r>
          </w:p>
        </w:tc>
        <w:tc>
          <w:p>
            <w:pPr>
              <w:pStyle w:val="Compact"/>
              <w:jc w:val="left"/>
            </w:pPr>
            <w:r>
              <w:t xml:space="preserve">&gt;100 cm³/g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压缩回弹</w:t>
            </w:r>
          </w:p>
        </w:tc>
        <w:tc>
          <w:p>
            <w:pPr>
              <w:pStyle w:val="Compact"/>
              <w:jc w:val="left"/>
            </w:pPr>
            <w:r>
              <w:t xml:space="preserve">ASTM D5736改（4×</w:t>
            </w:r>
            <w:r>
              <w:t xml:space="preserve">@1kPa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&gt;88%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Void STT</w:t>
            </w:r>
          </w:p>
        </w:tc>
        <w:tc>
          <w:p>
            <w:pPr>
              <w:pStyle w:val="Compact"/>
              <w:jc w:val="left"/>
            </w:pPr>
            <w:r>
              <w:t xml:space="preserve">EDANA WSP 70.3（组装级）</w:t>
            </w:r>
          </w:p>
        </w:tc>
        <w:tc>
          <w:p>
            <w:pPr>
              <w:pStyle w:val="Compact"/>
              <w:jc w:val="left"/>
            </w:pPr>
            <w:r>
              <w:t xml:space="preserve">&lt;3.5 s</w:t>
            </w:r>
          </w:p>
        </w:tc>
        <w:tc>
          <w:p>
            <w:pPr>
              <w:pStyle w:val="Compact"/>
              <w:jc w:val="left"/>
            </w:pPr>
            <w:r>
              <w:t xml:space="preserve">&lt;2.5 s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2nd Void STT</w:t>
            </w:r>
          </w:p>
        </w:tc>
        <w:tc>
          <w:p>
            <w:pPr>
              <w:pStyle w:val="Compact"/>
              <w:jc w:val="left"/>
            </w:pPr>
            <w:r>
              <w:t xml:space="preserve">同上（1st后30min）</w:t>
            </w:r>
          </w:p>
        </w:tc>
        <w:tc>
          <w:p>
            <w:pPr>
              <w:pStyle w:val="Compact"/>
              <w:jc w:val="left"/>
            </w:pPr>
            <w:r>
              <w:t xml:space="preserve">&lt;6.0 s</w:t>
            </w:r>
          </w:p>
        </w:tc>
        <w:tc>
          <w:p>
            <w:pPr>
              <w:pStyle w:val="Compact"/>
              <w:jc w:val="left"/>
            </w:pPr>
            <w:r>
              <w:t xml:space="preserve">&lt;4.0 s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3rd Void STT</w:t>
            </w:r>
          </w:p>
        </w:tc>
        <w:tc>
          <w:p>
            <w:pPr>
              <w:pStyle w:val="Compact"/>
              <w:jc w:val="left"/>
            </w:pPr>
            <w:r>
              <w:t xml:space="preserve">同上（2nd后30min）</w:t>
            </w:r>
          </w:p>
        </w:tc>
        <w:tc>
          <w:p>
            <w:pPr>
              <w:pStyle w:val="Compact"/>
              <w:jc w:val="left"/>
            </w:pPr>
            <w:r>
              <w:t xml:space="preserve">&lt;9.0 s</w:t>
            </w:r>
          </w:p>
        </w:tc>
        <w:tc>
          <w:p>
            <w:pPr>
              <w:pStyle w:val="Compact"/>
              <w:jc w:val="left"/>
            </w:pPr>
            <w:r>
              <w:t xml:space="preserve">&lt;6.0 s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3rd Void回渗</w:t>
            </w:r>
          </w:p>
        </w:tc>
        <w:tc>
          <w:p>
            <w:pPr>
              <w:pStyle w:val="Compact"/>
              <w:jc w:val="left"/>
            </w:pPr>
            <w:r>
              <w:t xml:space="preserve">EDANA WSP 80.10（3rd后30s）</w:t>
            </w:r>
          </w:p>
        </w:tc>
        <w:tc>
          <w:p>
            <w:pPr>
              <w:pStyle w:val="Compact"/>
              <w:jc w:val="left"/>
            </w:pPr>
            <w:r>
              <w:t xml:space="preserve">&lt;2.0 g</w:t>
            </w:r>
          </w:p>
        </w:tc>
        <w:tc>
          <w:p>
            <w:pPr>
              <w:pStyle w:val="Compact"/>
              <w:jc w:val="left"/>
            </w:pPr>
            <w:r>
              <w:t xml:space="preserve">&lt;1.5 g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MD渗透率</w:t>
            </w:r>
          </w:p>
        </w:tc>
        <w:tc>
          <w:p>
            <w:pPr>
              <w:pStyle w:val="Compact"/>
              <w:jc w:val="left"/>
            </w:pPr>
            <w:r>
              <w:t xml:space="preserve">内部毛细流法（Darcy）</w:t>
            </w:r>
          </w:p>
        </w:tc>
        <w:tc>
          <w:p>
            <w:pPr>
              <w:pStyle w:val="Compact"/>
              <w:jc w:val="left"/>
            </w:pPr>
            <w:r>
              <w:t xml:space="preserve">&gt;6,000 D</w:t>
            </w:r>
          </w:p>
        </w:tc>
        <w:tc>
          <w:p>
            <w:pPr>
              <w:pStyle w:val="Compact"/>
              <w:jc w:val="left"/>
            </w:pPr>
            <w:r>
              <w:t xml:space="preserve">&gt;9,000 D</w:t>
            </w:r>
          </w:p>
        </w:tc>
        <w:tc>
          <w:p>
            <w:pPr>
              <w:pStyle w:val="Compact"/>
              <w:jc w:val="left"/>
            </w:pPr>
            <w:r>
              <w:t xml:space="preserve">每周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厚度/蓬松度</w:t>
            </w:r>
          </w:p>
        </w:tc>
        <w:tc>
          <w:p>
            <w:pPr>
              <w:pStyle w:val="Compact"/>
              <w:jc w:val="left"/>
            </w:pPr>
            <w:r>
              <w:t xml:space="preserve">EDANA WSP 120.6（0.5kPa）</w:t>
            </w:r>
          </w:p>
        </w:tc>
        <w:tc>
          <w:p>
            <w:pPr>
              <w:pStyle w:val="Compact"/>
              <w:jc w:val="left"/>
            </w:pPr>
            <w:r>
              <w:t xml:space="preserve">&gt;4.0 mm</w:t>
            </w:r>
          </w:p>
        </w:tc>
        <w:tc>
          <w:p>
            <w:pPr>
              <w:pStyle w:val="Compact"/>
              <w:jc w:val="left"/>
            </w:pPr>
            <w:r>
              <w:t xml:space="preserve">&gt;4.8 mm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定量CV</w:t>
            </w:r>
          </w:p>
        </w:tc>
        <w:tc>
          <w:p>
            <w:pPr>
              <w:pStyle w:val="Compact"/>
              <w:jc w:val="left"/>
            </w:pPr>
            <w:r>
              <w:t xml:space="preserve">EDANA WSP 130.1（横向5点）</w:t>
            </w:r>
          </w:p>
        </w:tc>
        <w:tc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p>
            <w:pPr>
              <w:pStyle w:val="Compact"/>
              <w:jc w:val="left"/>
            </w:pPr>
            <w:r>
              <w:t xml:space="preserve">每批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ATB湿态结合强度</w:t>
            </w:r>
          </w:p>
        </w:tc>
        <w:tc>
          <w:p>
            <w:pPr>
              <w:pStyle w:val="Compact"/>
              <w:jc w:val="left"/>
            </w:pPr>
            <w:r>
              <w:t xml:space="preserve">内部湿拉伸（WSP 110.4）</w:t>
            </w:r>
          </w:p>
        </w:tc>
        <w:tc>
          <w:p>
            <w:pPr>
              <w:pStyle w:val="Compact"/>
              <w:jc w:val="left"/>
            </w:pPr>
            <w:r>
              <w:t xml:space="preserve">&gt;8 N/5cm MD</w:t>
            </w:r>
          </w:p>
        </w:tc>
        <w:tc>
          <w:p>
            <w:pPr>
              <w:pStyle w:val="Compact"/>
              <w:jc w:val="left"/>
            </w:pPr>
            <w:r>
              <w:t xml:space="preserve">&gt;12 N/5cm MD</w:t>
            </w:r>
          </w:p>
        </w:tc>
        <w:tc>
          <w:p>
            <w:pPr>
              <w:pStyle w:val="Compact"/>
              <w:jc w:val="left"/>
            </w:pPr>
            <w:r>
              <w:t xml:space="preserve">每周</w:t>
            </w:r>
          </w:p>
        </w:tc>
      </w:tr>
    </w:tbl>
    <w:p>
      <w:pPr>
        <w:pStyle w:val="Compact"/>
        <w:numPr>
          <w:numId w:val="1006"/>
          <w:ilvl w:val="0"/>
        </w:numPr>
      </w:pPr>
      <w:r>
        <w:t xml:space="preserve">KC设计基准（NEW REL 4推荐四纤维）：50% ES 2.2D/38mm + 28% PTT/PET 4D/51mm + 14% Hollow 6D/51mm + 8% PVA 1.5D/38mm；目标克重口径存在多版本（KC基准35–45gsm / v3目标24gsm / 新方案设计28gsm），现场引用前统一口径。</w:t>
      </w:r>
    </w:p>
    <w:p>
      <w:pPr>
        <w:pStyle w:val="Heading3"/>
      </w:pPr>
      <w:bookmarkStart w:id="35" w:name="rel-现状与缺口coco-v6-第三轮trial2026-09"/>
      <w:r>
        <w:t xml:space="preserve">6. REL 现状与缺口（COCO V6 第三轮trial，2026-09）</w:t>
      </w:r>
      <w:bookmarkEnd w:id="35"/>
    </w:p>
    <w:p>
      <w:pPr>
        <w:pStyle w:val="Compact"/>
        <w:numPr>
          <w:numId w:val="1007"/>
          <w:ilvl w:val="0"/>
        </w:numPr>
      </w:pPr>
      <w:r>
        <w:t xml:space="preserve">Code A（28.8gsm，五组分）：穿透1.02s、Wet-back 0.09g、Hold SAM 62%（横向对比占优）；但穿透、Wet-back 相对基线双劣。</w:t>
      </w:r>
    </w:p>
    <w:p>
      <w:pPr>
        <w:pStyle w:val="Compact"/>
        <w:numPr>
          <w:numId w:val="1007"/>
          <w:ilvl w:val="0"/>
        </w:numPr>
      </w:pPr>
      <w:r>
        <w:t xml:space="preserve">Code B（33.48gsm，n=5）：Wet-back 0.0474g为6组最优、CD归一化强度+59.8%；穿透1.232s为6组最慢。</w:t>
      </w:r>
    </w:p>
    <w:p>
      <w:pPr>
        <w:pStyle w:val="Compact"/>
        <w:numPr>
          <w:numId w:val="1007"/>
          <w:ilvl w:val="0"/>
        </w:numPr>
      </w:pPr>
      <w:r>
        <w:t xml:space="preserve">10项资质指标中8项全员未测；三项决定性指标（VV/湿态结合/压缩回弹）全部空白。材料级vs组装级口径不可直判，</w:t>
      </w:r>
      <w:r>
        <w:rPr>
          <w:b/>
        </w:rPr>
        <w:t xml:space="preserve">不得对外宣称</w:t>
      </w:r>
      <w:r>
        <w:rPr>
          <w:b/>
        </w:rPr>
        <w:t xml:space="preserve">“</w:t>
      </w:r>
      <w:r>
        <w:rPr>
          <w:b/>
        </w:rPr>
        <w:t xml:space="preserve">通过KC资质</w:t>
      </w:r>
      <w:r>
        <w:rPr>
          <w:b/>
        </w:rPr>
        <w:t xml:space="preserve">”</w:t>
      </w:r>
      <w:r>
        <w:t xml:space="preserve">。</w:t>
      </w:r>
    </w:p>
    <w:p>
      <w:pPr>
        <w:pStyle w:val="Heading3"/>
      </w:pPr>
      <w:bookmarkStart w:id="36" w:name="rel-成本模型要点28gsm-vs-传统40gsm内部"/>
      <w:r>
        <w:t xml:space="preserve">7. REL 成本模型要点（28gsm vs 传统40gsm；内部）</w:t>
      </w:r>
      <w:bookmarkEnd w:id="36"/>
    </w:p>
    <w:p>
      <w:pPr>
        <w:pStyle w:val="Compact"/>
        <w:numPr>
          <w:numId w:val="1008"/>
          <w:ilvl w:val="0"/>
        </w:numPr>
      </w:pPr>
      <w:r>
        <w:t xml:space="preserve">输入：PTT/PET S/S纤维20,500元/t、ES 2D/3D 11,600元/t、中空ES 13,500元/t、PVA 6D 20,000元/t、加工费5,000元/t（热风粘合+分切；常规品类锦琪昶或高10%，未纳入模型）。</w:t>
      </w:r>
    </w:p>
    <w:p>
      <w:pPr>
        <w:pStyle w:val="Compact"/>
        <w:numPr>
          <w:numId w:val="1008"/>
          <w:ilvl w:val="0"/>
        </w:numPr>
      </w:pPr>
      <w:r>
        <w:t xml:space="preserve">结果：设计克重28gsm全成本≈0.5547元/m²；实际回缩33gsm≈0.6537元/m²；传统40gsm基线≈0.692元/m²；临界克重34.93gsm。</w:t>
      </w:r>
    </w:p>
    <w:p>
      <w:pPr>
        <w:pStyle w:val="Compact"/>
        <w:numPr>
          <w:numId w:val="1008"/>
          <w:ilvl w:val="0"/>
        </w:numPr>
      </w:pPr>
      <w:r>
        <w:t xml:space="preserve">注：模型内两页口径存在不一致（0.692 vs 0.5775基准），对外引用前先统一。</w:t>
      </w:r>
    </w:p>
    <w:p>
      <w:pPr>
        <w:pStyle w:val="Heading3"/>
      </w:pPr>
      <w:bookmarkStart w:id="37" w:name="项目时间线相关节点"/>
      <w:r>
        <w:t xml:space="preserve">8. 项目时间线（相关节点）</w:t>
      </w:r>
      <w:bookmarkEnd w:id="37"/>
    </w:p>
    <w:p>
      <w:pPr>
        <w:pStyle w:val="Compact"/>
        <w:numPr>
          <w:numId w:val="1009"/>
          <w:ilvl w:val="0"/>
        </w:numPr>
      </w:pPr>
      <w:r>
        <w:t xml:space="preserve">2026-06-03：KC &amp; KSC Meeting（公司/产品介绍）。</w:t>
      </w:r>
    </w:p>
    <w:p>
      <w:pPr>
        <w:pStyle w:val="Compact"/>
        <w:numPr>
          <w:numId w:val="1009"/>
          <w:ilvl w:val="0"/>
        </w:numPr>
      </w:pPr>
      <w:r>
        <w:t xml:space="preserve">2026-09-21~30：COCO V6第三轮trial材料测试（含REL两套样品）。</w:t>
      </w:r>
    </w:p>
    <w:p>
      <w:pPr>
        <w:pStyle w:val="Compact"/>
        <w:numPr>
          <w:numId w:val="1009"/>
          <w:ilvl w:val="0"/>
        </w:numPr>
      </w:pPr>
      <w:r>
        <w:t xml:space="preserve">2026-10-09：内部会议确定拜访安排（锦琪昶</w:t>
      </w:r>
      <w:r>
        <w:t xml:space="preserve">“</w:t>
      </w:r>
      <w:r>
        <w:t xml:space="preserve">保底</w:t>
      </w:r>
      <w:r>
        <w:t xml:space="preserve">”</w:t>
      </w:r>
      <w:r>
        <w:t xml:space="preserve">、priority、南京组合）。</w:t>
      </w:r>
    </w:p>
    <w:p>
      <w:pPr>
        <w:pStyle w:val="Compact"/>
        <w:numPr>
          <w:numId w:val="1009"/>
          <w:ilvl w:val="0"/>
        </w:numPr>
      </w:pPr>
      <w:r>
        <w:t xml:space="preserve">2026-10-23/24：REL成本模型定稿版。</w:t>
      </w:r>
    </w:p>
    <w:p>
      <w:pPr>
        <w:pStyle w:val="Compact"/>
        <w:numPr>
          <w:numId w:val="1009"/>
          <w:ilvl w:val="0"/>
        </w:numPr>
      </w:pPr>
      <w:r>
        <w:t xml:space="preserve">2026-11：项目节点（11月会议材料准备）；除味项目11月第一周复盘（锦琪昶未参与、备选后整理供应商）。</w:t>
      </w:r>
    </w:p>
    <w:p>
      <w:pPr>
        <w:pStyle w:val="Compact"/>
        <w:numPr>
          <w:numId w:val="1009"/>
          <w:ilvl w:val="0"/>
        </w:numPr>
      </w:pPr>
      <w:r>
        <w:t xml:space="preserve">2026-10-29：本次拜访。</w:t>
      </w:r>
    </w:p>
    <w:p>
      <w:pPr>
        <w:pStyle w:val="Heading2"/>
      </w:pPr>
      <w:bookmarkStart w:id="38" w:name="四口径纪律对外沟通三条红线"/>
      <w:r>
        <w:t xml:space="preserve">四、口径纪律（对外沟通三条红线）</w:t>
      </w:r>
      <w:bookmarkEnd w:id="38"/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不做口径混用</w:t>
      </w:r>
      <w:r>
        <w:t xml:space="preserve">：材料级数值不得当作组装级判定；不宣称</w:t>
      </w:r>
      <w:r>
        <w:t xml:space="preserve">“</w:t>
      </w:r>
      <w:r>
        <w:t xml:space="preserve">通过资质</w:t>
      </w:r>
      <w:r>
        <w:t xml:space="preserve">”</w:t>
      </w:r>
      <w:r>
        <w:t xml:space="preserve">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命名与单位书面确认</w:t>
      </w:r>
      <w:r>
        <w:t xml:space="preserve">：纤维命名（PET vs ES）、MD/CD强度单位等以书面为准。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关键承诺书面化</w:t>
      </w:r>
      <w:r>
        <w:t xml:space="preserve">：产能预留、价格、打样时间表、IP安排，会后24小时内形成纪要并互认。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eee802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a4c5ba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5f3f63c8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2026-10-29T00:39:32Z</dcterms:created>
  <dcterms:modified xsi:type="dcterms:W3CDTF">2026-10-29T00:39:32Z</dcterms:modified>
</cp:coreProperties>
</file>