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assignment05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18/09/2020</w:t>
      </w:r>
    </w:p>
    <w:p>
      <w:pPr>
        <w:pStyle w:val="FirstParagraph"/>
      </w:pPr>
      <w:r>
        <w:rPr>
          <w:b/>
        </w:rPr>
        <w:t xml:space="preserve">Regression Analysis on impact of COVID-19 on a 5-stock portfolio.</w:t>
      </w:r>
      <w:r>
        <w:br/>
      </w:r>
      <w:r>
        <w:rPr>
          <w:b/>
        </w:rPr>
        <w:t xml:space="preserve">Ngoc Son (Jeff) Nguyen</w:t>
      </w:r>
      <w:r>
        <w:br/>
      </w:r>
      <w:r>
        <w:rPr>
          <w:b/>
        </w:rPr>
        <w:t xml:space="preserve">University of Southern California</w:t>
      </w:r>
      <w:r>
        <w:br/>
      </w:r>
      <w:r>
        <w:rPr>
          <w:b/>
        </w:rPr>
        <w:t xml:space="preserve">Marshall School of Business</w:t>
      </w:r>
      <w:r>
        <w:br/>
      </w:r>
      <w:r>
        <w:rPr>
          <w:b/>
        </w:rPr>
        <w:t xml:space="preserve">FBE 506 Quantitative Method in Finance</w:t>
      </w:r>
      <w:r>
        <w:br/>
      </w:r>
      <w:r>
        <w:rPr>
          <w:b/>
        </w:rPr>
        <w:t xml:space="preserve">Fall 2020</w:t>
      </w:r>
      <w:r>
        <w:br/>
      </w:r>
      <w:r>
        <w:rPr>
          <w:b/>
        </w:rPr>
        <w:t xml:space="preserve">Directed by Professor Mohammad Safarzadeh</w:t>
      </w:r>
    </w:p>
    <w:p>
      <w:pPr>
        <w:pStyle w:val="Heading1"/>
      </w:pPr>
      <w:bookmarkStart w:id="20" w:name="table-of-contents"/>
      <w:r>
        <w:rPr>
          <w:b/>
        </w:rPr>
        <w:t xml:space="preserve">Table of Contents</w:t>
      </w:r>
      <w:bookmarkEnd w:id="20"/>
    </w:p>
    <w:p>
      <w:pPr>
        <w:pStyle w:val="Heading1"/>
      </w:pPr>
      <w:bookmarkStart w:id="21" w:name="abstract"/>
      <w:r>
        <w:rPr>
          <w:b/>
        </w:rPr>
        <w:t xml:space="preserve">Abstract</w:t>
      </w:r>
      <w:bookmarkEnd w:id="21"/>
    </w:p>
    <w:p>
      <w:pPr>
        <w:pStyle w:val="Heading1"/>
      </w:pPr>
      <w:bookmarkStart w:id="22" w:name="introduction"/>
      <w:r>
        <w:rPr>
          <w:b/>
        </w:rPr>
        <w:t xml:space="preserve">Introduction</w:t>
      </w:r>
      <w:bookmarkEnd w:id="22"/>
    </w:p>
    <w:p>
      <w:pPr>
        <w:pStyle w:val="FirstParagraph"/>
      </w:pPr>
      <w:r>
        <w:t xml:space="preserve">We selected the following 5 securities to base our analysis of impact of COVID-19 on a CAPM model of 5 stocks upon.</w:t>
      </w:r>
    </w:p>
    <w:tbl>
      <w:tblPr>
        <w:tblStyle w:val="Table"/>
        <w:tblW w:type="pct" w:w="4999.999999999999"/>
        <w:tblLook w:firstRow="1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Founded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Full Time Employees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Microsoft Corporation</w:t>
            </w:r>
          </w:p>
        </w:tc>
        <w:tc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p>
            <w:pPr>
              <w:pStyle w:val="Compact"/>
              <w:jc w:val="left"/>
            </w:pPr>
            <w:r>
              <w:t xml:space="preserve">Software-Infrastructure</w:t>
            </w:r>
          </w:p>
        </w:tc>
        <w:tc>
          <w:p>
            <w:pPr>
              <w:pStyle w:val="Compact"/>
              <w:jc w:val="left"/>
            </w:pPr>
            <w:r>
              <w:t xml:space="preserve">1975</w:t>
            </w:r>
          </w:p>
        </w:tc>
        <w:tc>
          <w:p>
            <w:pPr>
              <w:pStyle w:val="Compact"/>
              <w:jc w:val="left"/>
            </w:pPr>
            <w:r>
              <w:t xml:space="preserve">163,000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GWPH</w:t>
            </w:r>
          </w:p>
        </w:tc>
        <w:tc>
          <w:p>
            <w:pPr>
              <w:pStyle w:val="Compact"/>
              <w:jc w:val="left"/>
            </w:pPr>
            <w:r>
              <w:t xml:space="preserve">GW Pharmaceuticals PLC</w:t>
            </w:r>
          </w:p>
        </w:tc>
        <w:tc>
          <w:p>
            <w:pPr>
              <w:pStyle w:val="Compact"/>
              <w:jc w:val="left"/>
            </w:pPr>
            <w:r>
              <w:t xml:space="preserve">Healthcare</w:t>
            </w:r>
          </w:p>
        </w:tc>
        <w:tc>
          <w:p>
            <w:pPr>
              <w:pStyle w:val="Compact"/>
              <w:jc w:val="left"/>
            </w:pPr>
            <w:r>
              <w:t xml:space="preserve">Drug Manufacturers-General</w:t>
            </w:r>
          </w:p>
        </w:tc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left"/>
            </w:pPr>
            <w:r>
              <w:t xml:space="preserve">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</w:t>
            </w:r>
          </w:p>
        </w:tc>
        <w:tc>
          <w:p>
            <w:pPr>
              <w:pStyle w:val="Compact"/>
              <w:jc w:val="left"/>
            </w:pPr>
            <w:r>
              <w:t xml:space="preserve">The Walt Disney Company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Services</w:t>
            </w:r>
          </w:p>
        </w:tc>
        <w:tc>
          <w:p>
            <w:pPr>
              <w:pStyle w:val="Compact"/>
              <w:jc w:val="left"/>
            </w:pPr>
            <w:r>
              <w:t xml:space="preserve">Entertainment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223,000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p>
            <w:pPr>
              <w:pStyle w:val="Compact"/>
              <w:jc w:val="left"/>
            </w:pPr>
            <w:r>
              <w:t xml:space="preserve">Caterpillar INC</w:t>
            </w:r>
          </w:p>
        </w:tc>
        <w:tc>
          <w:p>
            <w:pPr>
              <w:pStyle w:val="Compact"/>
              <w:jc w:val="left"/>
            </w:pPr>
            <w:r>
              <w:t xml:space="preserve">Industrials</w:t>
            </w:r>
          </w:p>
        </w:tc>
        <w:tc>
          <w:p>
            <w:pPr>
              <w:pStyle w:val="Compact"/>
              <w:jc w:val="left"/>
            </w:pPr>
            <w:r>
              <w:t xml:space="preserve">Farm &amp; Heavy Construction Machinery</w:t>
            </w:r>
          </w:p>
        </w:tc>
        <w:tc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p>
            <w:pPr>
              <w:pStyle w:val="Compact"/>
              <w:jc w:val="left"/>
            </w:pPr>
            <w:r>
              <w:t xml:space="preserve">102,300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AMZN</w:t>
            </w:r>
          </w:p>
        </w:tc>
        <w:tc>
          <w:p>
            <w:pPr>
              <w:pStyle w:val="Compact"/>
              <w:jc w:val="left"/>
            </w:pPr>
            <w:r>
              <w:t xml:space="preserve">Twitter INC</w:t>
            </w:r>
          </w:p>
        </w:tc>
        <w:tc>
          <w:p>
            <w:pPr>
              <w:pStyle w:val="Compact"/>
              <w:jc w:val="left"/>
            </w:pPr>
            <w:r>
              <w:t xml:space="preserve">Consumer Cyclical</w:t>
            </w:r>
          </w:p>
        </w:tc>
        <w:tc>
          <w:p>
            <w:pPr>
              <w:pStyle w:val="Compact"/>
              <w:jc w:val="left"/>
            </w:pPr>
            <w:r>
              <w:t xml:space="preserve">Internet Retail</w:t>
            </w:r>
          </w:p>
        </w:tc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1,125,300</w:t>
            </w:r>
          </w:p>
        </w:tc>
      </w:tr>
    </w:tbl>
    <w:p>
      <w:pPr>
        <w:pStyle w:val="BodyText"/>
      </w:pPr>
      <w:r>
        <w:t xml:space="preserve">All information and data related to the securities are obtained from Yahoo Finance: MSFT, GWPH, DIS, CAT, and AMZN.</w:t>
      </w:r>
    </w:p>
    <w:p>
      <w:pPr>
        <w:pStyle w:val="BodyText"/>
      </w:pPr>
      <w:r>
        <w:t xml:space="preserve">The objective of the study of the study is using the Modern Portfolio Theory to model a portfolio of five securities from different industries using adjusted closing price data from January 02, 2014 to December 31, 2018 to achieve the following:</w:t>
      </w:r>
    </w:p>
    <w:p>
      <w:pPr>
        <w:pStyle w:val="BodyText"/>
      </w:pPr>
      <w:r>
        <w:t xml:space="preserve">       1) Understand the impact of COVID-19 on the alpha and market risk of the CAPM model.</w:t>
      </w:r>
      <w:r>
        <w:br/>
      </w:r>
      <w:r>
        <w:t xml:space="preserve">       2) Compare the MPT portfolio to a similarly diversified portfolio (State Street’s SPDR S&amp;P 500 Trust ETF).</w:t>
      </w:r>
      <w:r>
        <w:br/>
      </w:r>
      <w:r>
        <w:t xml:space="preserve">       3) Use the CAPM model to forecast the returns on the portfolio.</w:t>
      </w:r>
    </w:p>
    <w:p>
      <w:pPr>
        <w:pStyle w:val="Heading1"/>
      </w:pPr>
      <w:bookmarkStart w:id="23" w:name="data-analysis"/>
      <w:r>
        <w:rPr>
          <w:b/>
        </w:rPr>
        <w:t xml:space="preserve">Data Analysis</w:t>
      </w:r>
      <w:bookmarkEnd w:id="23"/>
    </w:p>
    <w:p>
      <w:pPr>
        <w:pStyle w:val="Heading2"/>
      </w:pPr>
      <w:bookmarkStart w:id="24" w:name="data-observation"/>
      <w:r>
        <w:rPr>
          <w:b/>
        </w:rPr>
        <w:t xml:space="preserve">Data Observation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CommentTok"/>
        </w:rPr>
        <w:t xml:space="preserve"># Set start date and end date of data</w:t>
      </w:r>
      <w:r>
        <w:br/>
      </w:r>
      <w:r>
        <w:rPr>
          <w:rStyle w:val="NormalTok"/>
        </w:rPr>
        <w:t xml:space="preserve">start_date &lt;-</w:t>
      </w:r>
      <w:r>
        <w:rPr>
          <w:rStyle w:val="StringTok"/>
        </w:rPr>
        <w:t xml:space="preserve"> "2014-01-01"</w:t>
      </w:r>
      <w:r>
        <w:br/>
      </w:r>
      <w:r>
        <w:rPr>
          <w:rStyle w:val="NormalTok"/>
        </w:rPr>
        <w:t xml:space="preserve">end_date &lt;-</w:t>
      </w:r>
      <w:r>
        <w:rPr>
          <w:rStyle w:val="StringTok"/>
        </w:rPr>
        <w:t xml:space="preserve"> "2018-12-31"</w:t>
      </w:r>
      <w:r>
        <w:br/>
      </w:r>
      <w:r>
        <w:br/>
      </w:r>
      <w:r>
        <w:rPr>
          <w:rStyle w:val="CommentTok"/>
        </w:rPr>
        <w:t xml:space="preserve"># Get data for JPM, FB and the 10 year T-bill (TNX)</w:t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[1] "MSFT"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</w:t>
      </w:r>
    </w:p>
    <w:p>
      <w:pPr>
        <w:pStyle w:val="SourceCode"/>
      </w:pPr>
      <w:r>
        <w:rPr>
          <w:rStyle w:val="VerbatimChar"/>
        </w:rPr>
        <w:t xml:space="preserve">## [1] "GWPH"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</w:t>
      </w:r>
    </w:p>
    <w:p>
      <w:pPr>
        <w:pStyle w:val="SourceCode"/>
      </w:pPr>
      <w:r>
        <w:rPr>
          <w:rStyle w:val="VerbatimChar"/>
        </w:rPr>
        <w:t xml:space="preserve">## [1] "DIS"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</w:t>
      </w:r>
    </w:p>
    <w:p>
      <w:pPr>
        <w:pStyle w:val="SourceCode"/>
      </w:pPr>
      <w:r>
        <w:rPr>
          <w:rStyle w:val="VerbatimChar"/>
        </w:rPr>
        <w:t xml:space="preserve">## [1] "CAT"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</w:t>
      </w:r>
    </w:p>
    <w:p>
      <w:pPr>
        <w:pStyle w:val="SourceCode"/>
      </w:pPr>
      <w:r>
        <w:rPr>
          <w:rStyle w:val="VerbatimChar"/>
        </w:rPr>
        <w:t xml:space="preserve">## [1] "AMZN"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S&amp;P 500</w:t>
      </w:r>
    </w:p>
    <w:p>
      <w:pPr>
        <w:pStyle w:val="SourceCode"/>
      </w:pPr>
      <w:r>
        <w:rPr>
          <w:rStyle w:val="VerbatimChar"/>
        </w:rPr>
        <w:t xml:space="preserve">## [1] "^GSPC"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"^TNX"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end_date) </w:t>
      </w:r>
      <w:r>
        <w:rPr>
          <w:rStyle w:val="CommentTok"/>
        </w:rPr>
        <w:t xml:space="preserve"># TNX (10-year T-bill)</w:t>
      </w:r>
    </w:p>
    <w:p>
      <w:pPr>
        <w:pStyle w:val="SourceCode"/>
      </w:pPr>
      <w:r>
        <w:rPr>
          <w:rStyle w:val="VerbatimChar"/>
        </w:rPr>
        <w:t xml:space="preserve">## Warning: ^TNX contains missing values. Some functions will not work if objects</w:t>
      </w:r>
      <w:r>
        <w:br/>
      </w:r>
      <w:r>
        <w:rPr>
          <w:rStyle w:val="VerbatimChar"/>
        </w:rPr>
        <w:t xml:space="preserve">## contain missing values in the middle of the series. Consider using na.omit(),</w:t>
      </w:r>
      <w:r>
        <w:br/>
      </w:r>
      <w:r>
        <w:rPr>
          <w:rStyle w:val="VerbatimChar"/>
        </w:rPr>
        <w:t xml:space="preserve">## na.approx(), na.fill(), etc to remove or replace them.</w:t>
      </w:r>
    </w:p>
    <w:p>
      <w:pPr>
        <w:pStyle w:val="SourceCode"/>
      </w:pPr>
      <w:r>
        <w:rPr>
          <w:rStyle w:val="VerbatimChar"/>
        </w:rPr>
        <w:t xml:space="preserve">## [1] "^TNX"</w:t>
      </w:r>
    </w:p>
    <w:p>
      <w:pPr>
        <w:pStyle w:val="SourceCode"/>
      </w:pPr>
      <w:r>
        <w:rPr>
          <w:rStyle w:val="CommentTok"/>
        </w:rPr>
        <w:t xml:space="preserve"># Adjusted Prices</w:t>
      </w:r>
      <w:r>
        <w:br/>
      </w:r>
      <w:r>
        <w:rPr>
          <w:rStyle w:val="NormalTok"/>
        </w:rPr>
        <w:t xml:space="preserve">adjMSFT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MSFT.Adjusted</w:t>
      </w:r>
      <w:r>
        <w:br/>
      </w:r>
      <w:r>
        <w:rPr>
          <w:rStyle w:val="NormalTok"/>
        </w:rPr>
        <w:t xml:space="preserve">adjGWPH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GWPH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GWPH.Adjusted</w:t>
      </w:r>
      <w:r>
        <w:br/>
      </w:r>
      <w:r>
        <w:rPr>
          <w:rStyle w:val="NormalTok"/>
        </w:rPr>
        <w:t xml:space="preserve">adjDIS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DIS.Adjusted</w:t>
      </w:r>
      <w:r>
        <w:br/>
      </w:r>
      <w:r>
        <w:rPr>
          <w:rStyle w:val="NormalTok"/>
        </w:rPr>
        <w:t xml:space="preserve">adjCAT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CAT.Adjusted</w:t>
      </w:r>
      <w:r>
        <w:br/>
      </w:r>
      <w:r>
        <w:rPr>
          <w:rStyle w:val="NormalTok"/>
        </w:rPr>
        <w:t xml:space="preserve">adjAMZN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AMZN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AMZN.Adjusted</w:t>
      </w:r>
      <w:r>
        <w:br/>
      </w:r>
      <w:r>
        <w:br/>
      </w:r>
      <w:r>
        <w:rPr>
          <w:rStyle w:val="CommentTok"/>
        </w:rPr>
        <w:t xml:space="preserve"># Get adjusted returns data</w:t>
      </w:r>
      <w:r>
        <w:br/>
      </w:r>
      <w:r>
        <w:rPr>
          <w:rStyle w:val="NormalTok"/>
        </w:rPr>
        <w:t xml:space="preserve">rMSFT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(MSFT)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MSFT.Adjusted))</w:t>
      </w:r>
      <w:r>
        <w:br/>
      </w:r>
      <w:r>
        <w:rPr>
          <w:rStyle w:val="NormalTok"/>
        </w:rPr>
        <w:t xml:space="preserve">rGWPH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(GWPH)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GWPH.Adjusted))</w:t>
      </w:r>
      <w:r>
        <w:br/>
      </w:r>
      <w:r>
        <w:rPr>
          <w:rStyle w:val="NormalTok"/>
        </w:rPr>
        <w:t xml:space="preserve">rDIS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(DIS)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DIS.Adjusted))</w:t>
      </w:r>
      <w:r>
        <w:br/>
      </w:r>
      <w:r>
        <w:rPr>
          <w:rStyle w:val="NormalTok"/>
        </w:rPr>
        <w:t xml:space="preserve">rCAT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(CAT)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CAT.Adjusted))</w:t>
      </w:r>
      <w:r>
        <w:br/>
      </w:r>
      <w:r>
        <w:rPr>
          <w:rStyle w:val="NormalTok"/>
        </w:rPr>
        <w:t xml:space="preserve">rAMZN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(AMZN)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AMZN.Adjusted))</w:t>
      </w:r>
      <w:r>
        <w:br/>
      </w:r>
      <w:r>
        <w:rPr>
          <w:rStyle w:val="NormalTok"/>
        </w:rPr>
        <w:t xml:space="preserve">rGSPC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(GSPC)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GSPC.Adjusted))</w:t>
      </w:r>
      <w:r>
        <w:br/>
      </w:r>
      <w:r>
        <w:rPr>
          <w:rStyle w:val="NormalTok"/>
        </w:rPr>
        <w:t xml:space="preserve">rTNX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(TNX)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TNX.Adjusted)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Using monthly rate</w:t>
      </w:r>
    </w:p>
    <w:p>
      <w:pPr>
        <w:pStyle w:val="SourceCode"/>
      </w:pPr>
      <w:r>
        <w:rPr>
          <w:rStyle w:val="VerbatimChar"/>
        </w:rPr>
        <w:t xml:space="preserve">## Warning in to.period(x, "months", indexAt = indexAt, name = name, ...): missing</w:t>
      </w:r>
      <w:r>
        <w:br/>
      </w:r>
      <w:r>
        <w:rPr>
          <w:rStyle w:val="VerbatimChar"/>
        </w:rPr>
        <w:t xml:space="preserve">## values removed from data</w:t>
      </w:r>
    </w:p>
    <w:p>
      <w:pPr>
        <w:pStyle w:val="SourceCode"/>
      </w:pP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MSFT_return_mean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(rMSFT,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GWPH_return_mean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(rGWPH,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(rDIS,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(rCAT,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AMZN_return_mean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(rAMZN,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GSPC_return_mean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(rGSPC,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TNX_return_mean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(rTNX,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MSFT_return_var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(rMSFT,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GWPH_return_var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(rGWPH,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(rDIS,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CAT_return_var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(rCAT,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AMZN_return_var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(rAMZN,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GSPC_return_var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(rGSPC,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Excess Returns</w:t>
      </w:r>
      <w:r>
        <w:br/>
      </w:r>
      <w:r>
        <w:rPr>
          <w:rStyle w:val="NormalTok"/>
        </w:rPr>
        <w:t xml:space="preserve">reMSFT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rMSFT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rTNX</w:t>
      </w:r>
      <w:r>
        <w:br/>
      </w:r>
      <w:r>
        <w:rPr>
          <w:rStyle w:val="NormalTok"/>
        </w:rPr>
        <w:t xml:space="preserve">reGWPH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rGWPH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rTNX</w:t>
      </w:r>
      <w:r>
        <w:br/>
      </w:r>
      <w:r>
        <w:rPr>
          <w:rStyle w:val="NormalTok"/>
        </w:rPr>
        <w:t xml:space="preserve">reDIS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rDIS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rTNX</w:t>
      </w:r>
      <w:r>
        <w:br/>
      </w:r>
      <w:r>
        <w:rPr>
          <w:rStyle w:val="NormalTok"/>
        </w:rPr>
        <w:t xml:space="preserve">reCAT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rTNX</w:t>
      </w:r>
      <w:r>
        <w:br/>
      </w:r>
      <w:r>
        <w:rPr>
          <w:rStyle w:val="NormalTok"/>
        </w:rPr>
        <w:t xml:space="preserve">reAMZN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rAMZN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rTNX</w:t>
      </w:r>
      <w:r>
        <w:br/>
      </w:r>
      <w:r>
        <w:br/>
      </w:r>
      <w:r>
        <w:rPr>
          <w:rStyle w:val="CommentTok"/>
        </w:rPr>
        <w:t xml:space="preserve"># Information Tables:</w:t>
      </w:r>
      <w:r>
        <w:br/>
      </w:r>
      <w:r>
        <w:rPr>
          <w:rStyle w:val="NormalTok"/>
        </w:rPr>
        <w:t xml:space="preserve">pricTab1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(MSFT, GWPH, DIS, CAT, AMZN)</w:t>
      </w:r>
      <w:r>
        <w:br/>
      </w:r>
      <w:r>
        <w:br/>
      </w:r>
      <w:r>
        <w:rPr>
          <w:rStyle w:val="CommentTok"/>
        </w:rPr>
        <w:t xml:space="preserve"># Creates data frame of asset prices</w:t>
      </w:r>
      <w:r>
        <w:br/>
      </w:r>
      <w:r>
        <w:rPr>
          <w:rStyle w:val="NormalTok"/>
        </w:rPr>
        <w:t xml:space="preserve">retTab1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(rMSFT, rGWPH, rDIS, rCAT, rAMZN)</w:t>
      </w:r>
      <w:r>
        <w:br/>
      </w:r>
      <w:r>
        <w:br/>
      </w:r>
      <w:r>
        <w:rPr>
          <w:rStyle w:val="CommentTok"/>
        </w:rPr>
        <w:t xml:space="preserve"># Creates data frame of returns</w:t>
      </w:r>
      <w:r>
        <w:br/>
      </w:r>
      <w:r>
        <w:rPr>
          <w:rStyle w:val="NormalTok"/>
        </w:rPr>
        <w:t xml:space="preserve">EretTab1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(reMSFT, reGWPH, reDIS, reCAT, reAMZN) </w:t>
      </w:r>
      <w:r>
        <w:br/>
      </w:r>
      <w:r>
        <w:br/>
      </w:r>
      <w:r>
        <w:rPr>
          <w:rStyle w:val="CommentTok"/>
        </w:rPr>
        <w:t xml:space="preserve"># Excess return data frame</w:t>
      </w:r>
      <w:r>
        <w:br/>
      </w:r>
      <w:r>
        <w:rPr>
          <w:rStyle w:val="NormalTok"/>
        </w:rPr>
        <w:t xml:space="preserve">retTab1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retTab1[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remove missing data due to lagging</w:t>
      </w:r>
      <w:r>
        <w:br/>
      </w:r>
      <w:r>
        <w:rPr>
          <w:rStyle w:val="NormalTok"/>
        </w:rPr>
        <w:t xml:space="preserve">EretTab1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EretTab1[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remove missing data due to lagging</w:t>
      </w:r>
      <w:r>
        <w:br/>
      </w:r>
      <w:r>
        <w:rPr>
          <w:rStyle w:val="NormalTok"/>
        </w:rPr>
        <w:t xml:space="preserve">priceMat1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(MSFT, GWPH, DIS, CAT, AMZN),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(MSFT),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creates a matrix of prices</w:t>
      </w:r>
      <w:r>
        <w:br/>
      </w:r>
      <w:r>
        <w:br/>
      </w:r>
      <w:r>
        <w:rPr>
          <w:rStyle w:val="CommentTok"/>
        </w:rPr>
        <w:t xml:space="preserve"># Variance/Covariance Matrix</w:t>
      </w:r>
      <w:r>
        <w:br/>
      </w:r>
      <w:r>
        <w:rPr>
          <w:rStyle w:val="NormalTok"/>
        </w:rPr>
        <w:t xml:space="preserve">asset.names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"GWPH"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list of row and col names for the var/cov matrix</w:t>
      </w:r>
      <w:r>
        <w:br/>
      </w:r>
      <w:r>
        <w:rPr>
          <w:rStyle w:val="NormalTok"/>
        </w:rPr>
        <w:t xml:space="preserve">VCV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(retTab1)),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var/cov matrix by finding cov of the assets in retTab2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(VCV)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(asset.names, asset.names)  </w:t>
      </w:r>
      <w:r>
        <w:rPr>
          <w:rStyle w:val="CommentTok"/>
        </w:rPr>
        <w:t xml:space="preserve"># assigns asset.names to the VCV matrix</w:t>
      </w:r>
      <w:r>
        <w:br/>
      </w:r>
      <w:r>
        <w:br/>
      </w:r>
      <w:r>
        <w:rPr>
          <w:rStyle w:val="CommentTok"/>
        </w:rPr>
        <w:t xml:space="preserve">#Calculate Returns</w:t>
      </w:r>
      <w:r>
        <w:br/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(retTab1,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creates an average return matrix, omitting missing values</w:t>
      </w:r>
      <w:r>
        <w:br/>
      </w:r>
      <w:r>
        <w:rPr>
          <w:rStyle w:val="NormalTok"/>
        </w:rPr>
        <w:t xml:space="preserve">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(EretTab1,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creates an average excess return matrix, omitting missing values</w:t>
      </w:r>
      <w:r>
        <w:br/>
      </w:r>
      <w:r>
        <w:rPr>
          <w:rStyle w:val="NormalTok"/>
        </w:rPr>
        <w:t xml:space="preserve">tnxy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((rTNX)[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 </w:t>
      </w:r>
      <w:r>
        <w:rPr>
          <w:rStyle w:val="CommentTok"/>
        </w:rPr>
        <w:t xml:space="preserve"># calculates the average bond yield excluding Jan (risk free rate)</w:t>
      </w:r>
      <w:r>
        <w:br/>
      </w:r>
      <w:r>
        <w:br/>
      </w:r>
      <w:r>
        <w:rPr>
          <w:rStyle w:val="CommentTok"/>
        </w:rPr>
        <w:t xml:space="preserve">#Create Return Table</w:t>
      </w:r>
      <w:r>
        <w:br/>
      </w:r>
      <w:r>
        <w:rPr>
          <w:rStyle w:val="NormalTok"/>
        </w:rPr>
        <w:t xml:space="preserve">retmat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(rm, erm),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(retmat)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(asset.names,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"Excess Return"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First we want to look at the data statistics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Variance of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Beta (5Y Monthly)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0.0185744</w:t>
            </w:r>
          </w:p>
        </w:tc>
        <w:tc>
          <w:p>
            <w:pPr>
              <w:pStyle w:val="Compact"/>
              <w:jc w:val="left"/>
            </w:pPr>
            <w:r>
              <w:t xml:space="preserve">0.0035553</w:t>
            </w:r>
          </w:p>
        </w:tc>
        <w:tc>
          <w:p>
            <w:pPr>
              <w:pStyle w:val="Compact"/>
              <w:jc w:val="left"/>
            </w:pPr>
            <w:r>
              <w:t xml:space="preserve">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GWPH</w:t>
            </w:r>
          </w:p>
        </w:tc>
        <w:tc>
          <w:p>
            <w:pPr>
              <w:pStyle w:val="Compact"/>
              <w:jc w:val="left"/>
            </w:pPr>
            <w:r>
              <w:t xml:space="preserve">0.0090021</w:t>
            </w:r>
          </w:p>
        </w:tc>
        <w:tc>
          <w:p>
            <w:pPr>
              <w:pStyle w:val="Compact"/>
              <w:jc w:val="left"/>
            </w:pPr>
            <w:r>
              <w:t xml:space="preserve">0.0293563</w:t>
            </w:r>
          </w:p>
        </w:tc>
        <w:tc>
          <w:p>
            <w:pPr>
              <w:pStyle w:val="Compact"/>
              <w:jc w:val="left"/>
            </w:pPr>
            <w:r>
              <w:t xml:space="preserve">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</w:t>
            </w:r>
          </w:p>
        </w:tc>
        <w:tc>
          <w:p>
            <w:pPr>
              <w:pStyle w:val="Compact"/>
              <w:jc w:val="left"/>
            </w:pPr>
            <w:r>
              <w:t xml:space="preserve">0.0078206</w:t>
            </w:r>
          </w:p>
        </w:tc>
        <w:tc>
          <w:p>
            <w:pPr>
              <w:pStyle w:val="Compact"/>
              <w:jc w:val="left"/>
            </w:pPr>
            <w:r>
              <w:t xml:space="preserve">0.0026173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p>
            <w:pPr>
              <w:pStyle w:val="Compact"/>
              <w:jc w:val="left"/>
            </w:pPr>
            <w:r>
              <w:t xml:space="preserve">0.0076711</w:t>
            </w:r>
          </w:p>
        </w:tc>
        <w:tc>
          <w:p>
            <w:pPr>
              <w:pStyle w:val="Compact"/>
              <w:jc w:val="left"/>
            </w:pPr>
            <w:r>
              <w:t xml:space="preserve">0.0057854</w:t>
            </w:r>
          </w:p>
        </w:tc>
        <w:tc>
          <w:p>
            <w:pPr>
              <w:pStyle w:val="Compact"/>
              <w:jc w:val="left"/>
            </w:pPr>
            <w:r>
              <w:t xml:space="preserve">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AMZN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0.006961</w:t>
            </w:r>
          </w:p>
        </w:tc>
        <w:tc>
          <w:p>
            <w:pPr>
              <w:pStyle w:val="Compact"/>
              <w:jc w:val="left"/>
            </w:pPr>
            <w:r>
              <w:t xml:space="preserve">1.3</w:t>
            </w:r>
          </w:p>
        </w:tc>
      </w:tr>
    </w:tbl>
    <w:p>
      <w:pPr>
        <w:pStyle w:val="BodyText"/>
      </w:pPr>
      <w:r>
        <w:t xml:space="preserve">Parameters of indices: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Variance of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S&amp;P 500</w:t>
            </w:r>
          </w:p>
        </w:tc>
        <w:tc>
          <w:p>
            <w:pPr>
              <w:pStyle w:val="Compact"/>
              <w:jc w:val="left"/>
            </w:pPr>
            <w:r>
              <w:t xml:space="preserve">0.0056356</w:t>
            </w:r>
          </w:p>
        </w:tc>
        <w:tc>
          <w:p>
            <w:pPr>
              <w:pStyle w:val="Compact"/>
              <w:jc w:val="left"/>
            </w:pPr>
            <w:r>
              <w:t xml:space="preserve">0.0010169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10-Year T-bill</w:t>
            </w:r>
          </w:p>
        </w:tc>
        <w:tc>
          <w:p>
            <w:pPr>
              <w:pStyle w:val="Compact"/>
              <w:jc w:val="left"/>
            </w:pPr>
            <w:r>
              <w:t xml:space="preserve">0.0019378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p>
      <w:pPr>
        <w:pStyle w:val="BodyText"/>
      </w:pPr>
      <w:r>
        <w:t xml:space="preserve">We look at distribution of adjusted closing prices for each security: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(adjMSFT,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Adjusted Closing Prices for MSFT'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'Price in 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(adjGWPH,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Adjusted Closing Prices for GWPH'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'Price in 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(adjDIS,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Adjusted Closing Prices for DIS'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'Price in 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(adjCAT,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Adjusted Closing Prices for CAT'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'Price in 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(adjAMZN,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Adjusted Closing Prices for AMZN'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'Price in USD'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'magenta'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capm-portfolio-construction-2345"/>
      <w:r>
        <w:t xml:space="preserve">CAPM Portfolio Construction (2,3,4,5)</w:t>
      </w:r>
      <w:bookmarkEnd w:id="30"/>
    </w:p>
    <w:p>
      <w:pPr>
        <w:pStyle w:val="FirstParagraph"/>
      </w:pPr>
      <w:r>
        <w:t xml:space="preserve">Methodology:</w:t>
      </w:r>
      <w:r>
        <w:br/>
      </w:r>
      <w:r>
        <w:t xml:space="preserve">       1) Construct a portfolio of the selected securities and observe the efficient frontier. (2)</w:t>
      </w:r>
      <w:r>
        <w:br/>
      </w:r>
      <w:r>
        <w:t xml:space="preserve">       2) Allocate $100–equal weight–among selected securities.(3)</w:t>
      </w:r>
      <w:r>
        <w:br/>
      </w:r>
      <w:r>
        <w:t xml:space="preserve">       3) Observe the holding value of the portfolio from December 2018 to August 2020.(3)</w:t>
      </w:r>
      <w:r>
        <w:br/>
      </w:r>
      <w:r>
        <w:t xml:space="preserve">       4) Estimate CAPM for the portfolio and observe its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returns relative to the Security Market Line. (3,4,5)</w:t>
      </w:r>
    </w:p>
    <w:p>
      <w:pPr>
        <w:pStyle w:val="Heading3"/>
      </w:pPr>
      <w:bookmarkStart w:id="31" w:name="X1403080382e746c1ae770977fcf476e5f4b3dd9"/>
      <w:r>
        <w:t xml:space="preserve">1) Construct a portfolio of the selected securities and observe the efficient frontier. (2)</w:t>
      </w:r>
      <w:bookmarkEnd w:id="31"/>
    </w:p>
    <w:p>
      <w:pPr>
        <w:pStyle w:val="FirstParagraph"/>
      </w:pPr>
      <w:r>
        <w:t xml:space="preserve">Since the investor’s objective is to minimize risk subjected to a minimum return of the risk free asset–US Treasury Bill, in this case–we solve the constrained optimization problem.</w:t>
      </w:r>
      <w:r>
        <w:br/>
      </w: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weight of the investment in asset i</w:t>
      </w:r>
      <w:r>
        <w:t xml:space="preserve"> </w:t>
      </w:r>
      <m:oMath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)</m:t>
        </m:r>
      </m:oMath>
      <w:r>
        <w:t xml:space="preserve">, and assume all money is invested in i, meaning</w:t>
      </w:r>
      <w:r>
        <w:t xml:space="preserve"> </w:t>
      </w:r>
      <m:oMath>
        <m: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5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Formulating the Markowitz portfolio problem:</w:t>
      </w:r>
    </w:p>
    <w:p>
      <w:pPr>
        <w:pStyle w:val="BodyText"/>
      </w:pP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p</m:t>
            </m:r>
            <m:r>
              <m:t>,</m:t>
            </m:r>
            <m:r>
              <m:t>0</m:t>
            </m:r>
          </m:sub>
        </m:sSub>
      </m:oMath>
      <w:r>
        <w:t xml:space="preserve"> </w:t>
      </w:r>
      <w:r>
        <w:t xml:space="preserve">denotes a target expected return level. Formulate the problem:</w:t>
      </w:r>
    </w:p>
    <w:p>
      <w:pPr>
        <w:pStyle w:val="BodyText"/>
      </w:pPr>
    </w:p>
    <w:p>
      <w:pPr>
        <w:pStyle w:val="BodyText"/>
      </w:pPr>
      <w:r>
        <w:t xml:space="preserve">To solve this, form the Lagrangian function:</w:t>
      </w:r>
    </w:p>
    <w:p>
      <w:pPr>
        <w:pStyle w:val="BodyText"/>
      </w:pPr>
    </w:p>
    <w:p>
      <w:pPr>
        <w:pStyle w:val="BodyText"/>
      </w:pPr>
      <w:r>
        <w:t xml:space="preserve">Because there are two constraints (</w:t>
      </w:r>
      <m:oMath>
        <m:r>
          <m:t>w</m:t>
        </m:r>
        <m:r>
          <m:t>′</m:t>
        </m:r>
        <m:r>
          <m:t>*</m:t>
        </m:r>
        <m:r>
          <m:t>μ</m:t>
        </m:r>
        <m:r>
          <m:t>=</m:t>
        </m:r>
        <m:sSub>
          <m:e>
            <m:r>
              <m:t>μ</m:t>
            </m:r>
          </m:e>
          <m:sub>
            <m:r>
              <m:t>p</m:t>
            </m:r>
            <m:r>
              <m:t>,</m:t>
            </m:r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t>′</m:t>
        </m:r>
        <m:r>
          <m:t>1</m:t>
        </m:r>
        <m:r>
          <m:t>=</m:t>
        </m:r>
        <m:r>
          <m:t>1</m:t>
        </m:r>
      </m:oMath>
      <w:r>
        <w:t xml:space="preserve">) there are two Langrange multipliers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. The first order condition for a minimum are the linear equations:</w:t>
      </w:r>
    </w:p>
    <w:p>
      <w:pPr>
        <w:pStyle w:val="BodyText"/>
      </w:pPr>
    </w:p>
    <w:p>
      <w:pPr>
        <w:pStyle w:val="BodyText"/>
      </w:pPr>
      <w:r>
        <w:t xml:space="preserve">Simplify, we have:</w:t>
      </w:r>
    </w:p>
    <w:p>
      <w:pPr>
        <w:pStyle w:val="BodyText"/>
      </w:pPr>
    </w:p>
    <w:p>
      <w:pPr>
        <w:pStyle w:val="BodyText"/>
      </w:pPr>
      <w:r>
        <w:t xml:space="preserve">Rewrite in matrix form:</w:t>
      </w:r>
    </w:p>
    <w:p>
      <w:pPr>
        <w:pStyle w:val="BodyText"/>
      </w:pPr>
    </w:p>
    <w:p>
      <w:pPr>
        <w:pStyle w:val="BodyText"/>
      </w:pPr>
      <w:r>
        <w:t xml:space="preserve">or</w:t>
      </w:r>
    </w:p>
    <w:p>
      <w:pPr>
        <w:pStyle w:val="BodyText"/>
      </w:pPr>
    </w:p>
    <w:p>
      <w:pPr>
        <w:pStyle w:val="BodyText"/>
      </w:pPr>
      <w:r>
        <w:t xml:space="preserve">The solution for</w:t>
      </w:r>
      <w:r>
        <w:t xml:space="preserve"> </w:t>
      </w:r>
      <m:oMath>
        <m:sSub>
          <m:e>
            <m:r>
              <m:t>z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</w:p>
    <w:p>
      <w:pPr>
        <w:pStyle w:val="BodyText"/>
      </w:pPr>
      <w:r>
        <w:t xml:space="preserve">The variance-covariance matrix is as follow:</w:t>
      </w:r>
    </w:p>
    <w:p>
      <w:pPr>
        <w:pStyle w:val="SourceCode"/>
      </w:pPr>
      <w:r>
        <w:rPr>
          <w:rStyle w:val="NormalTok"/>
        </w:rPr>
        <w:t xml:space="preserve">VCV</w:t>
      </w:r>
    </w:p>
    <w:p>
      <w:pPr>
        <w:pStyle w:val="SourceCode"/>
      </w:pPr>
      <w:r>
        <w:rPr>
          <w:rStyle w:val="VerbatimChar"/>
        </w:rPr>
        <w:t xml:space="preserve">##             MSFT        GWPH         DIS         CAT        AMZN</w:t>
      </w:r>
      <w:r>
        <w:br/>
      </w:r>
      <w:r>
        <w:rPr>
          <w:rStyle w:val="VerbatimChar"/>
        </w:rPr>
        <w:t xml:space="preserve">## MSFT 0.003555316 0.001599836 0.001128235 0.002042991 0.002538589</w:t>
      </w:r>
      <w:r>
        <w:br/>
      </w:r>
      <w:r>
        <w:rPr>
          <w:rStyle w:val="VerbatimChar"/>
        </w:rPr>
        <w:t xml:space="preserve">## GWPH 0.001599836 0.029356292 0.002528779 0.005980634 0.005396791</w:t>
      </w:r>
      <w:r>
        <w:br/>
      </w:r>
      <w:r>
        <w:rPr>
          <w:rStyle w:val="VerbatimChar"/>
        </w:rPr>
        <w:t xml:space="preserve">## DIS  0.001128235 0.002528779 0.002617304 0.001243413 0.001405934</w:t>
      </w:r>
      <w:r>
        <w:br/>
      </w:r>
      <w:r>
        <w:rPr>
          <w:rStyle w:val="VerbatimChar"/>
        </w:rPr>
        <w:t xml:space="preserve">## CAT  0.002042991 0.005980634 0.001243413 0.005785368 0.002040476</w:t>
      </w:r>
      <w:r>
        <w:br/>
      </w:r>
      <w:r>
        <w:rPr>
          <w:rStyle w:val="VerbatimChar"/>
        </w:rPr>
        <w:t xml:space="preserve">## AMZN 0.002538589 0.005396791 0.001405934 0.002040476 0.006961024</w:t>
      </w:r>
    </w:p>
    <w:p>
      <w:pPr>
        <w:pStyle w:val="FirstParagraph"/>
      </w:pPr>
      <w:r>
        <w:t xml:space="preserve">The monthly risk-free rate is:</w:t>
      </w:r>
      <w:r>
        <w:t xml:space="preserve"> </w:t>
      </w:r>
      <m:oMath>
        <m:r>
          <m:t>0.001933</m:t>
        </m:r>
      </m:oMath>
    </w:p>
    <w:p>
      <w:pPr>
        <w:pStyle w:val="SourceCode"/>
      </w:pPr>
      <w:r>
        <w:rPr>
          <w:rStyle w:val="CommentTok"/>
        </w:rPr>
        <w:t xml:space="preserve"># Optimum Portfolio</w:t>
      </w:r>
      <w:r>
        <w:br/>
      </w:r>
      <w:r>
        <w:rPr>
          <w:rStyle w:val="NormalTok"/>
        </w:rPr>
        <w:t xml:space="preserve">ZOPT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(VCV,erm)  </w:t>
      </w:r>
      <w:r>
        <w:rPr>
          <w:rStyle w:val="CommentTok"/>
        </w:rPr>
        <w:t xml:space="preserve"># multiply inverse of VCV to excess return to find z</w:t>
      </w:r>
      <w:r>
        <w:br/>
      </w:r>
      <w:r>
        <w:rPr>
          <w:rStyle w:val="NormalTok"/>
        </w:rPr>
        <w:t xml:space="preserve">WOPT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ZOPT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(ZOPT)  </w:t>
      </w:r>
      <w:r>
        <w:rPr>
          <w:rStyle w:val="CommentTok"/>
        </w:rPr>
        <w:t xml:space="preserve"># calculates weights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(WOPT)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(asset.names,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#label the weight matrix</w:t>
      </w:r>
      <w:r>
        <w:br/>
      </w:r>
      <w:r>
        <w:br/>
      </w:r>
      <w:r>
        <w:rPr>
          <w:rStyle w:val="CommentTok"/>
        </w:rPr>
        <w:t xml:space="preserve"># Calculate stats</w:t>
      </w:r>
      <w:r>
        <w:br/>
      </w:r>
      <w:r>
        <w:rPr>
          <w:rStyle w:val="NormalTok"/>
        </w:rPr>
        <w:t xml:space="preserve">ROPT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(WOPT)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rm  </w:t>
      </w:r>
      <w:r>
        <w:rPr>
          <w:rStyle w:val="CommentTok"/>
        </w:rPr>
        <w:t xml:space="preserve"># calculate optimal portfolio's return</w:t>
      </w:r>
      <w:r>
        <w:br/>
      </w:r>
      <w:r>
        <w:rPr>
          <w:rStyle w:val="NormalTok"/>
        </w:rPr>
        <w:t xml:space="preserve">VOPT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(WOPT)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VCV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WOPT  </w:t>
      </w:r>
      <w:r>
        <w:rPr>
          <w:rStyle w:val="CommentTok"/>
        </w:rPr>
        <w:t xml:space="preserve"># calculate optimal portfolio's variance</w:t>
      </w:r>
      <w:r>
        <w:br/>
      </w:r>
      <w:r>
        <w:rPr>
          <w:rStyle w:val="NormalTok"/>
        </w:rPr>
        <w:t xml:space="preserve">SDOPT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VOPT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optimal portfolio's std dev</w:t>
      </w:r>
      <w:r>
        <w:br/>
      </w:r>
      <w:r>
        <w:rPr>
          <w:rStyle w:val="NormalTok"/>
        </w:rPr>
        <w:t xml:space="preserve">SRatio &lt;-(ROPT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tnxy)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(SDOPT)  </w:t>
      </w:r>
      <w:r>
        <w:rPr>
          <w:rStyle w:val="CommentTok"/>
        </w:rPr>
        <w:t xml:space="preserve"># calculate optimal portfolio's Sharpe ratio</w:t>
      </w:r>
      <w:r>
        <w:br/>
      </w:r>
      <w:r>
        <w:br/>
      </w:r>
      <w:r>
        <w:rPr>
          <w:rStyle w:val="CommentTok"/>
        </w:rPr>
        <w:t xml:space="preserve"># Create Optimal Stats Table</w:t>
      </w:r>
      <w:r>
        <w:br/>
      </w:r>
      <w:r>
        <w:rPr>
          <w:rStyle w:val="NormalTok"/>
        </w:rPr>
        <w:t xml:space="preserve">PTBL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(ROPT, VOPT, SDOPT, SRatio),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 a matrix of return, variance, std dev, Sharpe</w:t>
      </w:r>
      <w:r>
        <w:br/>
      </w:r>
      <w:r>
        <w:rPr>
          <w:rStyle w:val="NormalTok"/>
        </w:rPr>
        <w:t xml:space="preserve">optstat.names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Dev"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"Sharpe"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labels for PTBL matrix</w:t>
      </w:r>
      <w:r>
        <w:br/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(PTBL)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(optstat.names, </w:t>
      </w:r>
      <w:r>
        <w:rPr>
          <w:rStyle w:val="StringTok"/>
        </w:rPr>
        <w:t xml:space="preserve">"Opt. Portfolio"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label the optimal portfolio matrix values</w:t>
      </w:r>
    </w:p>
    <w:p>
      <w:pPr>
        <w:pStyle w:val="FirstParagraph"/>
      </w:pPr>
      <w:r>
        <w:t xml:space="preserve">The optimal portfolio weights are as follow:</w:t>
      </w:r>
    </w:p>
    <w:p>
      <w:pPr>
        <w:pStyle w:val="SourceCode"/>
      </w:pPr>
      <w:r>
        <w:rPr>
          <w:rStyle w:val="NormalTok"/>
        </w:rPr>
        <w:t xml:space="preserve">WOPT</w:t>
      </w:r>
    </w:p>
    <w:p>
      <w:pPr>
        <w:pStyle w:val="SourceCode"/>
      </w:pPr>
      <w:r>
        <w:rPr>
          <w:rStyle w:val="VerbatimChar"/>
        </w:rPr>
        <w:t xml:space="preserve">##          Weights</w:t>
      </w:r>
      <w:r>
        <w:br/>
      </w:r>
      <w:r>
        <w:rPr>
          <w:rStyle w:val="VerbatimChar"/>
        </w:rPr>
        <w:t xml:space="preserve">## MSFT  0.75172435</w:t>
      </w:r>
      <w:r>
        <w:br/>
      </w:r>
      <w:r>
        <w:rPr>
          <w:rStyle w:val="VerbatimChar"/>
        </w:rPr>
        <w:t xml:space="preserve">## GWPH -0.03902504</w:t>
      </w:r>
      <w:r>
        <w:br/>
      </w:r>
      <w:r>
        <w:rPr>
          <w:rStyle w:val="VerbatimChar"/>
        </w:rPr>
        <w:t xml:space="preserve">## DIS   0.01785490</w:t>
      </w:r>
      <w:r>
        <w:br/>
      </w:r>
      <w:r>
        <w:rPr>
          <w:rStyle w:val="VerbatimChar"/>
        </w:rPr>
        <w:t xml:space="preserve">## CAT  -0.18682397</w:t>
      </w:r>
      <w:r>
        <w:br/>
      </w:r>
      <w:r>
        <w:rPr>
          <w:rStyle w:val="VerbatimChar"/>
        </w:rPr>
        <w:t xml:space="preserve">## AMZN  0.45626977</w:t>
      </w:r>
    </w:p>
    <w:p>
      <w:pPr>
        <w:pStyle w:val="FirstParagraph"/>
      </w:pPr>
      <w:r>
        <w:t xml:space="preserve">The statistics of the optimal portfolio is:</w:t>
      </w:r>
    </w:p>
    <w:p>
      <w:pPr>
        <w:pStyle w:val="SourceCode"/>
      </w:pPr>
      <w:r>
        <w:rPr>
          <w:rStyle w:val="NormalTok"/>
        </w:rPr>
        <w:t xml:space="preserve">PTBL</w:t>
      </w:r>
    </w:p>
    <w:p>
      <w:pPr>
        <w:pStyle w:val="SourceCode"/>
      </w:pPr>
      <w:r>
        <w:rPr>
          <w:rStyle w:val="VerbatimChar"/>
        </w:rPr>
        <w:t xml:space="preserve">##          Opt. Portfolio</w:t>
      </w:r>
      <w:r>
        <w:br/>
      </w:r>
      <w:r>
        <w:rPr>
          <w:rStyle w:val="VerbatimChar"/>
        </w:rPr>
        <w:t xml:space="preserve">## Return       0.02326846</w:t>
      </w:r>
      <w:r>
        <w:br/>
      </w:r>
      <w:r>
        <w:rPr>
          <w:rStyle w:val="VerbatimChar"/>
        </w:rPr>
        <w:t xml:space="preserve">## Variance     0.00436794</w:t>
      </w:r>
      <w:r>
        <w:br/>
      </w:r>
      <w:r>
        <w:rPr>
          <w:rStyle w:val="VerbatimChar"/>
        </w:rPr>
        <w:t xml:space="preserve">## Std Dev      0.06609039</w:t>
      </w:r>
      <w:r>
        <w:br/>
      </w:r>
      <w:r>
        <w:rPr>
          <w:rStyle w:val="VerbatimChar"/>
        </w:rPr>
        <w:t xml:space="preserve">## Sharpe       0.32282226</w:t>
      </w:r>
    </w:p>
    <w:p>
      <w:pPr>
        <w:pStyle w:val="SourceCode"/>
      </w:pPr>
      <w:r>
        <w:rPr>
          <w:rStyle w:val="CommentTok"/>
        </w:rPr>
        <w:t xml:space="preserve"># Efficient Frontier and CAL</w:t>
      </w:r>
      <w:r>
        <w:br/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value for iterative loop variable t</w:t>
      </w:r>
      <w:r>
        <w:br/>
      </w:r>
      <w:r>
        <w:rPr>
          <w:rStyle w:val="NormalTok"/>
        </w:rPr>
        <w:t xml:space="preserve">return_p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matrix of 0 to fill later with sd of different weights</w:t>
      </w:r>
      <w:r>
        <w:br/>
      </w:r>
      <w:r>
        <w:rPr>
          <w:rStyle w:val="NormalTok"/>
        </w:rPr>
        <w:t xml:space="preserve">vect_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matrix of 0</w:t>
      </w:r>
      <w:r>
        <w:br/>
      </w:r>
      <w:r>
        <w:rPr>
          <w:rStyle w:val="NormalTok"/>
        </w:rPr>
        <w:t xml:space="preserve">fractions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(vect_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matrix of 0 to fill with weights</w:t>
      </w:r>
      <w:r>
        <w:br/>
      </w:r>
      <w:r>
        <w:rPr>
          <w:rStyle w:val="CommentTok"/>
        </w:rPr>
        <w:t xml:space="preserve"># iterate through weights for asset 1-5 from -20% to 100% by 10%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#test that the weights are equal to 1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increment j by 1 if a+b+c+d+e is equal to 1 (valid weights)</w:t>
      </w:r>
      <w:r>
        <w:br/>
      </w:r>
      <w:r>
        <w:rPr>
          <w:rStyle w:val="NormalTok"/>
        </w:rPr>
        <w:t xml:space="preserve">            j=j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load a,b,c,d,e values into row j of the matrix</w:t>
      </w:r>
      <w:r>
        <w:br/>
      </w:r>
      <w:r>
        <w:rPr>
          <w:rStyle w:val="NormalTok"/>
        </w:rPr>
        <w:t xml:space="preserve">            fractions[j,]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(a,b,c,d,e)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the std dev of the portfolio at a given weight of assets</w:t>
      </w:r>
      <w:r>
        <w:br/>
      </w:r>
      <w:r>
        <w:rPr>
          <w:rStyle w:val="NormalTok"/>
        </w:rPr>
        <w:t xml:space="preserve">            sd_p[j]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(fractions[j,])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VCV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fractions[j,])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the return of the portfolio at a given weight of assets</w:t>
      </w:r>
      <w:r>
        <w:br/>
      </w:r>
      <w:r>
        <w:rPr>
          <w:rStyle w:val="NormalTok"/>
        </w:rPr>
        <w:t xml:space="preserve">            return_p[j]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fractions[j,]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rm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# assign filled vector spots in return_p to the R_p matrix to omit empty spots</w:t>
      </w:r>
      <w:r>
        <w:br/>
      </w:r>
      <w:r>
        <w:rPr>
          <w:rStyle w:val="NormalTok"/>
        </w:rPr>
        <w:t xml:space="preserve">Rport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return_p[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CommentTok"/>
        </w:rPr>
        <w:t xml:space="preserve"># assign filled vector spots in sd_p to the sigma_p matrix to omit empty spots</w:t>
      </w:r>
      <w:r>
        <w:br/>
      </w:r>
      <w:r>
        <w:rPr>
          <w:rStyle w:val="NormalTok"/>
        </w:rPr>
        <w:t xml:space="preserve">StdDev_p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CommentTok"/>
        </w:rPr>
        <w:t xml:space="preserve"># Create Capital Asset Line</w:t>
      </w:r>
      <w:r>
        <w:br/>
      </w:r>
      <w:r>
        <w:rPr>
          <w:rStyle w:val="CommentTok"/>
        </w:rPr>
        <w:t xml:space="preserve"># Create x-coordinates for CAL points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corresponding y-coordinates</w:t>
      </w:r>
      <w:r>
        <w:br/>
      </w:r>
      <w:r>
        <w:rPr>
          <w:rStyle w:val="NormalTok"/>
        </w:rPr>
        <w:t xml:space="preserve">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tnxy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SRatio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Warning in SRatio * f: Recycling array of length 1 in array-vector arithmetic is deprecated.</w:t>
      </w:r>
      <w:r>
        <w:br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CommentTok"/>
        </w:rPr>
        <w:t xml:space="preserve">#Plot the portfolio possibilities curve: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(StdDev_p, Rport,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"Portfolio Standard Deviation"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"Portfolio expected return"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 of tangency point in red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(SDOPT, ROPT,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of CAL in blue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(f, CAL,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 sale"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"TangencyPorfolio"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NA_integer_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tangency point of the Capital Allocation Line is the point where the weights of the portfolio is optimal, represented by the point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p</m:t>
            </m:r>
          </m:sub>
        </m:sSub>
        <m:r>
          <m:t>,</m:t>
        </m:r>
        <m:sSub>
          <m:e>
            <m:r>
              <m:t>r</m:t>
            </m:r>
          </m:e>
          <m:sub>
            <m:r>
              <m:t>p</m:t>
            </m:r>
          </m:sub>
        </m:sSub>
        <m:r>
          <m:t>)</m:t>
        </m:r>
      </m:oMath>
      <w:r>
        <w:t xml:space="preserve"> </w:t>
      </w:r>
      <w:r>
        <w:t xml:space="preserve">which is</w:t>
      </w:r>
      <w:r>
        <w:t xml:space="preserve"> </w:t>
      </w:r>
      <m:oMath>
        <m:r>
          <m:t>(</m:t>
        </m:r>
        <m:r>
          <m:t>0.0660904</m:t>
        </m:r>
        <m:r>
          <m:t>,</m:t>
        </m:r>
        <m:r>
          <m:t>0.0232685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The efficient frontier is the portfolio possibility curve represented by the equation:</w:t>
      </w:r>
      <w:r>
        <w:t xml:space="preserve"> </w:t>
      </w:r>
      <m:oMath>
        <m:r>
          <m:t>C</m:t>
        </m:r>
        <m:r>
          <m:t>A</m:t>
        </m:r>
        <m:r>
          <m:t>L</m:t>
        </m:r>
        <m:r>
          <m:t>=</m:t>
        </m:r>
        <m:r>
          <m:t>0.001933</m:t>
        </m:r>
        <m:r>
          <m:t>+</m:t>
        </m:r>
        <m:r>
          <m:t>0.3228223</m:t>
        </m:r>
        <m:r>
          <m:t>*</m:t>
        </m:r>
        <m:sSub>
          <m:e>
            <m:r>
              <m:t>σ</m:t>
            </m:r>
          </m:e>
          <m:sub>
            <m:r>
              <m:t>p</m:t>
            </m:r>
          </m:sub>
        </m:sSub>
      </m:oMath>
    </w:p>
    <w:p>
      <w:pPr>
        <w:pStyle w:val="Heading3"/>
      </w:pPr>
      <w:bookmarkStart w:id="33" w:name="X54b1f925c1ffa4e177d587a3caf36c14c983a51"/>
      <w:r>
        <w:t xml:space="preserve">2) Allocate $100–equal weight–among selected securities.(3)</w:t>
      </w:r>
      <w:bookmarkEnd w:id="33"/>
    </w:p>
    <w:p>
      <w:pPr>
        <w:pStyle w:val="SourceCode"/>
      </w:pPr>
      <w:r>
        <w:rPr>
          <w:rStyle w:val="CommentTok"/>
        </w:rPr>
        <w:t xml:space="preserve"># Set start date and end date of data</w:t>
      </w:r>
      <w:r>
        <w:br/>
      </w:r>
      <w:r>
        <w:rPr>
          <w:rStyle w:val="NormalTok"/>
        </w:rPr>
        <w:t xml:space="preserve">start_date1 &lt;-</w:t>
      </w:r>
      <w:r>
        <w:rPr>
          <w:rStyle w:val="StringTok"/>
        </w:rPr>
        <w:t xml:space="preserve"> "2018-12-01"</w:t>
      </w:r>
      <w:r>
        <w:br/>
      </w:r>
      <w:r>
        <w:rPr>
          <w:rStyle w:val="NormalTok"/>
        </w:rPr>
        <w:t xml:space="preserve">end_date1 &lt;-</w:t>
      </w:r>
      <w:r>
        <w:rPr>
          <w:rStyle w:val="StringTok"/>
        </w:rPr>
        <w:t xml:space="preserve"> "2020-08-31"</w:t>
      </w:r>
      <w:r>
        <w:br/>
      </w:r>
      <w:r>
        <w:br/>
      </w:r>
      <w:r>
        <w:rPr>
          <w:rStyle w:val="CommentTok"/>
        </w:rPr>
        <w:t xml:space="preserve"># Get data for JPM, FB and the 10 year T-bill (TNX)</w:t>
      </w:r>
      <w:r>
        <w:br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</w:t>
      </w:r>
    </w:p>
    <w:p>
      <w:pPr>
        <w:pStyle w:val="SourceCode"/>
      </w:pPr>
      <w:r>
        <w:rPr>
          <w:rStyle w:val="VerbatimChar"/>
        </w:rPr>
        <w:t xml:space="preserve">## [1] "MSFT"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</w:t>
      </w:r>
    </w:p>
    <w:p>
      <w:pPr>
        <w:pStyle w:val="SourceCode"/>
      </w:pPr>
      <w:r>
        <w:rPr>
          <w:rStyle w:val="VerbatimChar"/>
        </w:rPr>
        <w:t xml:space="preserve">## [1] "GWPH"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</w:t>
      </w:r>
    </w:p>
    <w:p>
      <w:pPr>
        <w:pStyle w:val="SourceCode"/>
      </w:pPr>
      <w:r>
        <w:rPr>
          <w:rStyle w:val="VerbatimChar"/>
        </w:rPr>
        <w:t xml:space="preserve">## [1] "DIS"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</w:t>
      </w:r>
    </w:p>
    <w:p>
      <w:pPr>
        <w:pStyle w:val="SourceCode"/>
      </w:pPr>
      <w:r>
        <w:rPr>
          <w:rStyle w:val="VerbatimChar"/>
        </w:rPr>
        <w:t xml:space="preserve">## [1] "CAT"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</w:t>
      </w:r>
    </w:p>
    <w:p>
      <w:pPr>
        <w:pStyle w:val="SourceCode"/>
      </w:pPr>
      <w:r>
        <w:rPr>
          <w:rStyle w:val="VerbatimChar"/>
        </w:rPr>
        <w:t xml:space="preserve">## [1] "AMZN"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 </w:t>
      </w:r>
      <w:r>
        <w:rPr>
          <w:rStyle w:val="CommentTok"/>
        </w:rPr>
        <w:t xml:space="preserve"># S&amp;P 500</w:t>
      </w:r>
    </w:p>
    <w:p>
      <w:pPr>
        <w:pStyle w:val="SourceCode"/>
      </w:pPr>
      <w:r>
        <w:rPr>
          <w:rStyle w:val="VerbatimChar"/>
        </w:rPr>
        <w:t xml:space="preserve">## [1] "^GSPC"</w:t>
      </w:r>
    </w:p>
    <w:p>
      <w:pPr>
        <w:pStyle w:val="SourceCode"/>
      </w:pPr>
      <w:r>
        <w:rPr>
          <w:rStyle w:val="Keyword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"^TNX"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start_date1,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end_date1) </w:t>
      </w:r>
      <w:r>
        <w:rPr>
          <w:rStyle w:val="CommentTok"/>
        </w:rPr>
        <w:t xml:space="preserve"># TNX (10-year T-bill)</w:t>
      </w:r>
    </w:p>
    <w:p>
      <w:pPr>
        <w:pStyle w:val="SourceCode"/>
      </w:pPr>
      <w:r>
        <w:rPr>
          <w:rStyle w:val="VerbatimChar"/>
        </w:rPr>
        <w:t xml:space="preserve">## Warning: ^TNX contains missing values. Some functions will not work if objects</w:t>
      </w:r>
      <w:r>
        <w:br/>
      </w:r>
      <w:r>
        <w:rPr>
          <w:rStyle w:val="VerbatimChar"/>
        </w:rPr>
        <w:t xml:space="preserve">## contain missing values in the middle of the series. Consider using na.omit(),</w:t>
      </w:r>
      <w:r>
        <w:br/>
      </w:r>
      <w:r>
        <w:rPr>
          <w:rStyle w:val="VerbatimChar"/>
        </w:rPr>
        <w:t xml:space="preserve">## na.approx(), na.fill(), etc to remove or replace them.</w:t>
      </w:r>
    </w:p>
    <w:p>
      <w:pPr>
        <w:pStyle w:val="SourceCode"/>
      </w:pPr>
      <w:r>
        <w:rPr>
          <w:rStyle w:val="VerbatimChar"/>
        </w:rPr>
        <w:t xml:space="preserve">## [1] "^TNX"</w:t>
      </w:r>
    </w:p>
    <w:p>
      <w:pPr>
        <w:pStyle w:val="SourceCode"/>
      </w:pPr>
      <w:r>
        <w:rPr>
          <w:rStyle w:val="CommentTok"/>
        </w:rPr>
        <w:t xml:space="preserve"># Adjusted Prices</w:t>
      </w:r>
      <w:r>
        <w:br/>
      </w:r>
      <w:r>
        <w:rPr>
          <w:rStyle w:val="NormalTok"/>
        </w:rPr>
        <w:t xml:space="preserve">adjMSFT1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MSFT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MSFT.Adjusted</w:t>
      </w:r>
      <w:r>
        <w:br/>
      </w:r>
      <w:r>
        <w:rPr>
          <w:rStyle w:val="NormalTok"/>
        </w:rPr>
        <w:t xml:space="preserve">adjGWPH1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GWPH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GWPH.Adjusted</w:t>
      </w:r>
      <w:r>
        <w:br/>
      </w:r>
      <w:r>
        <w:rPr>
          <w:rStyle w:val="NormalTok"/>
        </w:rPr>
        <w:t xml:space="preserve">adjDIS1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DIS.Adjusted</w:t>
      </w:r>
      <w:r>
        <w:br/>
      </w:r>
      <w:r>
        <w:rPr>
          <w:rStyle w:val="NormalTok"/>
        </w:rPr>
        <w:t xml:space="preserve">adjCAT1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CAT.Adjusted</w:t>
      </w:r>
      <w:r>
        <w:br/>
      </w:r>
      <w:r>
        <w:rPr>
          <w:rStyle w:val="NormalTok"/>
        </w:rPr>
        <w:t xml:space="preserve">adjAMZN1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AMZN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AMZN.Adjusted</w:t>
      </w:r>
      <w:r>
        <w:br/>
      </w:r>
      <w:r>
        <w:br/>
      </w:r>
      <w:r>
        <w:rPr>
          <w:rStyle w:val="NormalTok"/>
        </w:rPr>
        <w:t xml:space="preserve">investedAmount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sharesMSFT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(investedAmount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WOPT[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adjMSFT1[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sharesGWPH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(investedAmount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WOPT[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adjGWPH1[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sharesDIS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(investedAmount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WOPT[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adjDIS1[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sharesCAT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(investedAmount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WOPT[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adjCAT1[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sharesAMZN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(investedAmount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WOPT[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adjAMZN1[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holdings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#"MSFT"=sharesMSFT*adjMSFT1,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#"GWPH"=sharesGWPH*adjGWPH1,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#"DIS"=sharesDIS*adjDIS1,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#"CAT"=sharesCAT*adjCAT1,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#"AMZN"=sharesAMZN*adjAMZN1,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"Holding Value"</w:t>
      </w:r>
      <w:r>
        <w:rPr>
          <w:rStyle w:val="NormalTok"/>
        </w:rPr>
        <w:t xml:space="preserve">=sharesMSFT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adjMSFT1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sharesGWPH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adjGWPH1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sharesDIS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adjDIS1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sharesCAT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adjCAT1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sharesAMZN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adjAMZN1)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(holdings)[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"Port. Holdings Val"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column</w:t>
      </w:r>
    </w:p>
    <w:p>
      <w:pPr>
        <w:pStyle w:val="FirstParagraph"/>
      </w:pPr>
      <w:r>
        <w:t xml:space="preserve">Based on the optimal weighting, to allocate $100 to the portfolio, we would be purchase the following amount of each security: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 to purchase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0.7517244</w:t>
            </w:r>
          </w:p>
        </w:tc>
        <w:tc>
          <w:p>
            <w:pPr>
              <w:pStyle w:val="Compact"/>
              <w:jc w:val="left"/>
            </w:pPr>
            <w:r>
              <w:t xml:space="preserve">0.6859734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GWPH</w:t>
            </w:r>
          </w:p>
        </w:tc>
        <w:tc>
          <w:p>
            <w:pPr>
              <w:pStyle w:val="Compact"/>
              <w:jc w:val="left"/>
            </w:pPr>
            <w:r>
              <w:t xml:space="preserve">-0.039025</w:t>
            </w:r>
          </w:p>
        </w:tc>
        <w:tc>
          <w:p>
            <w:pPr>
              <w:pStyle w:val="Compact"/>
              <w:jc w:val="left"/>
            </w:pPr>
            <w:r>
              <w:t xml:space="preserve">-0.0309109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</w:t>
            </w:r>
          </w:p>
        </w:tc>
        <w:tc>
          <w:p>
            <w:pPr>
              <w:pStyle w:val="Compact"/>
              <w:jc w:val="left"/>
            </w:pPr>
            <w:r>
              <w:t xml:space="preserve">0.0178549</w:t>
            </w:r>
          </w:p>
        </w:tc>
        <w:tc>
          <w:p>
            <w:pPr>
              <w:pStyle w:val="Compact"/>
              <w:jc w:val="left"/>
            </w:pPr>
            <w:r>
              <w:t xml:space="preserve">0.0157364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p>
            <w:pPr>
              <w:pStyle w:val="Compact"/>
              <w:jc w:val="left"/>
            </w:pPr>
            <w:r>
              <w:t xml:space="preserve">-0.186824</w:t>
            </w:r>
          </w:p>
        </w:tc>
        <w:tc>
          <w:p>
            <w:pPr>
              <w:pStyle w:val="Compact"/>
              <w:jc w:val="left"/>
            </w:pPr>
            <w:r>
              <w:t xml:space="preserve">-0.1424304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AMZN</w:t>
            </w:r>
          </w:p>
        </w:tc>
        <w:tc>
          <w:p>
            <w:pPr>
              <w:pStyle w:val="Compact"/>
              <w:jc w:val="left"/>
            </w:pPr>
            <w:r>
              <w:t xml:space="preserve">0.4562698</w:t>
            </w:r>
          </w:p>
        </w:tc>
        <w:tc>
          <w:p>
            <w:pPr>
              <w:pStyle w:val="Compact"/>
              <w:jc w:val="left"/>
            </w:pPr>
            <w:r>
              <w:t xml:space="preserve">0.0257436</w:t>
            </w:r>
          </w:p>
        </w:tc>
      </w:tr>
    </w:tbl>
    <w:p>
      <w:pPr>
        <w:pStyle w:val="Heading3"/>
      </w:pPr>
      <w:bookmarkStart w:id="34" w:name="Xfab1528449bf769946e808b62f4f22e6d56d624"/>
      <w:r>
        <w:t xml:space="preserve">3) Observe the holding value of the portfolio from December 2018 to August 2020.(3)</w:t>
      </w:r>
      <w:bookmarkEnd w:id="34"/>
    </w:p>
    <w:p>
      <w:pPr>
        <w:pStyle w:val="FirstParagraph"/>
      </w:pPr>
      <w:r>
        <w:t xml:space="preserve">We can then observe the fluctuations in the holding value of the portfolio from the period starting December 01 2018 to August 31, 2020 as follow.</w:t>
      </w:r>
    </w:p>
    <w:p>
      <w:pPr>
        <w:pStyle w:val="SourceCode"/>
      </w:pPr>
      <w:r>
        <w:rPr>
          <w:rStyle w:val="KeywordTok"/>
        </w:rPr>
        <w:t xml:space="preserve">chartSeries</w:t>
      </w:r>
      <w:r>
        <w:rPr>
          <w:rStyle w:val="NormalTok"/>
        </w:rPr>
        <w:t xml:space="preserve">(holdings,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"Portfolio Holding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theme=</w:t>
      </w:r>
      <w:r>
        <w:rPr>
          <w:rStyle w:val="KeywordTok"/>
        </w:rPr>
        <w:t xml:space="preserve">chartTheme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inspection we can see the portfolio experience a sharp sell off of almost 20% in December 2018, coincide with the broad U.S.market selloff due to a combination of the FED hiking the federal funds rate by 25 basis points to a targeted range of 2.25% to 2.5% (JeffCoxCNBCcom) and corporations followed suit by cutting profit forecasts and try temper expectations for earnings growth in 2019 after a big 2018 (Moyer).</w:t>
      </w:r>
    </w:p>
    <w:p>
      <w:pPr>
        <w:pStyle w:val="BodyText"/>
      </w:pPr>
      <w:r>
        <w:t xml:space="preserve">The second visibly sharp sell off of the portfolio holding value also coincides with the broad market sell off in the mid March 2020 with investors raising cash in a risk-on environment when COVID-19 lockdowns start going into effects in the U.S.</w:t>
      </w:r>
    </w:p>
    <w:p>
      <w:pPr>
        <w:pStyle w:val="Heading3"/>
      </w:pPr>
      <w:bookmarkStart w:id="36" w:name="X9ffac647c6d2e2de298d97627c2c30719b50fdd"/>
      <w:r>
        <w:t xml:space="preserve">4) Estimate CAPM for the portfolio and observe its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returns relative to the Security Market Line.</w:t>
      </w:r>
      <w:bookmarkEnd w:id="36"/>
    </w:p>
    <w:p>
      <w:pPr>
        <w:pStyle w:val="FirstParagraph"/>
      </w:pPr>
      <w:r>
        <w:t xml:space="preserve">The expected risk premium of the portfolio based on the CAPM model is given as:</w:t>
      </w:r>
    </w:p>
    <w:p>
      <w:pPr>
        <w:pStyle w:val="BodyText"/>
      </w:pPr>
    </w:p>
    <w:p>
      <w:pPr>
        <w:pStyle w:val="Heading2"/>
      </w:pPr>
      <w:bookmarkStart w:id="37" w:name="impact-of-covid-19-on-a-capm-portfolio-6"/>
      <w:r>
        <w:t xml:space="preserve">Impact of COVID-19 on a CAPM Portfolio (6)</w:t>
      </w:r>
      <w:bookmarkEnd w:id="37"/>
    </w:p>
    <w:p>
      <w:pPr>
        <w:pStyle w:val="FirstParagraph"/>
      </w:pPr>
      <w:r>
        <w:t xml:space="preserve">Methodology: Test whether the closing of the economy due to COVID-19 had any effect on Jensen alpha and the market risk of the CAPM model. (6)</w:t>
      </w:r>
    </w:p>
    <w:p>
      <w:pPr>
        <w:pStyle w:val="Heading2"/>
      </w:pPr>
      <w:bookmarkStart w:id="38" w:name="X5c7a08e198a09afff6eb8b58aa555a4d410ed70"/>
      <w:r>
        <w:t xml:space="preserve">Compare the CAPM portfolio to a diversified State Street’s SPDR S&amp;P 500 Trust ETF portfolio (7,8,9)</w:t>
      </w:r>
      <w:bookmarkEnd w:id="38"/>
    </w:p>
    <w:p>
      <w:pPr>
        <w:pStyle w:val="FirstParagraph"/>
      </w:pPr>
      <w:r>
        <w:t xml:space="preserve">Methodology:</w:t>
      </w:r>
      <w:r>
        <w:br/>
      </w:r>
      <w:r>
        <w:t xml:space="preserve">       1) Compare the statistics of the CAPM portfolio to the State Street’s SPDR S&amp;P 500 Trust ETF portfolio. (7,8)</w:t>
      </w:r>
      <w:r>
        <w:br/>
      </w:r>
      <w:r>
        <w:t xml:space="preserve">       2) Observe the differences between the CAPM portfolio and the State Street’s SPDR S&amp;P 500 Trust ETF portfolio. (9)</w:t>
      </w:r>
    </w:p>
    <w:p>
      <w:pPr>
        <w:pStyle w:val="Heading2"/>
      </w:pPr>
      <w:bookmarkStart w:id="39" w:name="X28f2d8ff60b2ec44cc9728fbbb83ffa296d5634"/>
      <w:r>
        <w:t xml:space="preserve">Forecast the returns of the portfolio CATsed on the CAPM model (10,11,12)</w:t>
      </w:r>
      <w:bookmarkEnd w:id="39"/>
    </w:p>
    <w:p>
      <w:pPr>
        <w:pStyle w:val="FirstParagraph"/>
      </w:pPr>
      <w:r>
        <w:t xml:space="preserve">       1) Do two periods ex-post forecasting of returns and compare to actual returns. (10)</w:t>
      </w:r>
      <w:r>
        <w:br/>
      </w:r>
      <w:r>
        <w:t xml:space="preserve">       2) Do two periods ex-ante forecasting of returns and compare to actual returns. (11)</w:t>
      </w:r>
      <w:r>
        <w:br/>
      </w:r>
      <w:r>
        <w:t xml:space="preserve">       3) Forecasting the portfolio returns for the period of January 2014 to August 2018. (12)</w:t>
      </w:r>
    </w:p>
    <w:p>
      <w:pPr>
        <w:pStyle w:val="Heading2"/>
      </w:pPr>
      <w:bookmarkStart w:id="40" w:name="section"/>
      <w:r>
        <w:t xml:space="preserve">****</w:t>
      </w:r>
      <w:bookmarkEnd w:id="40"/>
    </w:p>
    <w:p>
      <w:pPr>
        <w:pStyle w:val="Heading1"/>
      </w:pPr>
      <w:bookmarkStart w:id="41" w:name="citations"/>
      <w:r>
        <w:t xml:space="preserve">Citations</w:t>
      </w:r>
      <w:bookmarkEnd w:id="41"/>
    </w:p>
    <w:p>
      <w:pPr>
        <w:pStyle w:val="FirstParagraph"/>
      </w:pPr>
      <w:r>
        <w:t xml:space="preserve">“</w:t>
      </w:r>
      <w:r>
        <w:t xml:space="preserve">Amazon.com, Inc. (AMZN) Stock Price, News, Quote &amp; History.</w:t>
      </w:r>
      <w:r>
        <w:t xml:space="preserve">”</w:t>
      </w:r>
      <w:r>
        <w:t xml:space="preserve"> </w:t>
      </w:r>
      <w:r>
        <w:t xml:space="preserve">Yahoo! Finance, Yahoo!, 14 Nov. 2020, ca.finance.yahoo.com/quote/amzn/?p=amzn.</w:t>
      </w:r>
    </w:p>
    <w:p>
      <w:pPr>
        <w:pStyle w:val="BodyText"/>
      </w:pPr>
      <w:r>
        <w:t xml:space="preserve">“</w:t>
      </w:r>
      <w:r>
        <w:t xml:space="preserve">Caterpillar, Inc. (CAT) Stock Price, News, Quote &amp; History.</w:t>
      </w:r>
      <w:r>
        <w:t xml:space="preserve">”</w:t>
      </w:r>
      <w:r>
        <w:t xml:space="preserve"> </w:t>
      </w:r>
      <w:r>
        <w:t xml:space="preserve">Yahoo! Finance, Yahoo!, 13 Nov. 2020, ca.finance.yahoo.com/quote/CAT/?p=CAT.</w:t>
      </w:r>
    </w:p>
    <w:p>
      <w:pPr>
        <w:pStyle w:val="BodyText"/>
      </w:pPr>
      <w:r>
        <w:t xml:space="preserve">JeffCoxCNBCcom.</w:t>
      </w:r>
      <w:r>
        <w:t xml:space="preserve"> </w:t>
      </w:r>
      <w:r>
        <w:t xml:space="preserve">“</w:t>
      </w:r>
      <w:r>
        <w:t xml:space="preserve">Fed Hikes Rate, Lowers 2019 Projection to 2 Increases.</w:t>
      </w:r>
      <w:r>
        <w:t xml:space="preserve">”</w:t>
      </w:r>
      <w:r>
        <w:t xml:space="preserve"> </w:t>
      </w:r>
      <w:r>
        <w:t xml:space="preserve">CNBC, CNBC, 19 Dec. 2018, www.cnbc.com/2018/12/19/fed-hikes-rates-by-a-quarter-point-.html.</w:t>
      </w:r>
    </w:p>
    <w:p>
      <w:pPr>
        <w:pStyle w:val="BodyText"/>
      </w:pPr>
      <w:r>
        <w:t xml:space="preserve">“</w:t>
      </w:r>
      <w:r>
        <w:t xml:space="preserve">GW Pharmaceuticals Plc (GWPH) Stock Price, News, Quote &amp; History.</w:t>
      </w:r>
      <w:r>
        <w:t xml:space="preserve">”</w:t>
      </w:r>
      <w:r>
        <w:t xml:space="preserve"> </w:t>
      </w:r>
      <w:r>
        <w:t xml:space="preserve">Yahoo! Finance, Yahoo!, 13 Nov. 2020, ca.finance.yahoo.com/quote/GWPH/?p=GWPH.</w:t>
      </w:r>
    </w:p>
    <w:p>
      <w:pPr>
        <w:pStyle w:val="BodyText"/>
      </w:pPr>
      <w:r>
        <w:t xml:space="preserve">Moyer, Liz.</w:t>
      </w:r>
      <w:r>
        <w:t xml:space="preserve"> </w:t>
      </w:r>
      <w:r>
        <w:t xml:space="preserve">“</w:t>
      </w:r>
      <w:r>
        <w:t xml:space="preserve">We’re Finding out Now Why the Stock Market Tanked in December.</w:t>
      </w:r>
      <w:r>
        <w:t xml:space="preserve">”</w:t>
      </w:r>
      <w:r>
        <w:t xml:space="preserve"> </w:t>
      </w:r>
      <w:r>
        <w:t xml:space="preserve">CNBC, CNBC, 9 Jan. 2019, www.cnbc.com/2019/01/09/markets-december-tumble-may-have-hinted-at-profit-revisions-to-come.html.</w:t>
      </w:r>
    </w:p>
    <w:p>
      <w:pPr>
        <w:pStyle w:val="BodyText"/>
      </w:pPr>
      <w:r>
        <w:t xml:space="preserve">“</w:t>
      </w:r>
      <w:r>
        <w:t xml:space="preserve">Microsoft Corporation (MSFT) Stock Price, News, Quote &amp; History.</w:t>
      </w:r>
      <w:r>
        <w:t xml:space="preserve">”</w:t>
      </w:r>
      <w:r>
        <w:t xml:space="preserve"> </w:t>
      </w:r>
      <w:r>
        <w:t xml:space="preserve">Yahoo! Finance, Yahoo!, 14 Nov. 2020, ca.finance.yahoo.com/quote/msft/?p=msft.</w:t>
      </w:r>
    </w:p>
    <w:p>
      <w:pPr>
        <w:pStyle w:val="BodyText"/>
      </w:pPr>
      <w:r>
        <w:t xml:space="preserve">“</w:t>
      </w:r>
      <w:r>
        <w:t xml:space="preserve">Walt Disney Company (The) (DIS) Stock Price, News, Quote &amp; History.</w:t>
      </w:r>
      <w:r>
        <w:t xml:space="preserve">”</w:t>
      </w:r>
      <w:r>
        <w:t xml:space="preserve"> </w:t>
      </w:r>
      <w:r>
        <w:t xml:space="preserve">Yahoo! Finance, Yahoo!, 14 Nov. 2020, ca.finance.yahoo.com/quote/dis/?p=dis.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assignment05</dc:title>
  <dc:creator>Jeff Nguyen</dc:creator>
  <cp:keywords/>
  <dcterms:created xsi:type="dcterms:W3CDTF">2020-11-14T06:50:43Z</dcterms:created>
  <dcterms:modified xsi:type="dcterms:W3CDTF">2020-11-14T06:50:43Z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18/09/2020</vt:lpwstr>
  </property>
  <property fmtid="{D5CDD505-2E9C-101B-9397-08002B2CF9AE}" pid="3" name="output">
    <vt:lpwstr/>
  </property>
</Properties>
</file>