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Guide</w:t>
      </w:r>
      <w:r>
        <w:t xml:space="preserve"> </w:t>
      </w:r>
      <w:r>
        <w:t xml:space="preserve">-</w:t>
      </w:r>
      <w:r>
        <w:t xml:space="preserve"> </w:t>
      </w:r>
      <w:r>
        <w:t xml:space="preserve">Final</w:t>
      </w:r>
      <w:r>
        <w:t xml:space="preserve"> </w:t>
      </w:r>
      <w:r>
        <w:t xml:space="preserve">Exam</w:t>
      </w:r>
    </w:p>
    <w:p>
      <w:pPr>
        <w:pStyle w:val="Author"/>
      </w:pPr>
      <w:r>
        <w:t xml:space="preserve">Jeff</w:t>
      </w:r>
      <w:r>
        <w:t xml:space="preserve"> </w:t>
      </w:r>
      <w:r>
        <w:t xml:space="preserve">Nguyen</w:t>
      </w:r>
    </w:p>
    <w:p>
      <w:pPr>
        <w:pStyle w:val="Date"/>
      </w:pPr>
      <w:r>
        <w:t xml:space="preserve">April</w:t>
      </w:r>
      <w:r>
        <w:t xml:space="preserve"> </w:t>
      </w:r>
      <w:r>
        <w:t xml:space="preserve">28,</w:t>
      </w:r>
      <w:r>
        <w:t xml:space="preserve"> </w:t>
      </w:r>
      <w:r>
        <w:t xml:space="preserve">2021</w:t>
      </w:r>
    </w:p>
    <w:bookmarkStart w:id="20" w:name="properties-of-a-good-arima-model"/>
    <w:p>
      <w:pPr>
        <w:pStyle w:val="Heading2"/>
      </w:pPr>
      <w:r>
        <w:t xml:space="preserve">Properties of a Good ARIMA Model:</w:t>
      </w:r>
    </w:p>
    <w:p>
      <w:pPr>
        <w:numPr>
          <w:ilvl w:val="0"/>
          <w:numId w:val="1001"/>
        </w:numPr>
        <w:pStyle w:val="Compact"/>
      </w:pPr>
      <w:r>
        <w:t xml:space="preserve">Parsimonious: don’t select large</w:t>
      </w:r>
      <w:r>
        <w:t xml:space="preserve"> </w:t>
      </w:r>
      <m:oMath>
        <m:r>
          <m:t>p</m:t>
        </m:r>
      </m:oMath>
      <w:r>
        <w:t xml:space="preserve"> </w:t>
      </w:r>
      <w:r>
        <w:t xml:space="preserve">and</w:t>
      </w:r>
      <w:r>
        <w:t xml:space="preserve"> </w:t>
      </w:r>
      <m:oMath>
        <m:r>
          <m:t>q</m:t>
        </m:r>
      </m:oMath>
      <w:r>
        <w:t xml:space="preserve"> </w:t>
      </w:r>
      <w:r>
        <w:t xml:space="preserve">(nothing more than order of 2).</w:t>
      </w:r>
      <w:r>
        <w:br/>
      </w:r>
    </w:p>
    <w:p>
      <w:pPr>
        <w:numPr>
          <w:ilvl w:val="0"/>
          <w:numId w:val="1001"/>
        </w:numPr>
        <w:pStyle w:val="Compact"/>
      </w:pPr>
      <w:r>
        <w:t xml:space="preserve">Has coefficients that are stationary and are invertible: recall stationary (</w:t>
      </w:r>
      <m:oMath>
        <m:d>
          <m:dPr>
            <m:begChr m:val="|"/>
            <m:endChr m:val="|"/>
            <m:grow/>
          </m:dPr>
          <m:e>
            <m:r>
              <m:t>α</m:t>
            </m:r>
          </m:e>
        </m:d>
        <m:r>
          <m:rPr>
            <m:sty m:val="p"/>
          </m:rPr>
          <m:t>&lt;</m:t>
        </m:r>
        <m:r>
          <m:t>1</m:t>
        </m:r>
      </m:oMath>
      <w:r>
        <w:t xml:space="preserve">) and invertibility (</w:t>
      </w:r>
      <m:oMath>
        <m:d>
          <m:dPr>
            <m:begChr m:val="|"/>
            <m:endChr m:val="|"/>
            <m:grow/>
          </m:dPr>
          <m:e>
            <m:r>
              <m:t>β</m:t>
            </m:r>
          </m:e>
        </m:d>
        <m:r>
          <m:rPr>
            <m:sty m:val="p"/>
          </m:rPr>
          <m:t>&lt;</m:t>
        </m:r>
        <m:r>
          <m:t>1</m:t>
        </m:r>
      </m:oMath>
      <w:r>
        <w:t xml:space="preserve">).</w:t>
      </w:r>
      <w:r>
        <w:br/>
      </w:r>
    </w:p>
    <w:p>
      <w:pPr>
        <w:numPr>
          <w:ilvl w:val="0"/>
          <w:numId w:val="1001"/>
        </w:numPr>
        <w:pStyle w:val="Compact"/>
      </w:pPr>
      <w:r>
        <w:t xml:space="preserve">Fits data well (measures through AIC, SBC/BIC and select the best one).</w:t>
      </w:r>
      <w:r>
        <w:br/>
      </w:r>
    </w:p>
    <w:p>
      <w:pPr>
        <w:numPr>
          <w:ilvl w:val="0"/>
          <w:numId w:val="1001"/>
        </w:numPr>
        <w:pStyle w:val="Compact"/>
      </w:pPr>
      <w:r>
        <w:t xml:space="preserve">Has residuals that are white noise (No spikes in ACF and PACF. If residuals of ARIMA are not white noise, it means you have not filtered out information from your variable. The point of ARIMA is to filter out the information from variable</w:t>
      </w:r>
      <w:r>
        <w:t xml:space="preserve"> </w:t>
      </w:r>
      <m:oMath>
        <m:r>
          <m:t>Y</m:t>
        </m:r>
      </m:oMath>
      <w:r>
        <w:t xml:space="preserve">).</w:t>
      </w:r>
      <w:r>
        <w:br/>
      </w:r>
    </w:p>
    <w:p>
      <w:pPr>
        <w:numPr>
          <w:ilvl w:val="0"/>
          <w:numId w:val="1001"/>
        </w:numPr>
        <w:pStyle w:val="Compact"/>
      </w:pPr>
      <w:r>
        <w:t xml:space="preserve">Has coefficients that do not change over sample period: If split sample to different time periods, run 2 ARIMA models and test coefficients are statistifcally the same or not.</w:t>
      </w:r>
      <w:r>
        <w:br/>
      </w:r>
    </w:p>
    <w:p>
      <w:pPr>
        <w:numPr>
          <w:ilvl w:val="0"/>
          <w:numId w:val="1001"/>
        </w:numPr>
        <w:pStyle w:val="Compact"/>
      </w:pPr>
      <w:r>
        <w:t xml:space="preserve">Has good out-of-sample forecast.</w:t>
      </w:r>
    </w:p>
    <w:p>
      <w:pPr>
        <w:pStyle w:val="FirstParagraph"/>
      </w:pPr>
      <w:r>
        <w:rPr>
          <w:bCs/>
          <w:b/>
        </w:rPr>
        <w:t xml:space="preserve">Stationary:</w:t>
      </w:r>
      <w:r>
        <w:t xml:space="preserve"> </w:t>
      </w:r>
      <w:r>
        <w:t xml:space="preserve">Means</w:t>
      </w:r>
      <w:r>
        <w:t xml:space="preserve"> </w:t>
      </w:r>
      <m:oMath>
        <m:r>
          <m:t>A</m:t>
        </m:r>
        <m:r>
          <m:t>R</m:t>
        </m:r>
        <m:d>
          <m:dPr>
            <m:begChr m:val="("/>
            <m:endChr m:val=")"/>
            <m:grow/>
          </m:dPr>
          <m:e>
            <m:r>
              <m:t>p</m:t>
            </m:r>
          </m:e>
        </m:d>
      </m:oMath>
      <w:r>
        <w:t xml:space="preserve"> </w:t>
      </w:r>
      <w:r>
        <w:t xml:space="preserve">to be stationary.</w:t>
      </w:r>
      <w:r>
        <w:br/>
      </w:r>
      <w:r>
        <w:rPr>
          <w:bCs/>
          <w:b/>
        </w:rPr>
        <w:t xml:space="preserve">Invertibility:</w:t>
      </w:r>
      <w:r>
        <w:t xml:space="preserve"> </w:t>
      </w:r>
      <w:r>
        <w:t xml:space="preserve">Means</w:t>
      </w:r>
      <w:r>
        <w:t xml:space="preserve"> </w:t>
      </w:r>
      <m:oMath>
        <m:r>
          <m:t>M</m:t>
        </m:r>
        <m:r>
          <m:t>A</m:t>
        </m:r>
        <m:d>
          <m:dPr>
            <m:begChr m:val="("/>
            <m:endChr m:val=")"/>
            <m:grow/>
          </m:dPr>
          <m:e>
            <m:r>
              <m:t>q</m:t>
            </m:r>
          </m:e>
        </m:d>
      </m:oMath>
      <w:r>
        <w:t xml:space="preserve"> </w:t>
      </w:r>
      <w:r>
        <w:t xml:space="preserve">to be stationary.</w:t>
      </w:r>
    </w:p>
    <w:bookmarkEnd w:id="20"/>
    <w:bookmarkStart w:id="21" w:name="models-of-volatility"/>
    <w:p>
      <w:pPr>
        <w:pStyle w:val="Heading2"/>
      </w:pPr>
      <w:r>
        <w:t xml:space="preserve">Models of Volatility:</w:t>
      </w:r>
    </w:p>
    <w:p>
      <w:pPr>
        <w:pStyle w:val="FirstParagraph"/>
      </w:pPr>
      <w:r>
        <w:t xml:space="preserve">Many financial time series go through periods of tranquility and periods of volatility. Volatility and its measures are some of the most important concepts in finance.</w:t>
      </w:r>
    </w:p>
    <w:bookmarkEnd w:id="21"/>
    <w:bookmarkStart w:id="22" w:name="historical-volatility"/>
    <w:p>
      <w:pPr>
        <w:pStyle w:val="Heading2"/>
      </w:pPr>
      <w:r>
        <w:t xml:space="preserve">Historical Volatility:</w:t>
      </w:r>
    </w:p>
    <w:p>
      <w:pPr>
        <w:pStyle w:val="FirstParagraph"/>
      </w:pPr>
      <w:r>
        <w:t xml:space="preserve">Measures the variance or standard deviation of returns over some period and uses it as measure of forecast of future volatility. It’s used in option valuation and option pricing.</w:t>
      </w:r>
    </w:p>
    <w:p>
      <w:pPr>
        <w:pStyle w:val="BodyText"/>
      </w:pPr>
    </w:p>
    <w:bookmarkEnd w:id="22"/>
    <w:bookmarkStart w:id="23" w:name="characteristics-of-financial-data"/>
    <w:p>
      <w:pPr>
        <w:pStyle w:val="Heading2"/>
      </w:pPr>
      <w:r>
        <w:t xml:space="preserve">Characteristics of Financial Data:</w:t>
      </w:r>
    </w:p>
    <w:p>
      <w:pPr>
        <w:numPr>
          <w:ilvl w:val="0"/>
          <w:numId w:val="1002"/>
        </w:numPr>
        <w:pStyle w:val="Compact"/>
      </w:pPr>
      <w:r>
        <w:t xml:space="preserve">Non-stationary (price). Most of the time, returns will be stationary.</w:t>
      </w:r>
      <w:r>
        <w:br/>
      </w:r>
    </w:p>
    <w:p>
      <w:pPr>
        <w:numPr>
          <w:ilvl w:val="0"/>
          <w:numId w:val="1002"/>
        </w:numPr>
        <w:pStyle w:val="Compact"/>
      </w:pPr>
      <w:r>
        <w:t xml:space="preserve">Leptokurtosis: sharp peaks, fat tails.</w:t>
      </w:r>
      <w:r>
        <w:br/>
      </w:r>
    </w:p>
    <w:p>
      <w:pPr>
        <w:numPr>
          <w:ilvl w:val="0"/>
          <w:numId w:val="1002"/>
        </w:numPr>
        <w:pStyle w:val="Compact"/>
      </w:pPr>
      <w:r>
        <w:t xml:space="preserve">Volatility clustering: Property of financial data to go through period of tranquility and volatility pooling/clustering.</w:t>
      </w:r>
      <w:r>
        <w:br/>
      </w:r>
    </w:p>
    <w:p>
      <w:pPr>
        <w:numPr>
          <w:ilvl w:val="0"/>
          <w:numId w:val="1002"/>
        </w:numPr>
        <w:pStyle w:val="Compact"/>
      </w:pPr>
      <w:r>
        <w:t xml:space="preserve">Leverage effect: Volatility rise more with price falls than price rises.</w:t>
      </w:r>
      <w:r>
        <w:br/>
      </w:r>
    </w:p>
    <w:p>
      <w:pPr>
        <w:numPr>
          <w:ilvl w:val="0"/>
          <w:numId w:val="1002"/>
        </w:numPr>
        <w:pStyle w:val="Compact"/>
      </w:pPr>
      <w:r>
        <w:t xml:space="preserve">Has ARIMA coefficients (</w:t>
      </w:r>
      <m:oMath>
        <m:r>
          <m:t>p</m:t>
        </m:r>
      </m:oMath>
      <w:r>
        <w:t xml:space="preserve"> </w:t>
      </w:r>
      <w:r>
        <w:t xml:space="preserve">and</w:t>
      </w:r>
      <w:r>
        <w:t xml:space="preserve"> </w:t>
      </w:r>
      <m:oMath>
        <m:r>
          <m:t>q</m:t>
        </m:r>
      </m:oMath>
      <w:r>
        <w:t xml:space="preserve">) that do not change over sample period (F-test of split periods).</w:t>
      </w:r>
      <w:r>
        <w:br/>
      </w:r>
    </w:p>
    <w:p>
      <w:pPr>
        <w:numPr>
          <w:ilvl w:val="0"/>
          <w:numId w:val="1002"/>
        </w:numPr>
        <w:pStyle w:val="Compact"/>
      </w:pPr>
      <w:r>
        <w:t xml:space="preserve">Has plenty noises as well as signals.</w:t>
      </w:r>
      <w:r>
        <w:br/>
      </w:r>
    </w:p>
    <w:p>
      <w:pPr>
        <w:numPr>
          <w:ilvl w:val="0"/>
          <w:numId w:val="1002"/>
        </w:numPr>
        <w:pStyle w:val="Compact"/>
      </w:pPr>
      <w:r>
        <w:t xml:space="preserve">Volatility is mean reverting.</w:t>
      </w:r>
    </w:p>
    <w:p>
      <w:pPr>
        <w:pStyle w:val="FirstParagraph"/>
      </w:pPr>
      <w:r>
        <w:rPr>
          <w:bCs/>
          <w:b/>
        </w:rPr>
        <w:t xml:space="preserve">Conditional Heteroscedacity:</w:t>
      </w:r>
      <w:r>
        <w:t xml:space="preserve"> </w:t>
      </w:r>
      <w:r>
        <w:t xml:space="preserve">When forecasting, we are concerned more with conditional mean and conditional variance rather than historical mean and historical variance (long-run variance).</w:t>
      </w:r>
      <w:r>
        <w:br/>
      </w:r>
      <w:r>
        <w:rPr>
          <w:bCs/>
          <w:b/>
        </w:rPr>
        <w:t xml:space="preserve">Heteroscedacity in Regression:</w:t>
      </w:r>
      <w:r>
        <w:t xml:space="preserve"> </w:t>
      </w:r>
      <w:r>
        <w:t xml:space="preserve">happens when the variance of the errors depends on an indenpendent variable</w:t>
      </w:r>
      <w:r>
        <w:t xml:space="preserve"> </w:t>
      </w:r>
      <m:oMath>
        <m:r>
          <m:t>V</m:t>
        </m:r>
        <m:r>
          <m:t>a</m:t>
        </m:r>
        <m:r>
          <m:t>r</m:t>
        </m:r>
        <m:d>
          <m:dPr>
            <m:begChr m:val="["/>
            <m:endChr m:val="]"/>
            <m:grow/>
          </m:dPr>
          <m:e>
            <m:sSub>
              <m:e>
                <m:r>
                  <m:t>ϵ</m:t>
                </m:r>
              </m:e>
              <m:sub>
                <m:r>
                  <m:t>i</m:t>
                </m:r>
              </m:sub>
            </m:sSub>
          </m:e>
        </m:d>
        <m:r>
          <m:rPr>
            <m:sty m:val="p"/>
          </m:rPr>
          <m:t>=</m:t>
        </m:r>
        <m:r>
          <m:t>c</m:t>
        </m:r>
        <m:sSubSup>
          <m:e>
            <m:r>
              <m:t>X</m:t>
            </m:r>
          </m:e>
          <m:sub>
            <m:r>
              <m:t>i</m:t>
            </m:r>
          </m:sub>
          <m:sup>
            <m:r>
              <m:t>2</m:t>
            </m:r>
          </m:sup>
        </m:sSubSup>
      </m:oMath>
      <w:r>
        <w:t xml:space="preserve">. For financial data, heteroscedacity happens when variance of errors depends on a dependent variable (volatility pooling).</w:t>
      </w:r>
    </w:p>
    <w:bookmarkEnd w:id="23"/>
    <w:bookmarkStart w:id="24" w:name="Xdfb4c19d2cfe12e0ddbf44dc0718830136c4336"/>
    <w:p>
      <w:pPr>
        <w:pStyle w:val="Heading2"/>
      </w:pPr>
      <w:r>
        <w:t xml:space="preserve">Exponentially Weighted Moving Average Model (EWMA):</w:t>
      </w:r>
    </w:p>
    <w:p>
      <w:pPr>
        <w:pStyle w:val="FirstParagraph"/>
      </w:pPr>
    </w:p>
    <w:bookmarkEnd w:id="24"/>
    <w:bookmarkStart w:id="25" w:name="autoregressive-volatility-series"/>
    <w:p>
      <w:pPr>
        <w:pStyle w:val="Heading2"/>
      </w:pPr>
      <w:r>
        <w:t xml:space="preserve">Autoregressive Volatility Series:</w:t>
      </w:r>
    </w:p>
    <w:p>
      <w:pPr>
        <w:pStyle w:val="FirstParagraph"/>
      </w:pPr>
      <w:r>
        <w:t xml:space="preserve">If a time series observations on some volatility proxy are estimated, then ARIMA type model can be used to forecast future volatility. Some proxy series are:</w:t>
      </w:r>
      <w:r>
        <w:br/>
      </w:r>
      <w:r>
        <w:t xml:space="preserve">-</w:t>
      </w:r>
      <w:r>
        <w:t xml:space="preserve"> </w:t>
      </w:r>
      <m:oMath>
        <m:sSup>
          <m:e>
            <m:r>
              <m:t>r</m:t>
            </m:r>
          </m:e>
          <m:sup>
            <m:r>
              <m:t>2</m:t>
            </m:r>
          </m:sup>
        </m:sSup>
      </m:oMath>
      <w:r>
        <w:t xml:space="preserve">, square of returns.</w:t>
      </w:r>
      <w:r>
        <w:br/>
      </w:r>
      <w:r>
        <w:t xml:space="preserve">-</w:t>
      </w:r>
      <w:r>
        <w:t xml:space="preserve"> </w:t>
      </w:r>
      <m:oMath>
        <m:sSubSup>
          <m:e>
            <m:r>
              <m:t>σ</m:t>
            </m:r>
          </m:e>
          <m:sub>
            <m:r>
              <m:t>t</m:t>
            </m:r>
          </m:sub>
          <m:sup>
            <m:r>
              <m:t>2</m:t>
            </m:r>
          </m:sup>
        </m:sSubSup>
        <m:r>
          <m:rPr>
            <m:sty m:val="p"/>
          </m:rPr>
          <m:t>=</m:t>
        </m:r>
        <m:r>
          <m:rPr>
            <m:nor/>
            <m:sty m:val="p"/>
          </m:rPr>
          <m:t>ln</m:t>
        </m:r>
        <m:r>
          <m:t>H</m:t>
        </m:r>
        <m:r>
          <m:rPr>
            <m:sty m:val="p"/>
          </m:rPr>
          <m:t>/</m:t>
        </m:r>
        <m:r>
          <m:t>L</m:t>
        </m:r>
      </m:oMath>
      <w:r>
        <w:t xml:space="preserve">.</w:t>
      </w:r>
      <w:r>
        <w:br/>
      </w:r>
      <w:r>
        <w:t xml:space="preserve">-</w:t>
      </w:r>
      <w:r>
        <w:t xml:space="preserve"> </w:t>
      </w:r>
      <m:oMath>
        <m:r>
          <m:t>A</m:t>
        </m:r>
        <m:r>
          <m:t>R</m:t>
        </m:r>
        <m:r>
          <m:t>C</m:t>
        </m:r>
        <m:r>
          <m:t>H</m:t>
        </m:r>
      </m:oMath>
      <w:r>
        <w:t xml:space="preserve"> </w:t>
      </w:r>
      <w:r>
        <w:t xml:space="preserve">and</w:t>
      </w:r>
      <w:r>
        <w:t xml:space="preserve"> </w:t>
      </w:r>
      <m:oMath>
        <m:r>
          <m:t>G</m:t>
        </m:r>
        <m:r>
          <m:t>A</m:t>
        </m:r>
        <m:r>
          <m:t>R</m:t>
        </m:r>
        <m:r>
          <m:t>C</m:t>
        </m:r>
        <m:r>
          <m:t>H</m:t>
        </m:r>
      </m:oMath>
      <w:r>
        <w:t xml:space="preserve"> </w:t>
      </w:r>
      <w:r>
        <w:t xml:space="preserve">models.</w:t>
      </w:r>
    </w:p>
    <w:bookmarkEnd w:id="25"/>
    <w:bookmarkStart w:id="30" w:name="arch-and-garch-models"/>
    <w:p>
      <w:pPr>
        <w:pStyle w:val="Heading2"/>
      </w:pPr>
      <w:r>
        <w:t xml:space="preserve">ARCH and GARCH Models:</w:t>
      </w:r>
    </w:p>
    <w:p>
      <w:pPr>
        <w:pStyle w:val="FirstParagraph"/>
      </w:pPr>
      <w:r>
        <w:t xml:space="preserve">Volatility clustering property of financial data describes the current level of volatility to be positively correlated with the preceding period level. Volatility is</w:t>
      </w:r>
      <w:r>
        <w:t xml:space="preserve"> </w:t>
      </w:r>
      <w:r>
        <w:t xml:space="preserve">“</w:t>
      </w:r>
      <w:r>
        <w:t xml:space="preserve">auto-correlated</w:t>
      </w:r>
      <w:r>
        <w:t xml:space="preserve">”</w:t>
      </w:r>
      <w:r>
        <w:t xml:space="preserve">.</w:t>
      </w:r>
    </w:p>
    <w:p>
      <w:pPr>
        <w:pStyle w:val="BodyText"/>
      </w:pPr>
      <w:r>
        <w:rPr>
          <w:bCs/>
          <w:b/>
        </w:rPr>
        <w:t xml:space="preserve">General ARCH Model:</w:t>
      </w:r>
    </w:p>
    <w:p>
      <w:pPr>
        <w:pStyle w:val="BodyText"/>
      </w:pPr>
    </w:p>
    <w:p>
      <w:pPr>
        <w:pStyle w:val="BodyText"/>
      </w:pPr>
      <w:r>
        <w:t xml:space="preserve">Note that most of the time, only 2 or 3 lags are used instead of 4.</w:t>
      </w:r>
    </w:p>
    <w:p>
      <w:pPr>
        <w:pStyle w:val="BodyText"/>
      </w:pPr>
      <w:r>
        <w:t xml:space="preserve">The 2 most popular models are ARCH(1)–AR(1)–and GARCH(1)–Generalized ARCH(1), i.e. ARMA(1,1).</w:t>
      </w:r>
    </w:p>
    <w:bookmarkStart w:id="28" w:name="arch1-model"/>
    <w:p>
      <w:pPr>
        <w:pStyle w:val="Heading3"/>
      </w:pPr>
      <w:r>
        <w:rPr>
          <w:bCs/>
          <w:b/>
        </w:rPr>
        <w:t xml:space="preserve">ARCH(1) Model:</w:t>
      </w:r>
    </w:p>
    <w:p>
      <w:pPr>
        <w:pStyle w:val="FirstParagraph"/>
      </w:pPr>
      <w:r>
        <w:t xml:space="preserve">These 2 equations are estimated simultaneously:</w:t>
      </w:r>
    </w:p>
    <w:p>
      <w:pPr>
        <w:pStyle w:val="BodyText"/>
      </w:pPr>
    </w:p>
    <w:p>
      <w:pPr>
        <w:pStyle w:val="BodyText"/>
      </w:pPr>
      <w:r>
        <w:t xml:space="preserve">Estimations:</w:t>
      </w:r>
    </w:p>
    <w:p>
      <w:pPr>
        <w:pStyle w:val="BodyText"/>
      </w:pPr>
    </w:p>
    <w:p>
      <w:pPr>
        <w:pStyle w:val="BodyText"/>
      </w:pPr>
      <w:r>
        <w:t xml:space="preserve">The equation,</w:t>
      </w:r>
      <w:r>
        <w:t xml:space="preserve"> </w:t>
      </w:r>
      <m:oMath>
        <m:r>
          <m:t>V</m:t>
        </m:r>
        <m:r>
          <m:t>a</m:t>
        </m:r>
        <m:r>
          <m:t>r</m:t>
        </m:r>
        <m:d>
          <m:dPr>
            <m:begChr m:val="["/>
            <m:endChr m:val="]"/>
            <m:grow/>
          </m:dPr>
          <m:e>
            <m:sSub>
              <m:e>
                <m:r>
                  <m:t>Y</m:t>
                </m:r>
              </m:e>
              <m:sub>
                <m:r>
                  <m:t>L</m:t>
                </m:r>
                <m:r>
                  <m:t>R</m:t>
                </m:r>
              </m:sub>
            </m:sSub>
          </m:e>
        </m:d>
        <m:r>
          <m:rPr>
            <m:sty m:val="p"/>
          </m:rPr>
          <m:t>=</m:t>
        </m:r>
        <m:f>
          <m:fPr>
            <m:type m:val="bar"/>
          </m:fPr>
          <m:num>
            <m:acc>
              <m:accPr>
                <m:chr m:val="̂"/>
              </m:accPr>
              <m:e>
                <m:sSub>
                  <m:e>
                    <m:r>
                      <m:t>a</m:t>
                    </m:r>
                  </m:e>
                  <m:sub>
                    <m:r>
                      <m:t>0</m:t>
                    </m:r>
                  </m:sub>
                </m:sSub>
              </m:e>
            </m:acc>
          </m:num>
          <m:den>
            <m:r>
              <m:t>1</m:t>
            </m:r>
            <m:r>
              <m:rPr>
                <m:sty m:val="p"/>
              </m:rPr>
              <m:t>−</m:t>
            </m:r>
            <m:acc>
              <m:accPr>
                <m:chr m:val="̂"/>
              </m:accPr>
              <m:e>
                <m:sSub>
                  <m:e>
                    <m:r>
                      <m:t>a</m:t>
                    </m:r>
                  </m:e>
                  <m:sub>
                    <m:r>
                      <m:t>1</m:t>
                    </m:r>
                  </m:sub>
                </m:sSub>
              </m:e>
            </m:acc>
          </m:den>
        </m:f>
        <m:r>
          <m:rPr>
            <m:sty m:val="p"/>
          </m:rPr>
          <m:t>.</m:t>
        </m:r>
        <m:f>
          <m:fPr>
            <m:type m:val="bar"/>
          </m:fPr>
          <m:num>
            <m:r>
              <m:t>1</m:t>
            </m:r>
          </m:num>
          <m:den>
            <m:r>
              <m:t>1</m:t>
            </m:r>
            <m:r>
              <m:rPr>
                <m:sty m:val="p"/>
              </m:rPr>
              <m:t>−</m:t>
            </m:r>
            <m:acc>
              <m:accPr>
                <m:chr m:val="̂"/>
              </m:accPr>
              <m:e>
                <m:sSubSup>
                  <m:e>
                    <m:r>
                      <m:t>γ</m:t>
                    </m:r>
                  </m:e>
                  <m:sub>
                    <m:r>
                      <m:t>1</m:t>
                    </m:r>
                  </m:sub>
                  <m:sup>
                    <m:r>
                      <m:t>2</m:t>
                    </m:r>
                  </m:sup>
                </m:sSubSup>
              </m:e>
            </m:acc>
          </m:den>
        </m:f>
      </m:oMath>
      <w:r>
        <w:t xml:space="preserve">, shows the mean reverting property of the variance in the long run. This means in the long-run, volatility is a constant.</w:t>
      </w:r>
    </w:p>
    <w:bookmarkStart w:id="26" w:name="X8932a937c7595d4da1c9ba079f614dfb2641641"/>
    <w:p>
      <w:pPr>
        <w:pStyle w:val="Heading4"/>
      </w:pPr>
      <w:r>
        <w:rPr>
          <w:bCs/>
          <w:b/>
        </w:rPr>
        <w:t xml:space="preserve">Interesting conclusions of the ARCH(1) model:</w:t>
      </w:r>
    </w:p>
    <w:p>
      <w:pPr>
        <w:numPr>
          <w:ilvl w:val="0"/>
          <w:numId w:val="1003"/>
        </w:numPr>
        <w:pStyle w:val="Compact"/>
      </w:pPr>
      <m:oMath>
        <m:r>
          <m:t>V</m:t>
        </m:r>
        <m:r>
          <m:t>a</m:t>
        </m:r>
        <m:r>
          <m:t>r</m:t>
        </m:r>
        <m:d>
          <m:dPr>
            <m:begChr m:val="["/>
            <m:endChr m:val="]"/>
            <m:grow/>
          </m:dPr>
          <m:e>
            <m:r>
              <m:t>Y</m:t>
            </m:r>
          </m:e>
        </m:d>
      </m:oMath>
      <w:r>
        <w:t xml:space="preserve"> </w:t>
      </w:r>
      <w:r>
        <w:t xml:space="preserve">increases both with</w:t>
      </w:r>
      <w:r>
        <w:t xml:space="preserve"> </w:t>
      </w:r>
      <m:oMath>
        <m:sSub>
          <m:e>
            <m:r>
              <m:t>γ</m:t>
            </m:r>
          </m:e>
          <m:sub>
            <m:r>
              <m:t>1</m:t>
            </m:r>
          </m:sub>
        </m:sSub>
      </m:oMath>
      <w:r>
        <w:t xml:space="preserve"> </w:t>
      </w:r>
      <w:r>
        <w:t xml:space="preserve">and</w:t>
      </w:r>
      <w:r>
        <w:t xml:space="preserve"> </w:t>
      </w:r>
      <m:oMath>
        <m:sSub>
          <m:e>
            <m:r>
              <m:t>a</m:t>
            </m:r>
          </m:e>
          <m:sub>
            <m:r>
              <m:t>1</m:t>
            </m:r>
          </m:sub>
        </m:sSub>
      </m:oMath>
      <w:r>
        <w:t xml:space="preserve">.</w:t>
      </w:r>
      <w:r>
        <w:br/>
      </w:r>
    </w:p>
    <w:p>
      <w:pPr>
        <w:numPr>
          <w:ilvl w:val="0"/>
          <w:numId w:val="1003"/>
        </w:numPr>
        <w:pStyle w:val="Compact"/>
      </w:pPr>
      <m:oMath>
        <m:r>
          <m:t>V</m:t>
        </m:r>
        <m:r>
          <m:t>a</m:t>
        </m:r>
        <m:r>
          <m:t>r</m:t>
        </m:r>
        <m:d>
          <m:dPr>
            <m:begChr m:val="["/>
            <m:endChr m:val="]"/>
            <m:grow/>
          </m:dPr>
          <m:e>
            <m:sSub>
              <m:e>
                <m:r>
                  <m:t>Y</m:t>
                </m:r>
              </m:e>
              <m:sub>
                <m:r>
                  <m:t>L</m:t>
                </m:r>
                <m:r>
                  <m:t>R</m:t>
                </m:r>
              </m:sub>
            </m:sSub>
          </m:e>
        </m:d>
      </m:oMath>
      <w:r>
        <w:t xml:space="preserve"> </w:t>
      </w:r>
      <w:r>
        <w:t xml:space="preserve">is a constant, consistent with mean reverting property of the variance of financial data.</w:t>
      </w:r>
      <w:r>
        <w:br/>
      </w:r>
    </w:p>
    <w:p>
      <w:pPr>
        <w:numPr>
          <w:ilvl w:val="0"/>
          <w:numId w:val="1003"/>
        </w:numPr>
        <w:pStyle w:val="Compact"/>
      </w:pPr>
      <w:r>
        <w:t xml:space="preserve">Conditional variance of Y</w:t>
      </w:r>
      <w:r>
        <w:t xml:space="preserve"> </w:t>
      </w:r>
      <m:oMath>
        <m:r>
          <m:t>V</m:t>
        </m:r>
        <m:r>
          <m:t>a</m:t>
        </m:r>
        <m:r>
          <m:t>r</m:t>
        </m:r>
        <m:d>
          <m:dPr>
            <m:begChr m:val="["/>
            <m:endChr m:val="]"/>
            <m:grow/>
          </m:dPr>
          <m:e>
            <m:r>
              <m:t>Y</m:t>
            </m:r>
          </m:e>
        </m:d>
      </m:oMath>
      <w:r>
        <w:t xml:space="preserve"> </w:t>
      </w:r>
      <w:r>
        <w:t xml:space="preserve">changes with lagged values of</w:t>
      </w:r>
      <w:r>
        <w:t xml:space="preserve"> </w:t>
      </w:r>
      <m:oMath>
        <m:sSub>
          <m:e>
            <m:r>
              <m:t>ϵ</m:t>
            </m:r>
          </m:e>
          <m:sub>
            <m:r>
              <m:t>t</m:t>
            </m:r>
          </m:sub>
        </m:sSub>
      </m:oMath>
      <w:r>
        <w:t xml:space="preserve">.</w:t>
      </w:r>
      <w:r>
        <w:br/>
      </w:r>
    </w:p>
    <w:p>
      <w:pPr>
        <w:numPr>
          <w:ilvl w:val="0"/>
          <w:numId w:val="1003"/>
        </w:numPr>
        <w:pStyle w:val="Compact"/>
      </w:pPr>
      <m:oMath>
        <m:sSub>
          <m:e>
            <m:r>
              <m:t>γ</m:t>
            </m:r>
          </m:e>
          <m:sub>
            <m:r>
              <m:t>1</m:t>
            </m:r>
          </m:sub>
        </m:sSub>
      </m:oMath>
      <w:r>
        <w:t xml:space="preserve"> </w:t>
      </w:r>
      <w:r>
        <w:t xml:space="preserve">decides the duration and</w:t>
      </w:r>
      <w:r>
        <w:t xml:space="preserve"> </w:t>
      </w:r>
      <m:oMath>
        <m:sSub>
          <m:e>
            <m:r>
              <m:t>a</m:t>
            </m:r>
          </m:e>
          <m:sub>
            <m:r>
              <m:t>1</m:t>
            </m:r>
          </m:sub>
        </m:sSub>
      </m:oMath>
      <w:r>
        <w:t xml:space="preserve"> </w:t>
      </w:r>
      <w:r>
        <w:t xml:space="preserve">decides the magnitude of volatility.</w:t>
      </w:r>
    </w:p>
    <w:bookmarkEnd w:id="26"/>
    <w:bookmarkStart w:id="27" w:name="numerical-example"/>
    <w:p>
      <w:pPr>
        <w:pStyle w:val="Heading4"/>
      </w:pPr>
      <w:r>
        <w:rPr>
          <w:bCs/>
          <w:b/>
        </w:rPr>
        <w:t xml:space="preserve">Numerical Example:</w:t>
      </w:r>
    </w:p>
    <w:p>
      <w:pPr>
        <w:pStyle w:val="SourceCode"/>
      </w:pPr>
      <w:r>
        <w:rPr>
          <w:rStyle w:val="CommentTok"/>
        </w:rPr>
        <w:t xml:space="preserve"># First ARCH(1) Equation</w:t>
      </w:r>
      <w:r>
        <w:br/>
      </w:r>
      <w:r>
        <w:rPr>
          <w:rStyle w:val="DocumentationTok"/>
        </w:rPr>
        <w:t xml:space="preserve">## y_t = gamma_0 + gamma_1 y_tMinus1 + epsilon_t</w:t>
      </w:r>
      <w:r>
        <w:br/>
      </w:r>
      <w:r>
        <w:rPr>
          <w:rStyle w:val="NormalTok"/>
        </w:rPr>
        <w:t xml:space="preserve">gamma_0 </w:t>
      </w:r>
      <w:r>
        <w:rPr>
          <w:rStyle w:val="OtherTok"/>
        </w:rPr>
        <w:t xml:space="preserve">=</w:t>
      </w:r>
      <w:r>
        <w:rPr>
          <w:rStyle w:val="NormalTok"/>
        </w:rPr>
        <w:t xml:space="preserve"> </w:t>
      </w:r>
      <w:r>
        <w:rPr>
          <w:rStyle w:val="DecValTok"/>
        </w:rPr>
        <w:t xml:space="preserve">10</w:t>
      </w:r>
      <w:r>
        <w:br/>
      </w:r>
      <w:r>
        <w:rPr>
          <w:rStyle w:val="NormalTok"/>
        </w:rPr>
        <w:t xml:space="preserve">gamma_1 </w:t>
      </w:r>
      <w:r>
        <w:rPr>
          <w:rStyle w:val="OtherTok"/>
        </w:rPr>
        <w:t xml:space="preserve">=</w:t>
      </w:r>
      <w:r>
        <w:rPr>
          <w:rStyle w:val="NormalTok"/>
        </w:rPr>
        <w:t xml:space="preserve"> </w:t>
      </w:r>
      <w:r>
        <w:rPr>
          <w:rStyle w:val="FloatTok"/>
        </w:rPr>
        <w:t xml:space="preserve">0.6</w:t>
      </w:r>
      <w:r>
        <w:br/>
      </w:r>
      <w:r>
        <w:rPr>
          <w:rStyle w:val="NormalTok"/>
        </w:rPr>
        <w:t xml:space="preserve">y_tFunc </w:t>
      </w:r>
      <w:r>
        <w:rPr>
          <w:rStyle w:val="OtherTok"/>
        </w:rPr>
        <w:t xml:space="preserve">&lt;-</w:t>
      </w:r>
      <w:r>
        <w:rPr>
          <w:rStyle w:val="NormalTok"/>
        </w:rPr>
        <w:t xml:space="preserve"> </w:t>
      </w:r>
      <w:r>
        <w:rPr>
          <w:rStyle w:val="ControlFlowTok"/>
        </w:rPr>
        <w:t xml:space="preserve">function</w:t>
      </w:r>
      <w:r>
        <w:rPr>
          <w:rStyle w:val="NormalTok"/>
        </w:rPr>
        <w:t xml:space="preserve">(y_tMinus1) gamma_0 </w:t>
      </w:r>
      <w:r>
        <w:rPr>
          <w:rStyle w:val="SpecialCharTok"/>
        </w:rPr>
        <w:t xml:space="preserve">+</w:t>
      </w:r>
      <w:r>
        <w:rPr>
          <w:rStyle w:val="NormalTok"/>
        </w:rPr>
        <w:t xml:space="preserve"> gamma_1</w:t>
      </w:r>
      <w:r>
        <w:rPr>
          <w:rStyle w:val="SpecialCharTok"/>
        </w:rPr>
        <w:t xml:space="preserve">*</w:t>
      </w:r>
      <w:r>
        <w:rPr>
          <w:rStyle w:val="NormalTok"/>
        </w:rPr>
        <w:t xml:space="preserve">y_tMinus1</w:t>
      </w:r>
      <w:r>
        <w:br/>
      </w:r>
      <w:r>
        <w:br/>
      </w:r>
      <w:r>
        <w:rPr>
          <w:rStyle w:val="DocumentationTok"/>
        </w:rPr>
        <w:t xml:space="preserve">## Given parameters</w:t>
      </w:r>
      <w:r>
        <w:br/>
      </w:r>
      <w:r>
        <w:rPr>
          <w:rStyle w:val="NormalTok"/>
        </w:rPr>
        <w:t xml:space="preserve">y_t </w:t>
      </w:r>
      <w:r>
        <w:rPr>
          <w:rStyle w:val="OtherTok"/>
        </w:rPr>
        <w:t xml:space="preserve">=</w:t>
      </w:r>
      <w:r>
        <w:rPr>
          <w:rStyle w:val="NormalTok"/>
        </w:rPr>
        <w:t xml:space="preserve"> </w:t>
      </w:r>
      <w:r>
        <w:rPr>
          <w:rStyle w:val="DecValTok"/>
        </w:rPr>
        <w:t xml:space="preserve">5</w:t>
      </w:r>
      <w:r>
        <w:br/>
      </w:r>
      <w:r>
        <w:rPr>
          <w:rStyle w:val="NormalTok"/>
        </w:rPr>
        <w:t xml:space="preserve">sigmaSq_epsilon </w:t>
      </w:r>
      <w:r>
        <w:rPr>
          <w:rStyle w:val="OtherTok"/>
        </w:rPr>
        <w:t xml:space="preserve">=</w:t>
      </w:r>
      <w:r>
        <w:rPr>
          <w:rStyle w:val="NormalTok"/>
        </w:rPr>
        <w:t xml:space="preserve"> </w:t>
      </w:r>
      <w:r>
        <w:rPr>
          <w:rStyle w:val="DecValTok"/>
        </w:rPr>
        <w:t xml:space="preserve">9</w:t>
      </w:r>
      <w:r>
        <w:br/>
      </w:r>
      <w:r>
        <w:br/>
      </w:r>
      <w:r>
        <w:rPr>
          <w:rStyle w:val="CommentTok"/>
        </w:rPr>
        <w:t xml:space="preserve"># Second ARCH(1) Equation</w:t>
      </w:r>
      <w:r>
        <w:br/>
      </w:r>
      <w:r>
        <w:rPr>
          <w:rStyle w:val="DocumentationTok"/>
        </w:rPr>
        <w:t xml:space="preserve">## epsilon_t^2 = a_0 + a_1 * epsilon_tMinus1^2</w:t>
      </w:r>
      <w:r>
        <w:br/>
      </w:r>
      <w:r>
        <w:rPr>
          <w:rStyle w:val="NormalTok"/>
        </w:rPr>
        <w:t xml:space="preserve">a_0 </w:t>
      </w:r>
      <w:r>
        <w:rPr>
          <w:rStyle w:val="OtherTok"/>
        </w:rPr>
        <w:t xml:space="preserve">=</w:t>
      </w:r>
      <w:r>
        <w:rPr>
          <w:rStyle w:val="NormalTok"/>
        </w:rPr>
        <w:t xml:space="preserve"> </w:t>
      </w:r>
      <w:r>
        <w:rPr>
          <w:rStyle w:val="DecValTok"/>
        </w:rPr>
        <w:t xml:space="preserve">3</w:t>
      </w:r>
      <w:r>
        <w:br/>
      </w:r>
      <w:r>
        <w:rPr>
          <w:rStyle w:val="NormalTok"/>
        </w:rPr>
        <w:t xml:space="preserve">a_1 </w:t>
      </w:r>
      <w:r>
        <w:rPr>
          <w:rStyle w:val="OtherTok"/>
        </w:rPr>
        <w:t xml:space="preserve">=</w:t>
      </w:r>
      <w:r>
        <w:rPr>
          <w:rStyle w:val="NormalTok"/>
        </w:rPr>
        <w:t xml:space="preserve"> .</w:t>
      </w:r>
      <w:r>
        <w:rPr>
          <w:rStyle w:val="DecValTok"/>
        </w:rPr>
        <w:t xml:space="preserve">4</w:t>
      </w:r>
      <w:r>
        <w:br/>
      </w:r>
      <w:r>
        <w:rPr>
          <w:rStyle w:val="NormalTok"/>
        </w:rPr>
        <w:t xml:space="preserve">epsilonSq_tFunc </w:t>
      </w:r>
      <w:r>
        <w:rPr>
          <w:rStyle w:val="OtherTok"/>
        </w:rPr>
        <w:t xml:space="preserve">&lt;-</w:t>
      </w:r>
      <w:r>
        <w:rPr>
          <w:rStyle w:val="NormalTok"/>
        </w:rPr>
        <w:t xml:space="preserve"> </w:t>
      </w:r>
      <w:r>
        <w:rPr>
          <w:rStyle w:val="ControlFlowTok"/>
        </w:rPr>
        <w:t xml:space="preserve">function</w:t>
      </w:r>
      <w:r>
        <w:rPr>
          <w:rStyle w:val="NormalTok"/>
        </w:rPr>
        <w:t xml:space="preserve">(epsilonSq_tMinus1) a_0 </w:t>
      </w:r>
      <w:r>
        <w:rPr>
          <w:rStyle w:val="SpecialCharTok"/>
        </w:rPr>
        <w:t xml:space="preserve">+</w:t>
      </w:r>
      <w:r>
        <w:rPr>
          <w:rStyle w:val="NormalTok"/>
        </w:rPr>
        <w:t xml:space="preserve"> a_1</w:t>
      </w:r>
      <w:r>
        <w:rPr>
          <w:rStyle w:val="SpecialCharTok"/>
        </w:rPr>
        <w:t xml:space="preserve">*</w:t>
      </w:r>
      <w:r>
        <w:rPr>
          <w:rStyle w:val="NormalTok"/>
        </w:rPr>
        <w:t xml:space="preserve">epsilonSq_tMinus1</w:t>
      </w:r>
      <w:r>
        <w:br/>
      </w:r>
      <w:r>
        <w:br/>
      </w:r>
      <w:r>
        <w:rPr>
          <w:rStyle w:val="DocumentationTok"/>
        </w:rPr>
        <w:t xml:space="preserve">## Given parameters</w:t>
      </w:r>
      <w:r>
        <w:br/>
      </w:r>
      <w:r>
        <w:rPr>
          <w:rStyle w:val="NormalTok"/>
        </w:rPr>
        <w:t xml:space="preserve">e_t </w:t>
      </w:r>
      <w:r>
        <w:rPr>
          <w:rStyle w:val="OtherTok"/>
        </w:rPr>
        <w:t xml:space="preserve">=</w:t>
      </w:r>
      <w:r>
        <w:rPr>
          <w:rStyle w:val="NormalTok"/>
        </w:rPr>
        <w:t xml:space="preserve"> </w:t>
      </w:r>
      <w:r>
        <w:rPr>
          <w:rStyle w:val="FloatTok"/>
        </w:rPr>
        <w:t xml:space="preserve">1.1</w:t>
      </w:r>
      <w:r>
        <w:br/>
      </w:r>
      <w:r>
        <w:br/>
      </w:r>
      <w:r>
        <w:rPr>
          <w:rStyle w:val="CommentTok"/>
        </w:rPr>
        <w:t xml:space="preserve"># Mean Y</w:t>
      </w:r>
      <w:r>
        <w:br/>
      </w:r>
      <w:r>
        <w:rPr>
          <w:rStyle w:val="NormalTok"/>
        </w:rPr>
        <w:t xml:space="preserve">y_tPlus1 </w:t>
      </w:r>
      <w:r>
        <w:rPr>
          <w:rStyle w:val="OtherTok"/>
        </w:rPr>
        <w:t xml:space="preserve">&lt;-</w:t>
      </w:r>
      <w:r>
        <w:rPr>
          <w:rStyle w:val="NormalTok"/>
        </w:rPr>
        <w:t xml:space="preserve"> </w:t>
      </w:r>
      <w:r>
        <w:rPr>
          <w:rStyle w:val="FunctionTok"/>
        </w:rPr>
        <w:t xml:space="preserve">y_tFunc</w:t>
      </w:r>
      <w:r>
        <w:rPr>
          <w:rStyle w:val="NormalTok"/>
        </w:rPr>
        <w:t xml:space="preserve">(y_t)</w:t>
      </w:r>
      <w:r>
        <w:br/>
      </w:r>
      <w:r>
        <w:rPr>
          <w:rStyle w:val="NormalTok"/>
        </w:rPr>
        <w:t xml:space="preserve">y_tPlus2 </w:t>
      </w:r>
      <w:r>
        <w:rPr>
          <w:rStyle w:val="OtherTok"/>
        </w:rPr>
        <w:t xml:space="preserve">&lt;-</w:t>
      </w:r>
      <w:r>
        <w:rPr>
          <w:rStyle w:val="NormalTok"/>
        </w:rPr>
        <w:t xml:space="preserve"> </w:t>
      </w:r>
      <w:r>
        <w:rPr>
          <w:rStyle w:val="FunctionTok"/>
        </w:rPr>
        <w:t xml:space="preserve">y_tFunc</w:t>
      </w:r>
      <w:r>
        <w:rPr>
          <w:rStyle w:val="NormalTok"/>
        </w:rPr>
        <w:t xml:space="preserve">(y_tPlus1)</w:t>
      </w:r>
      <w:r>
        <w:br/>
      </w:r>
      <w:r>
        <w:rPr>
          <w:rStyle w:val="NormalTok"/>
        </w:rPr>
        <w:t xml:space="preserve">y_tPlus3 </w:t>
      </w:r>
      <w:r>
        <w:rPr>
          <w:rStyle w:val="OtherTok"/>
        </w:rPr>
        <w:t xml:space="preserve">&lt;-</w:t>
      </w:r>
      <w:r>
        <w:rPr>
          <w:rStyle w:val="NormalTok"/>
        </w:rPr>
        <w:t xml:space="preserve"> </w:t>
      </w:r>
      <w:r>
        <w:rPr>
          <w:rStyle w:val="FunctionTok"/>
        </w:rPr>
        <w:t xml:space="preserve">y_tFunc</w:t>
      </w:r>
      <w:r>
        <w:rPr>
          <w:rStyle w:val="NormalTok"/>
        </w:rPr>
        <w:t xml:space="preserve">(y_tPlus2)</w:t>
      </w:r>
      <w:r>
        <w:br/>
      </w:r>
      <w:r>
        <w:rPr>
          <w:rStyle w:val="NormalTok"/>
        </w:rPr>
        <w:t xml:space="preserve">y_LR </w:t>
      </w:r>
      <w:r>
        <w:rPr>
          <w:rStyle w:val="OtherTok"/>
        </w:rPr>
        <w:t xml:space="preserve">&lt;-</w:t>
      </w:r>
      <w:r>
        <w:rPr>
          <w:rStyle w:val="NormalTok"/>
        </w:rPr>
        <w:t xml:space="preserve"> gamma_0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gamma_1)</w:t>
      </w:r>
      <w:r>
        <w:br/>
      </w:r>
      <w:r>
        <w:br/>
      </w:r>
      <w:r>
        <w:rPr>
          <w:rStyle w:val="CommentTok"/>
        </w:rPr>
        <w:t xml:space="preserve"># Variance epsilon</w:t>
      </w:r>
      <w:r>
        <w:br/>
      </w:r>
      <w:r>
        <w:rPr>
          <w:rStyle w:val="NormalTok"/>
        </w:rPr>
        <w:t xml:space="preserve">epsilonSq_tPlus1 </w:t>
      </w:r>
      <w:r>
        <w:rPr>
          <w:rStyle w:val="OtherTok"/>
        </w:rPr>
        <w:t xml:space="preserve">&lt;-</w:t>
      </w:r>
      <w:r>
        <w:rPr>
          <w:rStyle w:val="NormalTok"/>
        </w:rPr>
        <w:t xml:space="preserve"> </w:t>
      </w:r>
      <w:r>
        <w:rPr>
          <w:rStyle w:val="FunctionTok"/>
        </w:rPr>
        <w:t xml:space="preserve">epsilonSq_tFunc</w:t>
      </w:r>
      <w:r>
        <w:rPr>
          <w:rStyle w:val="NormalTok"/>
        </w:rPr>
        <w:t xml:space="preserve">(sigmaSq_epsilon)</w:t>
      </w:r>
      <w:r>
        <w:br/>
      </w:r>
      <w:r>
        <w:rPr>
          <w:rStyle w:val="NormalTok"/>
        </w:rPr>
        <w:t xml:space="preserve">epsilonSq_tPlus2 </w:t>
      </w:r>
      <w:r>
        <w:rPr>
          <w:rStyle w:val="OtherTok"/>
        </w:rPr>
        <w:t xml:space="preserve">&lt;-</w:t>
      </w:r>
      <w:r>
        <w:rPr>
          <w:rStyle w:val="NormalTok"/>
        </w:rPr>
        <w:t xml:space="preserve"> </w:t>
      </w:r>
      <w:r>
        <w:rPr>
          <w:rStyle w:val="FunctionTok"/>
        </w:rPr>
        <w:t xml:space="preserve">epsilonSq_tFunc</w:t>
      </w:r>
      <w:r>
        <w:rPr>
          <w:rStyle w:val="NormalTok"/>
        </w:rPr>
        <w:t xml:space="preserve">(epsilonSq_tPlus1)</w:t>
      </w:r>
      <w:r>
        <w:br/>
      </w:r>
      <w:r>
        <w:rPr>
          <w:rStyle w:val="NormalTok"/>
        </w:rPr>
        <w:t xml:space="preserve">epsilonSq_tPlus3 </w:t>
      </w:r>
      <w:r>
        <w:rPr>
          <w:rStyle w:val="OtherTok"/>
        </w:rPr>
        <w:t xml:space="preserve">&lt;-</w:t>
      </w:r>
      <w:r>
        <w:rPr>
          <w:rStyle w:val="NormalTok"/>
        </w:rPr>
        <w:t xml:space="preserve"> </w:t>
      </w:r>
      <w:r>
        <w:rPr>
          <w:rStyle w:val="FunctionTok"/>
        </w:rPr>
        <w:t xml:space="preserve">epsilonSq_tFunc</w:t>
      </w:r>
      <w:r>
        <w:rPr>
          <w:rStyle w:val="NormalTok"/>
        </w:rPr>
        <w:t xml:space="preserve">(epsilonSq_tPlus2)</w:t>
      </w:r>
      <w:r>
        <w:br/>
      </w:r>
      <w:r>
        <w:rPr>
          <w:rStyle w:val="NormalTok"/>
        </w:rPr>
        <w:t xml:space="preserve">epsilonSq_LR </w:t>
      </w:r>
      <w:r>
        <w:rPr>
          <w:rStyle w:val="OtherTok"/>
        </w:rPr>
        <w:t xml:space="preserve">&lt;-</w:t>
      </w:r>
      <w:r>
        <w:rPr>
          <w:rStyle w:val="NormalTok"/>
        </w:rPr>
        <w:t xml:space="preserve"> a_0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a_1)</w:t>
      </w:r>
      <w:r>
        <w:br/>
      </w:r>
      <w:r>
        <w:br/>
      </w:r>
      <w:r>
        <w:rPr>
          <w:rStyle w:val="CommentTok"/>
        </w:rPr>
        <w:t xml:space="preserve"># Variance Y</w:t>
      </w:r>
      <w:r>
        <w:br/>
      </w:r>
      <w:r>
        <w:rPr>
          <w:rStyle w:val="NormalTok"/>
        </w:rPr>
        <w:t xml:space="preserve">var_y_tPlus1 </w:t>
      </w:r>
      <w:r>
        <w:rPr>
          <w:rStyle w:val="OtherTok"/>
        </w:rPr>
        <w:t xml:space="preserve">&lt;-</w:t>
      </w:r>
      <w:r>
        <w:rPr>
          <w:rStyle w:val="NormalTok"/>
        </w:rPr>
        <w:t xml:space="preserve"> epsilonSq_tPlus1</w:t>
      </w:r>
      <w:r>
        <w:br/>
      </w:r>
      <w:r>
        <w:rPr>
          <w:rStyle w:val="NormalTok"/>
        </w:rPr>
        <w:t xml:space="preserve">var_y_tPlus2 </w:t>
      </w:r>
      <w:r>
        <w:rPr>
          <w:rStyle w:val="OtherTok"/>
        </w:rPr>
        <w:t xml:space="preserve">&lt;-</w:t>
      </w:r>
      <w:r>
        <w:rPr>
          <w:rStyle w:val="NormalTok"/>
        </w:rPr>
        <w:t xml:space="preserve">(</w:t>
      </w:r>
      <w:r>
        <w:rPr>
          <w:rStyle w:val="DecValTok"/>
        </w:rPr>
        <w:t xml:space="preserve">1</w:t>
      </w:r>
      <w:r>
        <w:rPr>
          <w:rStyle w:val="SpecialCharTok"/>
        </w:rPr>
        <w:t xml:space="preserve">+</w:t>
      </w:r>
      <w:r>
        <w:rPr>
          <w:rStyle w:val="NormalTok"/>
        </w:rPr>
        <w:t xml:space="preserve">gamma_1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epsilonSq_tPlus2</w:t>
      </w:r>
      <w:r>
        <w:br/>
      </w:r>
      <w:r>
        <w:rPr>
          <w:rStyle w:val="NormalTok"/>
        </w:rPr>
        <w:t xml:space="preserve">var_y_tPlus3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gamma_1</w:t>
      </w:r>
      <w:r>
        <w:rPr>
          <w:rStyle w:val="SpecialCharTok"/>
        </w:rPr>
        <w:t xml:space="preserve">^</w:t>
      </w:r>
      <w:r>
        <w:rPr>
          <w:rStyle w:val="DecValTok"/>
        </w:rPr>
        <w:t xml:space="preserve">2</w:t>
      </w:r>
      <w:r>
        <w:rPr>
          <w:rStyle w:val="SpecialCharTok"/>
        </w:rPr>
        <w:t xml:space="preserve">+</w:t>
      </w:r>
      <w:r>
        <w:rPr>
          <w:rStyle w:val="NormalTok"/>
        </w:rPr>
        <w:t xml:space="preserve">gamma_1</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epsilonSq_tPlus3</w:t>
      </w:r>
      <w:r>
        <w:br/>
      </w:r>
      <w:r>
        <w:rPr>
          <w:rStyle w:val="NormalTok"/>
        </w:rPr>
        <w:t xml:space="preserve">var_y_LR </w:t>
      </w:r>
      <w:r>
        <w:rPr>
          <w:rStyle w:val="OtherTok"/>
        </w:rPr>
        <w:t xml:space="preserve">&lt;-</w:t>
      </w:r>
      <w:r>
        <w:rPr>
          <w:rStyle w:val="NormalTok"/>
        </w:rPr>
        <w:t xml:space="preserve"> sigmaSq_epsilon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gamma_1</w:t>
      </w:r>
      <w:r>
        <w:rPr>
          <w:rStyle w:val="SpecialCharTok"/>
        </w:rPr>
        <w:t xml:space="preserve">^</w:t>
      </w:r>
      <w:r>
        <w:rPr>
          <w:rStyle w:val="DecValTok"/>
        </w:rPr>
        <w:t xml:space="preserve">2</w:t>
      </w:r>
      <w:r>
        <w:rPr>
          <w:rStyle w:val="NormalTok"/>
        </w:rPr>
        <w:t xml:space="preserve">)</w:t>
      </w:r>
      <w:r>
        <w:br/>
      </w:r>
      <w:r>
        <w:rPr>
          <w:rStyle w:val="NormalTok"/>
        </w:rPr>
        <w:t xml:space="preserve">var_y_meanReverting </w:t>
      </w:r>
      <w:r>
        <w:rPr>
          <w:rStyle w:val="OtherTok"/>
        </w:rPr>
        <w:t xml:space="preserve">&lt;-</w:t>
      </w:r>
      <w:r>
        <w:rPr>
          <w:rStyle w:val="NormalTok"/>
        </w:rPr>
        <w:t xml:space="preserve"> (a_0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a_1))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gamma_1</w:t>
      </w:r>
      <w:r>
        <w:rPr>
          <w:rStyle w:val="SpecialCharTok"/>
        </w:rPr>
        <w:t xml:space="preserve">^</w:t>
      </w:r>
      <w:r>
        <w:rPr>
          <w:rStyle w:val="DecValTok"/>
        </w:rPr>
        <w:t xml:space="preserve">2</w:t>
      </w:r>
      <w:r>
        <w:rPr>
          <w:rStyle w:val="NormalTok"/>
        </w:rPr>
        <w:t xml:space="preserve">))</w:t>
      </w:r>
    </w:p>
    <w:tbl>
      <w:tblPr>
        <w:tblStyle w:val="Table"/>
        <w:tblW w:type="pct" w:w="5000"/>
        <w:tblLook w:firstRow="1" w:lastRow="0" w:firstColumn="0" w:lastColumn="0" w:noHBand="0" w:noVBand="0" w:val="0020"/>
      </w:tblPr>
      <w:tblGrid>
        <w:gridCol w:w="1282"/>
        <w:gridCol w:w="2516"/>
        <w:gridCol w:w="4120"/>
      </w:tblGrid>
      <w:tr>
        <w:tc>
          <w:p>
            <w:pPr>
              <w:pStyle w:val="Compact"/>
              <w:jc w:val="left"/>
            </w:pPr>
            <w:r>
              <w:t xml:space="preserve">Var Desc</w:t>
            </w:r>
          </w:p>
        </w:tc>
        <w:tc>
          <w:p>
            <w:pPr>
              <w:pStyle w:val="Compact"/>
              <w:jc w:val="left"/>
            </w:pPr>
            <w:r>
              <w:t xml:space="preserve">Forecast Var</w:t>
            </w:r>
          </w:p>
        </w:tc>
        <w:tc>
          <w:p>
            <w:pPr>
              <w:pStyle w:val="Compact"/>
              <w:jc w:val="left"/>
            </w:pPr>
            <w:r>
              <w:t xml:space="preserve">95% Confidence Interval</w:t>
            </w:r>
          </w:p>
        </w:tc>
      </w:tr>
      <w:tr>
        <w:tc>
          <w:p>
            <w:pPr>
              <w:pStyle w:val="Compact"/>
              <w:jc w:val="left"/>
            </w:pPr>
            <w:r>
              <w:t xml:space="preserve">Conditional Mean</w:t>
            </w:r>
            <w:r>
              <w:t xml:space="preserve"> </w:t>
            </w:r>
            <m:oMath>
              <m:r>
                <m:t>E</m:t>
              </m:r>
              <m:d>
                <m:dPr>
                  <m:begChr m:val="["/>
                  <m:endChr m:val="]"/>
                  <m:grow/>
                </m:dPr>
                <m:e>
                  <m:sSub>
                    <m:e>
                      <m:r>
                        <m:t>Y</m:t>
                      </m:r>
                    </m:e>
                    <m:sub>
                      <m:r>
                        <m:t>t</m:t>
                      </m:r>
                      <m:r>
                        <m:rPr>
                          <m:sty m:val="p"/>
                        </m:rPr>
                        <m:t>+</m:t>
                      </m:r>
                      <m:r>
                        <m:t>1</m:t>
                      </m:r>
                    </m:sub>
                  </m:sSub>
                  <m:r>
                    <m:rPr>
                      <m:sty m:val="p"/>
                    </m:rPr>
                    <m:t>∥</m:t>
                  </m:r>
                  <m:r>
                    <m:t>Ω</m:t>
                  </m:r>
                </m:e>
              </m:d>
            </m:oMath>
          </w:p>
        </w:tc>
        <w:tc>
          <w:p>
            <w:pPr>
              <w:pStyle w:val="Compact"/>
              <w:jc w:val="left"/>
            </w:pPr>
            <m:oMath>
              <m:r>
                <m:t>E</m:t>
              </m:r>
              <m:d>
                <m:dPr>
                  <m:begChr m:val="["/>
                  <m:endChr m:val="]"/>
                  <m:grow/>
                </m:dPr>
                <m:e>
                  <m:sSub>
                    <m:e>
                      <m:r>
                        <m:t>Y</m:t>
                      </m:r>
                    </m:e>
                    <m:sub>
                      <m:r>
                        <m:t>t</m:t>
                      </m:r>
                      <m:r>
                        <m:rPr>
                          <m:sty m:val="p"/>
                        </m:rPr>
                        <m:t>+</m:t>
                      </m:r>
                      <m:r>
                        <m:t>1</m:t>
                      </m:r>
                    </m:sub>
                  </m:sSub>
                  <m:r>
                    <m:rPr>
                      <m:sty m:val="p"/>
                    </m:rPr>
                    <m:t>∥</m:t>
                  </m:r>
                  <m:r>
                    <m:t>Ω</m:t>
                  </m:r>
                </m:e>
              </m:d>
              <m:r>
                <m:rPr>
                  <m:sty m:val="p"/>
                </m:rPr>
                <m:t>=</m:t>
              </m:r>
              <m:r>
                <m:t>10</m:t>
              </m:r>
              <m:r>
                <m:rPr>
                  <m:sty m:val="p"/>
                </m:rPr>
                <m:t>+</m:t>
              </m:r>
              <m:r>
                <m:t>0.6</m:t>
              </m:r>
              <m:sSub>
                <m:e>
                  <m:r>
                    <m:t>Y</m:t>
                  </m:r>
                </m:e>
                <m:sub>
                  <m:r>
                    <m:t>t</m:t>
                  </m:r>
                </m:sub>
              </m:sSub>
              <m:r>
                <m:rPr>
                  <m:sty m:val="p"/>
                </m:rPr>
                <m:t>=</m:t>
              </m:r>
              <m:r>
                <m:t>13</m:t>
              </m:r>
            </m:oMath>
          </w:p>
        </w:tc>
        <w:tc>
          <w:p>
            <w:pPr>
              <w:pStyle w:val="Compact"/>
              <w:jc w:val="left"/>
            </w:pPr>
            <m:oMath>
              <m:r>
                <m:t>E</m:t>
              </m:r>
              <m:d>
                <m:dPr>
                  <m:begChr m:val="["/>
                  <m:endChr m:val="]"/>
                  <m:grow/>
                </m:dPr>
                <m:e>
                  <m:sSub>
                    <m:e>
                      <m:r>
                        <m:t>Y</m:t>
                      </m:r>
                    </m:e>
                    <m:sub>
                      <m:r>
                        <m:t>t</m:t>
                      </m:r>
                      <m:r>
                        <m:rPr>
                          <m:sty m:val="p"/>
                        </m:rPr>
                        <m:t>+</m:t>
                      </m:r>
                      <m:r>
                        <m:t>1</m:t>
                      </m:r>
                    </m:sub>
                  </m:sSub>
                  <m:r>
                    <m:rPr>
                      <m:sty m:val="p"/>
                    </m:rPr>
                    <m:t>∥</m:t>
                  </m:r>
                  <m:r>
                    <m:t>Ω</m:t>
                  </m:r>
                </m:e>
              </m:d>
              <m:r>
                <m:rPr>
                  <m:sty m:val="p"/>
                </m:rPr>
                <m:t>±</m:t>
              </m:r>
              <m:r>
                <m:t>1.96</m:t>
              </m:r>
              <m:rad>
                <m:radPr>
                  <m:degHide m:val="1"/>
                </m:radPr>
                <m:deg/>
                <m:e>
                  <m:sSubSup>
                    <m:e>
                      <m:r>
                        <m:t>σ</m:t>
                      </m:r>
                    </m:e>
                    <m:sub>
                      <m:r>
                        <m:t>ϵ</m:t>
                      </m:r>
                    </m:sub>
                    <m:sup>
                      <m:r>
                        <m:t>2</m:t>
                      </m:r>
                    </m:sup>
                  </m:sSubSup>
                </m:e>
              </m:rad>
              <m:r>
                <m:rPr>
                  <m:sty m:val="p"/>
                </m:rPr>
                <m:t>=</m:t>
              </m:r>
              <m:r>
                <m:t>13</m:t>
              </m:r>
              <m:r>
                <m:rPr>
                  <m:sty m:val="p"/>
                </m:rPr>
                <m:t>±</m:t>
              </m:r>
              <m:r>
                <m:t>1.96</m:t>
              </m:r>
              <m:rad>
                <m:radPr>
                  <m:degHide m:val="1"/>
                </m:radPr>
                <m:deg/>
                <m:e>
                  <m:r>
                    <m:t>9</m:t>
                  </m:r>
                </m:e>
              </m:rad>
            </m:oMath>
          </w:p>
        </w:tc>
      </w:tr>
      <w:tr>
        <w:tc>
          <w:p>
            <w:pPr>
              <w:pStyle w:val="Compact"/>
              <w:jc w:val="left"/>
            </w:pPr>
            <w:r>
              <w:t xml:space="preserve">Conditional Mean</w:t>
            </w:r>
            <w:r>
              <w:t xml:space="preserve"> </w:t>
            </w:r>
            <m:oMath>
              <m:r>
                <m:t>E</m:t>
              </m:r>
              <m:d>
                <m:dPr>
                  <m:begChr m:val="["/>
                  <m:endChr m:val="]"/>
                  <m:grow/>
                </m:dPr>
                <m:e>
                  <m:sSub>
                    <m:e>
                      <m:r>
                        <m:t>Y</m:t>
                      </m:r>
                    </m:e>
                    <m:sub>
                      <m:r>
                        <m:t>t</m:t>
                      </m:r>
                      <m:r>
                        <m:rPr>
                          <m:sty m:val="p"/>
                        </m:rPr>
                        <m:t>+</m:t>
                      </m:r>
                      <m:r>
                        <m:t>2</m:t>
                      </m:r>
                    </m:sub>
                  </m:sSub>
                  <m:r>
                    <m:rPr>
                      <m:sty m:val="p"/>
                    </m:rPr>
                    <m:t>∥</m:t>
                  </m:r>
                  <m:r>
                    <m:t>Ω</m:t>
                  </m:r>
                </m:e>
              </m:d>
            </m:oMath>
          </w:p>
        </w:tc>
        <w:tc>
          <w:p>
            <w:pPr>
              <w:pStyle w:val="Compact"/>
              <w:jc w:val="left"/>
            </w:pPr>
            <m:oMath>
              <m:r>
                <m:t>E</m:t>
              </m:r>
              <m:d>
                <m:dPr>
                  <m:begChr m:val="["/>
                  <m:endChr m:val="]"/>
                  <m:grow/>
                </m:dPr>
                <m:e>
                  <m:sSub>
                    <m:e>
                      <m:r>
                        <m:t>Y</m:t>
                      </m:r>
                    </m:e>
                    <m:sub>
                      <m:r>
                        <m:t>t</m:t>
                      </m:r>
                      <m:r>
                        <m:rPr>
                          <m:sty m:val="p"/>
                        </m:rPr>
                        <m:t>+</m:t>
                      </m:r>
                      <m:r>
                        <m:t>2</m:t>
                      </m:r>
                    </m:sub>
                  </m:sSub>
                  <m:r>
                    <m:rPr>
                      <m:sty m:val="p"/>
                    </m:rPr>
                    <m:t>∥</m:t>
                  </m:r>
                  <m:r>
                    <m:t>Ω</m:t>
                  </m:r>
                </m:e>
              </m:d>
              <m:r>
                <m:rPr>
                  <m:sty m:val="p"/>
                </m:rPr>
                <m:t>=</m:t>
              </m:r>
              <m:r>
                <m:t>10</m:t>
              </m:r>
              <m:r>
                <m:rPr>
                  <m:sty m:val="p"/>
                </m:rPr>
                <m:t>+</m:t>
              </m:r>
              <m:r>
                <m:t>0.6</m:t>
              </m:r>
              <m:sSub>
                <m:e>
                  <m:r>
                    <m:t>Y</m:t>
                  </m:r>
                </m:e>
                <m:sub>
                  <m:r>
                    <m:t>t</m:t>
                  </m:r>
                  <m:r>
                    <m:rPr>
                      <m:sty m:val="p"/>
                    </m:rPr>
                    <m:t>+</m:t>
                  </m:r>
                  <m:r>
                    <m:t>1</m:t>
                  </m:r>
                </m:sub>
              </m:sSub>
              <m:r>
                <m:rPr>
                  <m:sty m:val="p"/>
                </m:rPr>
                <m:t>=</m:t>
              </m:r>
              <m:r>
                <m:t>17.8</m:t>
              </m:r>
            </m:oMath>
          </w:p>
        </w:tc>
        <w:tc>
          <w:p>
            <w:pPr>
              <w:pStyle w:val="Compact"/>
              <w:jc w:val="left"/>
            </w:pPr>
            <m:oMath>
              <m:r>
                <m:t>E</m:t>
              </m:r>
              <m:d>
                <m:dPr>
                  <m:begChr m:val="["/>
                  <m:endChr m:val="]"/>
                  <m:grow/>
                </m:dPr>
                <m:e>
                  <m:sSub>
                    <m:e>
                      <m:r>
                        <m:t>Y</m:t>
                      </m:r>
                    </m:e>
                    <m:sub>
                      <m:r>
                        <m:t>t</m:t>
                      </m:r>
                      <m:r>
                        <m:rPr>
                          <m:sty m:val="p"/>
                        </m:rPr>
                        <m:t>+</m:t>
                      </m:r>
                      <m:r>
                        <m:t>2</m:t>
                      </m:r>
                    </m:sub>
                  </m:sSub>
                  <m:r>
                    <m:rPr>
                      <m:sty m:val="p"/>
                    </m:rPr>
                    <m:t>∥</m:t>
                  </m:r>
                  <m:r>
                    <m:t>Ω</m:t>
                  </m:r>
                </m:e>
              </m:d>
              <m:r>
                <m:rPr>
                  <m:sty m:val="p"/>
                </m:rPr>
                <m:t>±</m:t>
              </m:r>
              <m:r>
                <m:t>1.96</m:t>
              </m:r>
              <m:rad>
                <m:radPr>
                  <m:degHide m:val="1"/>
                </m:radPr>
                <m:deg/>
                <m:e>
                  <m:sSubSup>
                    <m:e>
                      <m:r>
                        <m:t>σ</m:t>
                      </m:r>
                    </m:e>
                    <m:sub>
                      <m:r>
                        <m:t>ϵ</m:t>
                      </m:r>
                    </m:sub>
                    <m:sup>
                      <m:r>
                        <m:t>2</m:t>
                      </m:r>
                    </m:sup>
                  </m:sSubSup>
                  <m:d>
                    <m:dPr>
                      <m:begChr m:val="("/>
                      <m:endChr m:val=")"/>
                      <m:grow/>
                    </m:dPr>
                    <m:e>
                      <m:r>
                        <m:t>1</m:t>
                      </m:r>
                      <m:r>
                        <m:rPr>
                          <m:sty m:val="p"/>
                        </m:rPr>
                        <m:t>+</m:t>
                      </m:r>
                      <m:sSubSup>
                        <m:e>
                          <m:r>
                            <m:t>γ</m:t>
                          </m:r>
                        </m:e>
                        <m:sub>
                          <m:r>
                            <m:t>1</m:t>
                          </m:r>
                        </m:sub>
                        <m:sup>
                          <m:r>
                            <m:t>2</m:t>
                          </m:r>
                        </m:sup>
                      </m:sSubSup>
                    </m:e>
                  </m:d>
                </m:e>
              </m:rad>
              <m:r>
                <m:rPr>
                  <m:sty m:val="p"/>
                </m:rPr>
                <m:t>=</m:t>
              </m:r>
              <m:r>
                <m:t>17.8</m:t>
              </m:r>
              <m:r>
                <m:rPr>
                  <m:sty m:val="p"/>
                </m:rPr>
                <m:t>±</m:t>
              </m:r>
              <m:r>
                <m:t>1.96</m:t>
              </m:r>
              <m:rad>
                <m:radPr>
                  <m:degHide m:val="1"/>
                </m:radPr>
                <m:deg/>
                <m:e>
                  <m:r>
                    <m:t>9</m:t>
                  </m:r>
                  <m:d>
                    <m:dPr>
                      <m:begChr m:val="("/>
                      <m:endChr m:val=")"/>
                      <m:grow/>
                    </m:dPr>
                    <m:e>
                      <m:r>
                        <m:t>1</m:t>
                      </m:r>
                      <m:r>
                        <m:rPr>
                          <m:sty m:val="p"/>
                        </m:rPr>
                        <m:t>+</m:t>
                      </m:r>
                      <m:sSup>
                        <m:e>
                          <m:r>
                            <m:t>0.6</m:t>
                          </m:r>
                        </m:e>
                        <m:sup>
                          <m:r>
                            <m:t>2</m:t>
                          </m:r>
                        </m:sup>
                      </m:sSup>
                    </m:e>
                  </m:d>
                </m:e>
              </m:rad>
            </m:oMath>
          </w:p>
        </w:tc>
      </w:tr>
      <w:tr>
        <w:tc>
          <w:p>
            <w:pPr>
              <w:pStyle w:val="Compact"/>
              <w:jc w:val="left"/>
            </w:pPr>
            <w:r>
              <w:t xml:space="preserve">Conditional Mean</w:t>
            </w:r>
            <w:r>
              <w:t xml:space="preserve"> </w:t>
            </w:r>
            <m:oMath>
              <m:r>
                <m:t>E</m:t>
              </m:r>
              <m:d>
                <m:dPr>
                  <m:begChr m:val="["/>
                  <m:endChr m:val="]"/>
                  <m:grow/>
                </m:dPr>
                <m:e>
                  <m:sSub>
                    <m:e>
                      <m:r>
                        <m:t>Y</m:t>
                      </m:r>
                    </m:e>
                    <m:sub>
                      <m:r>
                        <m:t>t</m:t>
                      </m:r>
                      <m:r>
                        <m:rPr>
                          <m:sty m:val="p"/>
                        </m:rPr>
                        <m:t>+</m:t>
                      </m:r>
                      <m:r>
                        <m:t>3</m:t>
                      </m:r>
                    </m:sub>
                  </m:sSub>
                  <m:r>
                    <m:rPr>
                      <m:sty m:val="p"/>
                    </m:rPr>
                    <m:t>∥</m:t>
                  </m:r>
                  <m:r>
                    <m:t>Ω</m:t>
                  </m:r>
                </m:e>
              </m:d>
            </m:oMath>
          </w:p>
        </w:tc>
        <w:tc>
          <w:p>
            <w:pPr>
              <w:pStyle w:val="Compact"/>
              <w:jc w:val="left"/>
            </w:pPr>
            <m:oMath>
              <m:r>
                <m:t>E</m:t>
              </m:r>
              <m:d>
                <m:dPr>
                  <m:begChr m:val="["/>
                  <m:endChr m:val="]"/>
                  <m:grow/>
                </m:dPr>
                <m:e>
                  <m:sSub>
                    <m:e>
                      <m:r>
                        <m:t>Y</m:t>
                      </m:r>
                    </m:e>
                    <m:sub>
                      <m:r>
                        <m:t>t</m:t>
                      </m:r>
                      <m:r>
                        <m:rPr>
                          <m:sty m:val="p"/>
                        </m:rPr>
                        <m:t>+</m:t>
                      </m:r>
                      <m:r>
                        <m:t>3</m:t>
                      </m:r>
                    </m:sub>
                  </m:sSub>
                  <m:r>
                    <m:rPr>
                      <m:sty m:val="p"/>
                    </m:rPr>
                    <m:t>∥</m:t>
                  </m:r>
                  <m:r>
                    <m:t>Ω</m:t>
                  </m:r>
                </m:e>
              </m:d>
              <m:r>
                <m:rPr>
                  <m:sty m:val="p"/>
                </m:rPr>
                <m:t>=</m:t>
              </m:r>
              <m:r>
                <m:t>10</m:t>
              </m:r>
              <m:r>
                <m:rPr>
                  <m:sty m:val="p"/>
                </m:rPr>
                <m:t>+</m:t>
              </m:r>
              <m:r>
                <m:t>0.6</m:t>
              </m:r>
              <m:sSub>
                <m:e>
                  <m:r>
                    <m:t>Y</m:t>
                  </m:r>
                </m:e>
                <m:sub>
                  <m:r>
                    <m:t>t</m:t>
                  </m:r>
                  <m:r>
                    <m:rPr>
                      <m:sty m:val="p"/>
                    </m:rPr>
                    <m:t>+</m:t>
                  </m:r>
                  <m:r>
                    <m:t>2</m:t>
                  </m:r>
                </m:sub>
              </m:sSub>
              <m:r>
                <m:rPr>
                  <m:sty m:val="p"/>
                </m:rPr>
                <m:t>=</m:t>
              </m:r>
              <m:r>
                <m:t>20.68</m:t>
              </m:r>
            </m:oMath>
          </w:p>
        </w:tc>
        <w:tc>
          <w:p>
            <w:pPr>
              <w:pStyle w:val="Compact"/>
              <w:jc w:val="left"/>
            </w:pPr>
            <m:oMath>
              <m:r>
                <m:t>E</m:t>
              </m:r>
              <m:d>
                <m:dPr>
                  <m:begChr m:val="["/>
                  <m:endChr m:val="]"/>
                  <m:grow/>
                </m:dPr>
                <m:e>
                  <m:sSub>
                    <m:e>
                      <m:r>
                        <m:t>Y</m:t>
                      </m:r>
                    </m:e>
                    <m:sub>
                      <m:r>
                        <m:t>t</m:t>
                      </m:r>
                      <m:r>
                        <m:rPr>
                          <m:sty m:val="p"/>
                        </m:rPr>
                        <m:t>+</m:t>
                      </m:r>
                      <m:r>
                        <m:t>2</m:t>
                      </m:r>
                    </m:sub>
                  </m:sSub>
                  <m:r>
                    <m:rPr>
                      <m:sty m:val="p"/>
                    </m:rPr>
                    <m:t>∥</m:t>
                  </m:r>
                  <m:r>
                    <m:t>Ω</m:t>
                  </m:r>
                </m:e>
              </m:d>
              <m:r>
                <m:rPr>
                  <m:sty m:val="p"/>
                </m:rPr>
                <m:t>±</m:t>
              </m:r>
              <m:r>
                <m:t>1.96</m:t>
              </m:r>
              <m:rad>
                <m:radPr>
                  <m:degHide m:val="1"/>
                </m:radPr>
                <m:deg/>
                <m:e>
                  <m:sSubSup>
                    <m:e>
                      <m:r>
                        <m:t>σ</m:t>
                      </m:r>
                    </m:e>
                    <m:sub>
                      <m:r>
                        <m:t>ϵ</m:t>
                      </m:r>
                    </m:sub>
                    <m:sup>
                      <m:r>
                        <m:t>2</m:t>
                      </m:r>
                    </m:sup>
                  </m:sSubSup>
                  <m:d>
                    <m:dPr>
                      <m:begChr m:val="("/>
                      <m:endChr m:val=")"/>
                      <m:grow/>
                    </m:dPr>
                    <m:e>
                      <m:r>
                        <m:t>1</m:t>
                      </m:r>
                      <m:r>
                        <m:rPr>
                          <m:sty m:val="p"/>
                        </m:rPr>
                        <m:t>+</m:t>
                      </m:r>
                      <m:sSubSup>
                        <m:e>
                          <m:r>
                            <m:t>γ</m:t>
                          </m:r>
                        </m:e>
                        <m:sub>
                          <m:r>
                            <m:t>1</m:t>
                          </m:r>
                        </m:sub>
                        <m:sup>
                          <m:r>
                            <m:t>2</m:t>
                          </m:r>
                        </m:sup>
                      </m:sSubSup>
                      <m:r>
                        <m:rPr>
                          <m:sty m:val="p"/>
                        </m:rPr>
                        <m:t>+</m:t>
                      </m:r>
                      <m:sSubSup>
                        <m:e>
                          <m:r>
                            <m:t>γ</m:t>
                          </m:r>
                        </m:e>
                        <m:sub>
                          <m:r>
                            <m:t>1</m:t>
                          </m:r>
                        </m:sub>
                        <m:sup>
                          <m:r>
                            <m:t>4</m:t>
                          </m:r>
                        </m:sup>
                      </m:sSubSup>
                    </m:e>
                  </m:d>
                </m:e>
              </m:rad>
              <m:r>
                <m:rPr>
                  <m:sty m:val="p"/>
                </m:rPr>
                <m:t>=</m:t>
              </m:r>
              <m:r>
                <m:t>17.8</m:t>
              </m:r>
              <m:r>
                <m:rPr>
                  <m:sty m:val="p"/>
                </m:rPr>
                <m:t>±</m:t>
              </m:r>
              <m:r>
                <m:t>1.96</m:t>
              </m:r>
              <m:rad>
                <m:radPr>
                  <m:degHide m:val="1"/>
                </m:radPr>
                <m:deg/>
                <m:e>
                  <m:r>
                    <m:t>9</m:t>
                  </m:r>
                  <m:d>
                    <m:dPr>
                      <m:begChr m:val="("/>
                      <m:endChr m:val=")"/>
                      <m:grow/>
                    </m:dPr>
                    <m:e>
                      <m:r>
                        <m:t>1</m:t>
                      </m:r>
                      <m:r>
                        <m:rPr>
                          <m:sty m:val="p"/>
                        </m:rPr>
                        <m:t>+</m:t>
                      </m:r>
                      <m:sSup>
                        <m:e>
                          <m:r>
                            <m:t>0.6</m:t>
                          </m:r>
                        </m:e>
                        <m:sup>
                          <m:r>
                            <m:t>2</m:t>
                          </m:r>
                        </m:sup>
                      </m:sSup>
                      <m:r>
                        <m:rPr>
                          <m:sty m:val="p"/>
                        </m:rPr>
                        <m:t>+</m:t>
                      </m:r>
                      <m:sSup>
                        <m:e>
                          <m:r>
                            <m:t>0.6</m:t>
                          </m:r>
                        </m:e>
                        <m:sup>
                          <m:r>
                            <m:t>4</m:t>
                          </m:r>
                        </m:sup>
                      </m:sSup>
                    </m:e>
                  </m:d>
                </m:e>
              </m:rad>
            </m:oMath>
          </w:p>
        </w:tc>
      </w:tr>
      <w:tr>
        <w:tc>
          <w:p>
            <w:pPr>
              <w:pStyle w:val="Compact"/>
              <w:jc w:val="left"/>
            </w:pPr>
            <w:r>
              <w:t xml:space="preserve">Unconditional Mean</w:t>
            </w:r>
            <w:r>
              <w:t xml:space="preserve"> </w:t>
            </w:r>
            <m:oMath>
              <m:sSub>
                <m:e>
                  <m:r>
                    <m:t>Y</m:t>
                  </m:r>
                </m:e>
                <m:sub>
                  <m:r>
                    <m:t>L</m:t>
                  </m:r>
                  <m:r>
                    <m:t>R</m:t>
                  </m:r>
                </m:sub>
              </m:sSub>
            </m:oMath>
          </w:p>
        </w:tc>
        <w:tc>
          <w:p>
            <w:pPr>
              <w:pStyle w:val="Compact"/>
              <w:jc w:val="left"/>
            </w:pPr>
            <m:oMath>
              <m:sSub>
                <m:e>
                  <m:r>
                    <m:t>Y</m:t>
                  </m:r>
                </m:e>
                <m:sub>
                  <m:r>
                    <m:t>L</m:t>
                  </m:r>
                  <m:r>
                    <m:t>R</m:t>
                  </m:r>
                </m:sub>
              </m:sSub>
              <m:r>
                <m:rPr>
                  <m:sty m:val="p"/>
                </m:rPr>
                <m:t>=</m:t>
              </m:r>
              <m:f>
                <m:fPr>
                  <m:type m:val="bar"/>
                </m:fPr>
                <m:num>
                  <m:sSub>
                    <m:e>
                      <m:r>
                        <m:t>γ</m:t>
                      </m:r>
                    </m:e>
                    <m:sub>
                      <m:r>
                        <m:t>0</m:t>
                      </m:r>
                    </m:sub>
                  </m:sSub>
                </m:num>
                <m:den>
                  <m:r>
                    <m:t>1</m:t>
                  </m:r>
                  <m:r>
                    <m:rPr>
                      <m:sty m:val="p"/>
                    </m:rPr>
                    <m:t>−</m:t>
                  </m:r>
                  <m:sSub>
                    <m:e>
                      <m:r>
                        <m:t>γ</m:t>
                      </m:r>
                    </m:e>
                    <m:sub>
                      <m:r>
                        <m:t>1</m:t>
                      </m:r>
                    </m:sub>
                  </m:sSub>
                </m:den>
              </m:f>
            </m:oMath>
            <w:r>
              <w:t xml:space="preserve"> </w:t>
            </w:r>
            <w:r>
              <w:t xml:space="preserve">= 25</w:t>
            </w:r>
          </w:p>
        </w:tc>
        <w:tc>
          <w:p>
            <w:pPr>
              <w:pStyle w:val="Compact"/>
              <w:jc w:val="left"/>
            </w:pPr>
            <m:oMath>
              <m:sSub>
                <m:e>
                  <m:r>
                    <m:t>Y</m:t>
                  </m:r>
                </m:e>
                <m:sub>
                  <m:r>
                    <m:t>L</m:t>
                  </m:r>
                  <m:r>
                    <m:t>R</m:t>
                  </m:r>
                </m:sub>
              </m:sSub>
              <m:r>
                <m:rPr>
                  <m:sty m:val="p"/>
                </m:rPr>
                <m:t>±</m:t>
              </m:r>
              <m:r>
                <m:t>1.96</m:t>
              </m:r>
              <m:rad>
                <m:radPr>
                  <m:degHide m:val="1"/>
                </m:radPr>
                <m:deg/>
                <m:e>
                  <m:f>
                    <m:fPr>
                      <m:type m:val="bar"/>
                    </m:fPr>
                    <m:num>
                      <m:sSubSup>
                        <m:e>
                          <m:r>
                            <m:t>σ</m:t>
                          </m:r>
                        </m:e>
                        <m:sub>
                          <m:r>
                            <m:t>ϵ</m:t>
                          </m:r>
                        </m:sub>
                        <m:sup>
                          <m:r>
                            <m:t>2</m:t>
                          </m:r>
                        </m:sup>
                      </m:sSubSup>
                    </m:num>
                    <m:den>
                      <m:r>
                        <m:t>1</m:t>
                      </m:r>
                      <m:r>
                        <m:rPr>
                          <m:sty m:val="p"/>
                        </m:rPr>
                        <m:t>−</m:t>
                      </m:r>
                      <m:sSubSup>
                        <m:e>
                          <m:r>
                            <m:t>γ</m:t>
                          </m:r>
                        </m:e>
                        <m:sub>
                          <m:r>
                            <m:t>1</m:t>
                          </m:r>
                        </m:sub>
                        <m:sup>
                          <m:r>
                            <m:t>2</m:t>
                          </m:r>
                        </m:sup>
                      </m:sSubSup>
                    </m:den>
                  </m:f>
                </m:e>
              </m:rad>
              <m:r>
                <m:rPr>
                  <m:sty m:val="p"/>
                </m:rPr>
                <m:t>=</m:t>
              </m:r>
              <m:r>
                <m:t>25</m:t>
              </m:r>
              <m:r>
                <m:rPr>
                  <m:sty m:val="p"/>
                </m:rPr>
                <m:t>±</m:t>
              </m:r>
              <m:r>
                <m:t>1.96</m:t>
              </m:r>
              <m:rad>
                <m:radPr>
                  <m:degHide m:val="1"/>
                </m:radPr>
                <m:deg/>
                <m:e>
                  <m:f>
                    <m:fPr>
                      <m:type m:val="bar"/>
                    </m:fPr>
                    <m:num>
                      <m:r>
                        <m:t>9</m:t>
                      </m:r>
                    </m:num>
                    <m:den>
                      <m:r>
                        <m:t>1</m:t>
                      </m:r>
                      <m:r>
                        <m:rPr>
                          <m:sty m:val="p"/>
                        </m:rPr>
                        <m:t>−</m:t>
                      </m:r>
                      <m:sSup>
                        <m:e>
                          <m:r>
                            <m:t>0.6</m:t>
                          </m:r>
                        </m:e>
                        <m:sup>
                          <m:r>
                            <m:t>2</m:t>
                          </m:r>
                        </m:sup>
                      </m:sSup>
                    </m:den>
                  </m:f>
                </m:e>
              </m:rad>
            </m:oMath>
          </w:p>
        </w:tc>
      </w:tr>
      <w:tr>
        <w:tc>
          <w:p>
            <w:pPr>
              <w:pStyle w:val="Compact"/>
              <w:jc w:val="left"/>
            </w:pPr>
            <w:r>
              <w:t xml:space="preserve">Conditional Variance</w:t>
            </w:r>
            <w:r>
              <w:t xml:space="preserve"> </w:t>
            </w:r>
            <m:oMath>
              <m:r>
                <m:t>V</m:t>
              </m:r>
              <m:r>
                <m:t>a</m:t>
              </m:r>
              <m:r>
                <m:t>r</m:t>
              </m:r>
              <m:d>
                <m:dPr>
                  <m:begChr m:val="["/>
                  <m:endChr m:val="]"/>
                  <m:grow/>
                </m:dPr>
                <m:e>
                  <m:sSub>
                    <m:e>
                      <m:r>
                        <m:t>Y</m:t>
                      </m:r>
                    </m:e>
                    <m:sub>
                      <m:r>
                        <m:t>t</m:t>
                      </m:r>
                      <m:r>
                        <m:rPr>
                          <m:sty m:val="p"/>
                        </m:rPr>
                        <m:t>+</m:t>
                      </m:r>
                      <m:r>
                        <m:t>1</m:t>
                      </m:r>
                    </m:sub>
                  </m:sSub>
                  <m:r>
                    <m:rPr>
                      <m:sty m:val="p"/>
                    </m:rPr>
                    <m:t>∥</m:t>
                  </m:r>
                  <m:r>
                    <m:t>Ω</m:t>
                  </m:r>
                </m:e>
              </m:d>
            </m:oMath>
          </w:p>
        </w:tc>
        <w:tc>
          <w:p>
            <w:pPr>
              <w:pStyle w:val="Compact"/>
              <w:jc w:val="left"/>
            </w:pPr>
            <m:oMath>
              <m:r>
                <m:t>V</m:t>
              </m:r>
              <m:r>
                <m:t>a</m:t>
              </m:r>
              <m:r>
                <m:t>r</m:t>
              </m:r>
              <m:d>
                <m:dPr>
                  <m:begChr m:val="["/>
                  <m:endChr m:val="]"/>
                  <m:grow/>
                </m:dPr>
                <m:e>
                  <m:sSub>
                    <m:e>
                      <m:r>
                        <m:t>Y</m:t>
                      </m:r>
                    </m:e>
                    <m:sub>
                      <m:r>
                        <m:t>t</m:t>
                      </m:r>
                      <m:r>
                        <m:rPr>
                          <m:sty m:val="p"/>
                        </m:rPr>
                        <m:t>+</m:t>
                      </m:r>
                      <m:r>
                        <m:t>1</m:t>
                      </m:r>
                    </m:sub>
                  </m:sSub>
                  <m:r>
                    <m:rPr>
                      <m:sty m:val="p"/>
                    </m:rPr>
                    <m:t>∥</m:t>
                  </m:r>
                  <m:r>
                    <m:t>Ω</m:t>
                  </m:r>
                </m:e>
              </m:d>
              <m:r>
                <m:rPr>
                  <m:sty m:val="p"/>
                </m:rPr>
                <m:t>=</m:t>
              </m:r>
              <m:r>
                <m:t>E</m:t>
              </m:r>
              <m:d>
                <m:dPr>
                  <m:begChr m:val="["/>
                  <m:endChr m:val="]"/>
                  <m:grow/>
                </m:dPr>
                <m:e>
                  <m:sSubSup>
                    <m:e>
                      <m:r>
                        <m:t>ϵ</m:t>
                      </m:r>
                    </m:e>
                    <m:sub>
                      <m:r>
                        <m:t>t</m:t>
                      </m:r>
                      <m:r>
                        <m:rPr>
                          <m:sty m:val="p"/>
                        </m:rPr>
                        <m:t>+</m:t>
                      </m:r>
                      <m:r>
                        <m:t>1</m:t>
                      </m:r>
                    </m:sub>
                    <m:sup>
                      <m:r>
                        <m:t>2</m:t>
                      </m:r>
                    </m:sup>
                  </m:sSubSup>
                  <m:r>
                    <m:rPr>
                      <m:sty m:val="p"/>
                    </m:rPr>
                    <m:t>∥</m:t>
                  </m:r>
                  <m:r>
                    <m:t>Ω</m:t>
                  </m:r>
                </m:e>
              </m:d>
              <m:r>
                <m:rPr>
                  <m:sty m:val="p"/>
                </m:rPr>
                <m:t>=</m:t>
              </m:r>
              <m:r>
                <m:t>6.6</m:t>
              </m:r>
            </m:oMath>
          </w:p>
        </w:tc>
        <w:tc>
          <w:p/>
        </w:tc>
      </w:tr>
      <w:tr>
        <w:tc>
          <w:p>
            <w:pPr>
              <w:pStyle w:val="Compact"/>
              <w:jc w:val="left"/>
            </w:pPr>
            <w:r>
              <w:t xml:space="preserve">Conditional Variance</w:t>
            </w:r>
            <w:r>
              <w:t xml:space="preserve"> </w:t>
            </w:r>
            <m:oMath>
              <m:r>
                <m:t>V</m:t>
              </m:r>
              <m:r>
                <m:t>a</m:t>
              </m:r>
              <m:r>
                <m:t>r</m:t>
              </m:r>
              <m:d>
                <m:dPr>
                  <m:begChr m:val="["/>
                  <m:endChr m:val="]"/>
                  <m:grow/>
                </m:dPr>
                <m:e>
                  <m:sSub>
                    <m:e>
                      <m:r>
                        <m:t>Y</m:t>
                      </m:r>
                    </m:e>
                    <m:sub>
                      <m:r>
                        <m:t>t</m:t>
                      </m:r>
                      <m:r>
                        <m:rPr>
                          <m:sty m:val="p"/>
                        </m:rPr>
                        <m:t>+</m:t>
                      </m:r>
                      <m:r>
                        <m:t>2</m:t>
                      </m:r>
                    </m:sub>
                  </m:sSub>
                  <m:r>
                    <m:rPr>
                      <m:sty m:val="p"/>
                    </m:rPr>
                    <m:t>∥</m:t>
                  </m:r>
                  <m:r>
                    <m:t>Ω</m:t>
                  </m:r>
                </m:e>
              </m:d>
            </m:oMath>
          </w:p>
        </w:tc>
        <w:tc>
          <w:p>
            <w:pPr>
              <w:pStyle w:val="Compact"/>
              <w:jc w:val="left"/>
            </w:pPr>
            <m:oMath>
              <m:r>
                <m:t>V</m:t>
              </m:r>
              <m:r>
                <m:t>a</m:t>
              </m:r>
              <m:r>
                <m:t>r</m:t>
              </m:r>
              <m:d>
                <m:dPr>
                  <m:begChr m:val="["/>
                  <m:endChr m:val="]"/>
                  <m:grow/>
                </m:dPr>
                <m:e>
                  <m:sSub>
                    <m:e>
                      <m:r>
                        <m:t>Y</m:t>
                      </m:r>
                    </m:e>
                    <m:sub>
                      <m:r>
                        <m:t>t</m:t>
                      </m:r>
                      <m:r>
                        <m:rPr>
                          <m:sty m:val="p"/>
                        </m:rPr>
                        <m:t>+</m:t>
                      </m:r>
                      <m:r>
                        <m:t>2</m:t>
                      </m:r>
                    </m:sub>
                  </m:sSub>
                  <m:r>
                    <m:rPr>
                      <m:sty m:val="p"/>
                    </m:rPr>
                    <m:t>∥</m:t>
                  </m:r>
                  <m:r>
                    <m:t>Ω</m:t>
                  </m:r>
                </m:e>
              </m:d>
              <m:r>
                <m:rPr>
                  <m:sty m:val="p"/>
                </m:rPr>
                <m:t>=</m:t>
              </m:r>
              <m:d>
                <m:dPr>
                  <m:begChr m:val="("/>
                  <m:endChr m:val=")"/>
                  <m:grow/>
                </m:dPr>
                <m:e>
                  <m:r>
                    <m:t>1</m:t>
                  </m:r>
                  <m:r>
                    <m:rPr>
                      <m:sty m:val="p"/>
                    </m:rPr>
                    <m:t>+</m:t>
                  </m:r>
                  <m:sSubSup>
                    <m:e>
                      <m:r>
                        <m:t>γ</m:t>
                      </m:r>
                    </m:e>
                    <m:sub>
                      <m:r>
                        <m:t>1</m:t>
                      </m:r>
                    </m:sub>
                    <m:sup>
                      <m:r>
                        <m:t>2</m:t>
                      </m:r>
                    </m:sup>
                  </m:sSubSup>
                </m:e>
              </m:d>
              <m:r>
                <m:t>E</m:t>
              </m:r>
              <m:d>
                <m:dPr>
                  <m:begChr m:val="["/>
                  <m:endChr m:val="]"/>
                  <m:grow/>
                </m:dPr>
                <m:e>
                  <m:sSubSup>
                    <m:e>
                      <m:r>
                        <m:t>ϵ</m:t>
                      </m:r>
                    </m:e>
                    <m:sub>
                      <m:r>
                        <m:t>t</m:t>
                      </m:r>
                      <m:r>
                        <m:rPr>
                          <m:sty m:val="p"/>
                        </m:rPr>
                        <m:t>+</m:t>
                      </m:r>
                      <m:r>
                        <m:t>2</m:t>
                      </m:r>
                    </m:sub>
                    <m:sup>
                      <m:r>
                        <m:t>2</m:t>
                      </m:r>
                    </m:sup>
                  </m:sSubSup>
                  <m:r>
                    <m:rPr>
                      <m:sty m:val="p"/>
                    </m:rPr>
                    <m:t>∥</m:t>
                  </m:r>
                  <m:r>
                    <m:t>Ω</m:t>
                  </m:r>
                </m:e>
              </m:d>
              <m:r>
                <m:rPr>
                  <m:sty m:val="p"/>
                </m:rPr>
                <m:t>=</m:t>
              </m:r>
              <m:r>
                <m:t>7.6704</m:t>
              </m:r>
            </m:oMath>
          </w:p>
        </w:tc>
        <w:tc>
          <w:p/>
        </w:tc>
      </w:tr>
      <w:tr>
        <w:tc>
          <w:p>
            <w:pPr>
              <w:pStyle w:val="Compact"/>
              <w:jc w:val="left"/>
            </w:pPr>
            <w:r>
              <w:t xml:space="preserve">Conditional Variance</w:t>
            </w:r>
            <w:r>
              <w:t xml:space="preserve"> </w:t>
            </w:r>
            <m:oMath>
              <m:r>
                <m:t>V</m:t>
              </m:r>
              <m:r>
                <m:t>a</m:t>
              </m:r>
              <m:r>
                <m:t>r</m:t>
              </m:r>
              <m:d>
                <m:dPr>
                  <m:begChr m:val="["/>
                  <m:endChr m:val="]"/>
                  <m:grow/>
                </m:dPr>
                <m:e>
                  <m:sSub>
                    <m:e>
                      <m:r>
                        <m:t>Y</m:t>
                      </m:r>
                    </m:e>
                    <m:sub>
                      <m:r>
                        <m:t>t</m:t>
                      </m:r>
                      <m:r>
                        <m:rPr>
                          <m:sty m:val="p"/>
                        </m:rPr>
                        <m:t>+</m:t>
                      </m:r>
                      <m:r>
                        <m:t>3</m:t>
                      </m:r>
                    </m:sub>
                  </m:sSub>
                  <m:r>
                    <m:t>Ω</m:t>
                  </m:r>
                </m:e>
              </m:d>
            </m:oMath>
          </w:p>
        </w:tc>
        <w:tc>
          <w:p>
            <w:pPr>
              <w:pStyle w:val="Compact"/>
              <w:jc w:val="left"/>
            </w:pPr>
            <m:oMath>
              <m:r>
                <m:t>V</m:t>
              </m:r>
              <m:r>
                <m:t>a</m:t>
              </m:r>
              <m:r>
                <m:t>r</m:t>
              </m:r>
              <m:d>
                <m:dPr>
                  <m:begChr m:val="["/>
                  <m:endChr m:val="]"/>
                  <m:grow/>
                </m:dPr>
                <m:e>
                  <m:sSub>
                    <m:e>
                      <m:r>
                        <m:t>Y</m:t>
                      </m:r>
                    </m:e>
                    <m:sub>
                      <m:r>
                        <m:t>t</m:t>
                      </m:r>
                      <m:r>
                        <m:rPr>
                          <m:sty m:val="p"/>
                        </m:rPr>
                        <m:t>+</m:t>
                      </m:r>
                      <m:r>
                        <m:t>3</m:t>
                      </m:r>
                    </m:sub>
                  </m:sSub>
                  <m:r>
                    <m:t>Ω</m:t>
                  </m:r>
                </m:e>
              </m:d>
              <m:r>
                <m:rPr>
                  <m:sty m:val="p"/>
                </m:rPr>
                <m:t>=</m:t>
              </m:r>
              <m:d>
                <m:dPr>
                  <m:begChr m:val="("/>
                  <m:endChr m:val=")"/>
                  <m:grow/>
                </m:dPr>
                <m:e>
                  <m:r>
                    <m:t>1</m:t>
                  </m:r>
                  <m:r>
                    <m:rPr>
                      <m:sty m:val="p"/>
                    </m:rPr>
                    <m:t>+</m:t>
                  </m:r>
                  <m:sSubSup>
                    <m:e>
                      <m:r>
                        <m:t>γ</m:t>
                      </m:r>
                    </m:e>
                    <m:sub>
                      <m:r>
                        <m:t>1</m:t>
                      </m:r>
                    </m:sub>
                    <m:sup>
                      <m:r>
                        <m:t>2</m:t>
                      </m:r>
                    </m:sup>
                  </m:sSubSup>
                  <m:r>
                    <m:rPr>
                      <m:sty m:val="p"/>
                    </m:rPr>
                    <m:t>+</m:t>
                  </m:r>
                  <m:sSubSup>
                    <m:e>
                      <m:r>
                        <m:t>γ</m:t>
                      </m:r>
                    </m:e>
                    <m:sub>
                      <m:r>
                        <m:t>1</m:t>
                      </m:r>
                    </m:sub>
                    <m:sup>
                      <m:r>
                        <m:t>4</m:t>
                      </m:r>
                    </m:sup>
                  </m:sSubSup>
                </m:e>
              </m:d>
              <m:r>
                <m:t>E</m:t>
              </m:r>
              <m:d>
                <m:dPr>
                  <m:begChr m:val="["/>
                  <m:endChr m:val="]"/>
                  <m:grow/>
                </m:dPr>
                <m:e>
                  <m:sSubSup>
                    <m:e>
                      <m:r>
                        <m:t>ϵ</m:t>
                      </m:r>
                    </m:e>
                    <m:sub>
                      <m:r>
                        <m:t>t</m:t>
                      </m:r>
                      <m:r>
                        <m:rPr>
                          <m:sty m:val="p"/>
                        </m:rPr>
                        <m:t>+</m:t>
                      </m:r>
                      <m:r>
                        <m:t>3</m:t>
                      </m:r>
                    </m:sub>
                    <m:sup>
                      <m:r>
                        <m:t>2</m:t>
                      </m:r>
                    </m:sup>
                  </m:sSubSup>
                  <m:r>
                    <m:rPr>
                      <m:sty m:val="p"/>
                    </m:rPr>
                    <m:t>∥</m:t>
                  </m:r>
                  <m:r>
                    <m:t>Ω</m:t>
                  </m:r>
                </m:e>
              </m:d>
              <m:r>
                <m:rPr>
                  <m:sty m:val="p"/>
                </m:rPr>
                <m:t>=</m:t>
              </m:r>
              <m:r>
                <m:t>7.8293376</m:t>
              </m:r>
            </m:oMath>
          </w:p>
        </w:tc>
        <w:tc>
          <w:p/>
        </w:tc>
      </w:tr>
      <w:tr>
        <w:tc>
          <w:p>
            <w:pPr>
              <w:pStyle w:val="Compact"/>
              <w:jc w:val="left"/>
            </w:pPr>
            <w:r>
              <w:t xml:space="preserve">Unconditional Variance</w:t>
            </w:r>
            <w:r>
              <w:t xml:space="preserve"> </w:t>
            </w:r>
            <m:oMath>
              <m:r>
                <m:t>V</m:t>
              </m:r>
              <m:r>
                <m:t>a</m:t>
              </m:r>
              <m:r>
                <m:t>r</m:t>
              </m:r>
              <m:d>
                <m:dPr>
                  <m:begChr m:val="["/>
                  <m:endChr m:val="]"/>
                  <m:grow/>
                </m:dPr>
                <m:e>
                  <m:sSub>
                    <m:e>
                      <m:r>
                        <m:t>Y</m:t>
                      </m:r>
                    </m:e>
                    <m:sub>
                      <m:r>
                        <m:t>L</m:t>
                      </m:r>
                      <m:r>
                        <m:t>R</m:t>
                      </m:r>
                    </m:sub>
                  </m:sSub>
                </m:e>
              </m:d>
            </m:oMath>
          </w:p>
        </w:tc>
        <w:tc>
          <w:p>
            <w:pPr>
              <w:pStyle w:val="Compact"/>
              <w:jc w:val="left"/>
            </w:pPr>
            <m:oMath>
              <m:r>
                <m:t>V</m:t>
              </m:r>
              <m:r>
                <m:t>a</m:t>
              </m:r>
              <m:r>
                <m:t>r</m:t>
              </m:r>
              <m:d>
                <m:dPr>
                  <m:begChr m:val="["/>
                  <m:endChr m:val="]"/>
                  <m:grow/>
                </m:dPr>
                <m:e>
                  <m:sSub>
                    <m:e>
                      <m:r>
                        <m:t>Y</m:t>
                      </m:r>
                    </m:e>
                    <m:sub>
                      <m:r>
                        <m:t>L</m:t>
                      </m:r>
                      <m:r>
                        <m:t>R</m:t>
                      </m:r>
                    </m:sub>
                  </m:sSub>
                </m:e>
              </m:d>
              <m:r>
                <m:rPr>
                  <m:sty m:val="p"/>
                </m:rPr>
                <m:t>=</m:t>
              </m:r>
              <m:f>
                <m:fPr>
                  <m:type m:val="bar"/>
                </m:fPr>
                <m:num>
                  <m:sSubSup>
                    <m:e>
                      <m:r>
                        <m:t>σ</m:t>
                      </m:r>
                    </m:e>
                    <m:sub>
                      <m:r>
                        <m:t>ϵ</m:t>
                      </m:r>
                    </m:sub>
                    <m:sup>
                      <m:r>
                        <m:t>2</m:t>
                      </m:r>
                    </m:sup>
                  </m:sSubSup>
                </m:num>
                <m:den>
                  <m:r>
                    <m:t>1</m:t>
                  </m:r>
                  <m:r>
                    <m:rPr>
                      <m:sty m:val="p"/>
                    </m:rPr>
                    <m:t>−</m:t>
                  </m:r>
                  <m:sSubSup>
                    <m:e>
                      <m:r>
                        <m:t>α</m:t>
                      </m:r>
                    </m:e>
                    <m:sub>
                      <m:r>
                        <m:t>1</m:t>
                      </m:r>
                    </m:sub>
                    <m:sup>
                      <m:r>
                        <m:t>2</m:t>
                      </m:r>
                    </m:sup>
                  </m:sSubSup>
                </m:den>
              </m:f>
              <m:r>
                <m:rPr>
                  <m:sty m:val="p"/>
                </m:rPr>
                <m:t>=</m:t>
              </m:r>
              <m:r>
                <m:t>14.0625</m:t>
              </m:r>
            </m:oMath>
          </w:p>
        </w:tc>
        <w:tc>
          <w:p/>
        </w:tc>
      </w:tr>
      <w:tr>
        <w:tc>
          <w:p>
            <w:pPr>
              <w:pStyle w:val="Compact"/>
              <w:jc w:val="left"/>
            </w:pPr>
            <w:r>
              <w:t xml:space="preserve">Conditional Variance</w:t>
            </w:r>
            <w:r>
              <w:t xml:space="preserve"> </w:t>
            </w:r>
            <m:oMath>
              <m:r>
                <m:t>E</m:t>
              </m:r>
              <m:d>
                <m:dPr>
                  <m:begChr m:val="["/>
                  <m:endChr m:val="]"/>
                  <m:grow/>
                </m:dPr>
                <m:e>
                  <m:sSubSup>
                    <m:e>
                      <m:r>
                        <m:t>ϵ</m:t>
                      </m:r>
                    </m:e>
                    <m:sub>
                      <m:r>
                        <m:t>t</m:t>
                      </m:r>
                      <m:r>
                        <m:rPr>
                          <m:sty m:val="p"/>
                        </m:rPr>
                        <m:t>+</m:t>
                      </m:r>
                      <m:r>
                        <m:t>1</m:t>
                      </m:r>
                    </m:sub>
                    <m:sup>
                      <m:r>
                        <m:t>2</m:t>
                      </m:r>
                    </m:sup>
                  </m:sSubSup>
                  <m:r>
                    <m:rPr>
                      <m:sty m:val="p"/>
                    </m:rPr>
                    <m:t>∥</m:t>
                  </m:r>
                  <m:r>
                    <m:t>Ω</m:t>
                  </m:r>
                </m:e>
              </m:d>
            </m:oMath>
          </w:p>
        </w:tc>
        <w:tc>
          <w:p>
            <w:pPr>
              <w:pStyle w:val="Compact"/>
              <w:jc w:val="left"/>
            </w:pPr>
            <m:oMath>
              <m:r>
                <m:t>E</m:t>
              </m:r>
              <m:d>
                <m:dPr>
                  <m:begChr m:val="["/>
                  <m:endChr m:val="]"/>
                  <m:grow/>
                </m:dPr>
                <m:e>
                  <m:sSubSup>
                    <m:e>
                      <m:r>
                        <m:t>ϵ</m:t>
                      </m:r>
                    </m:e>
                    <m:sub>
                      <m:r>
                        <m:t>t</m:t>
                      </m:r>
                      <m:r>
                        <m:rPr>
                          <m:sty m:val="p"/>
                        </m:rPr>
                        <m:t>+</m:t>
                      </m:r>
                      <m:r>
                        <m:t>1</m:t>
                      </m:r>
                    </m:sub>
                    <m:sup>
                      <m:r>
                        <m:t>2</m:t>
                      </m:r>
                    </m:sup>
                  </m:sSubSup>
                  <m:r>
                    <m:rPr>
                      <m:sty m:val="p"/>
                    </m:rPr>
                    <m:t>∥</m:t>
                  </m:r>
                  <m:r>
                    <m:t>Ω</m:t>
                  </m:r>
                </m:e>
              </m:d>
              <m:r>
                <m:rPr>
                  <m:sty m:val="p"/>
                </m:rPr>
                <m:t>=</m:t>
              </m:r>
              <m:r>
                <m:t>3</m:t>
              </m:r>
              <m:r>
                <m:rPr>
                  <m:sty m:val="p"/>
                </m:rPr>
                <m:t>+</m:t>
              </m:r>
              <m:r>
                <m:t>0.4</m:t>
              </m:r>
              <m:sSubSup>
                <m:e>
                  <m:r>
                    <m:t>σ</m:t>
                  </m:r>
                </m:e>
                <m:sub>
                  <m:r>
                    <m:t>ϵ</m:t>
                  </m:r>
                </m:sub>
                <m:sup>
                  <m:r>
                    <m:t>2</m:t>
                  </m:r>
                </m:sup>
              </m:sSubSup>
              <m:r>
                <m:rPr>
                  <m:sty m:val="p"/>
                </m:rPr>
                <m:t>=</m:t>
              </m:r>
              <m:r>
                <m:t>6.6</m:t>
              </m:r>
            </m:oMath>
          </w:p>
        </w:tc>
        <w:tc>
          <w:p/>
        </w:tc>
      </w:tr>
      <w:tr>
        <w:tc>
          <w:p>
            <w:pPr>
              <w:pStyle w:val="Compact"/>
              <w:jc w:val="left"/>
            </w:pPr>
            <w:r>
              <w:t xml:space="preserve">Conditional Variance</w:t>
            </w:r>
            <w:r>
              <w:t xml:space="preserve"> </w:t>
            </w:r>
            <m:oMath>
              <m:r>
                <m:t>E</m:t>
              </m:r>
              <m:d>
                <m:dPr>
                  <m:begChr m:val="["/>
                  <m:endChr m:val="]"/>
                  <m:grow/>
                </m:dPr>
                <m:e>
                  <m:sSubSup>
                    <m:e>
                      <m:r>
                        <m:t>ϵ</m:t>
                      </m:r>
                    </m:e>
                    <m:sub>
                      <m:r>
                        <m:t>t</m:t>
                      </m:r>
                      <m:r>
                        <m:rPr>
                          <m:sty m:val="p"/>
                        </m:rPr>
                        <m:t>+</m:t>
                      </m:r>
                      <m:r>
                        <m:t>2</m:t>
                      </m:r>
                    </m:sub>
                    <m:sup>
                      <m:r>
                        <m:t>2</m:t>
                      </m:r>
                    </m:sup>
                  </m:sSubSup>
                  <m:r>
                    <m:rPr>
                      <m:sty m:val="p"/>
                    </m:rPr>
                    <m:t>∥</m:t>
                  </m:r>
                  <m:r>
                    <m:t>Ω</m:t>
                  </m:r>
                </m:e>
              </m:d>
            </m:oMath>
          </w:p>
        </w:tc>
        <w:tc>
          <w:p>
            <w:pPr>
              <w:pStyle w:val="Compact"/>
              <w:jc w:val="left"/>
            </w:pPr>
            <m:oMath>
              <m:r>
                <m:t>E</m:t>
              </m:r>
              <m:d>
                <m:dPr>
                  <m:begChr m:val="["/>
                  <m:endChr m:val="]"/>
                  <m:grow/>
                </m:dPr>
                <m:e>
                  <m:sSubSup>
                    <m:e>
                      <m:r>
                        <m:t>ϵ</m:t>
                      </m:r>
                    </m:e>
                    <m:sub>
                      <m:r>
                        <m:t>t</m:t>
                      </m:r>
                      <m:r>
                        <m:rPr>
                          <m:sty m:val="p"/>
                        </m:rPr>
                        <m:t>+</m:t>
                      </m:r>
                      <m:r>
                        <m:t>2</m:t>
                      </m:r>
                    </m:sub>
                    <m:sup>
                      <m:r>
                        <m:t>2</m:t>
                      </m:r>
                    </m:sup>
                  </m:sSubSup>
                  <m:r>
                    <m:rPr>
                      <m:sty m:val="p"/>
                    </m:rPr>
                    <m:t>∥</m:t>
                  </m:r>
                  <m:r>
                    <m:t>Ω</m:t>
                  </m:r>
                </m:e>
              </m:d>
              <m:r>
                <m:rPr>
                  <m:sty m:val="p"/>
                </m:rPr>
                <m:t>=</m:t>
              </m:r>
              <m:r>
                <m:t>3</m:t>
              </m:r>
              <m:r>
                <m:rPr>
                  <m:sty m:val="p"/>
                </m:rPr>
                <m:t>+</m:t>
              </m:r>
              <m:r>
                <m:t>0.4</m:t>
              </m:r>
              <m:r>
                <m:t>E</m:t>
              </m:r>
              <m:d>
                <m:dPr>
                  <m:begChr m:val="["/>
                  <m:endChr m:val="]"/>
                  <m:grow/>
                </m:dPr>
                <m:e>
                  <m:sSubSup>
                    <m:e>
                      <m:r>
                        <m:t>ϵ</m:t>
                      </m:r>
                    </m:e>
                    <m:sub>
                      <m:r>
                        <m:t>t</m:t>
                      </m:r>
                      <m:r>
                        <m:rPr>
                          <m:sty m:val="p"/>
                        </m:rPr>
                        <m:t>+</m:t>
                      </m:r>
                      <m:r>
                        <m:t>1</m:t>
                      </m:r>
                    </m:sub>
                    <m:sup>
                      <m:r>
                        <m:t>2</m:t>
                      </m:r>
                    </m:sup>
                  </m:sSubSup>
                  <m:r>
                    <m:rPr>
                      <m:sty m:val="p"/>
                    </m:rPr>
                    <m:t>∥</m:t>
                  </m:r>
                  <m:r>
                    <m:t>Ω</m:t>
                  </m:r>
                </m:e>
              </m:d>
              <m:r>
                <m:rPr>
                  <m:sty m:val="p"/>
                </m:rPr>
                <m:t>=</m:t>
              </m:r>
              <m:r>
                <m:t>5.64</m:t>
              </m:r>
            </m:oMath>
          </w:p>
        </w:tc>
        <w:tc>
          <w:p/>
        </w:tc>
      </w:tr>
      <w:tr>
        <w:tc>
          <w:p>
            <w:pPr>
              <w:pStyle w:val="Compact"/>
              <w:jc w:val="left"/>
            </w:pPr>
            <w:r>
              <w:t xml:space="preserve">Conditional Variance</w:t>
            </w:r>
            <w:r>
              <w:t xml:space="preserve"> </w:t>
            </w:r>
            <m:oMath>
              <m:r>
                <m:t>E</m:t>
              </m:r>
              <m:d>
                <m:dPr>
                  <m:begChr m:val="["/>
                  <m:endChr m:val="]"/>
                  <m:grow/>
                </m:dPr>
                <m:e>
                  <m:sSubSup>
                    <m:e>
                      <m:r>
                        <m:t>ϵ</m:t>
                      </m:r>
                    </m:e>
                    <m:sub>
                      <m:r>
                        <m:t>t</m:t>
                      </m:r>
                      <m:r>
                        <m:rPr>
                          <m:sty m:val="p"/>
                        </m:rPr>
                        <m:t>+</m:t>
                      </m:r>
                      <m:r>
                        <m:t>3</m:t>
                      </m:r>
                    </m:sub>
                    <m:sup>
                      <m:r>
                        <m:t>2</m:t>
                      </m:r>
                    </m:sup>
                  </m:sSubSup>
                  <m:r>
                    <m:rPr>
                      <m:sty m:val="p"/>
                    </m:rPr>
                    <m:t>∥</m:t>
                  </m:r>
                  <m:r>
                    <m:t>Ω</m:t>
                  </m:r>
                </m:e>
              </m:d>
            </m:oMath>
          </w:p>
        </w:tc>
        <w:tc>
          <w:p>
            <w:pPr>
              <w:pStyle w:val="Compact"/>
              <w:jc w:val="left"/>
            </w:pPr>
            <m:oMath>
              <m:r>
                <m:t>E</m:t>
              </m:r>
              <m:d>
                <m:dPr>
                  <m:begChr m:val="["/>
                  <m:endChr m:val="]"/>
                  <m:grow/>
                </m:dPr>
                <m:e>
                  <m:sSubSup>
                    <m:e>
                      <m:r>
                        <m:t>ϵ</m:t>
                      </m:r>
                    </m:e>
                    <m:sub>
                      <m:r>
                        <m:t>t</m:t>
                      </m:r>
                      <m:r>
                        <m:rPr>
                          <m:sty m:val="p"/>
                        </m:rPr>
                        <m:t>+</m:t>
                      </m:r>
                      <m:r>
                        <m:t>3</m:t>
                      </m:r>
                    </m:sub>
                    <m:sup>
                      <m:r>
                        <m:t>2</m:t>
                      </m:r>
                    </m:sup>
                  </m:sSubSup>
                  <m:r>
                    <m:rPr>
                      <m:sty m:val="p"/>
                    </m:rPr>
                    <m:t>∥</m:t>
                  </m:r>
                  <m:r>
                    <m:t>Ω</m:t>
                  </m:r>
                </m:e>
              </m:d>
              <m:r>
                <m:rPr>
                  <m:sty m:val="p"/>
                </m:rPr>
                <m:t>=</m:t>
              </m:r>
              <m:r>
                <m:t>3</m:t>
              </m:r>
              <m:r>
                <m:rPr>
                  <m:sty m:val="p"/>
                </m:rPr>
                <m:t>+</m:t>
              </m:r>
              <m:r>
                <m:t>0.4</m:t>
              </m:r>
              <m:r>
                <m:t>E</m:t>
              </m:r>
              <m:d>
                <m:dPr>
                  <m:begChr m:val="["/>
                  <m:endChr m:val="]"/>
                  <m:grow/>
                </m:dPr>
                <m:e>
                  <m:sSubSup>
                    <m:e>
                      <m:r>
                        <m:t>ϵ</m:t>
                      </m:r>
                    </m:e>
                    <m:sub>
                      <m:r>
                        <m:t>t</m:t>
                      </m:r>
                      <m:r>
                        <m:rPr>
                          <m:sty m:val="p"/>
                        </m:rPr>
                        <m:t>+</m:t>
                      </m:r>
                      <m:r>
                        <m:t>1</m:t>
                      </m:r>
                    </m:sub>
                    <m:sup>
                      <m:r>
                        <m:t>2</m:t>
                      </m:r>
                    </m:sup>
                  </m:sSubSup>
                  <m:r>
                    <m:rPr>
                      <m:sty m:val="p"/>
                    </m:rPr>
                    <m:t>∥</m:t>
                  </m:r>
                  <m:r>
                    <m:t>Ω</m:t>
                  </m:r>
                </m:e>
              </m:d>
              <m:r>
                <m:rPr>
                  <m:sty m:val="p"/>
                </m:rPr>
                <m:t>=</m:t>
              </m:r>
              <m:r>
                <m:t>5.256</m:t>
              </m:r>
            </m:oMath>
          </w:p>
        </w:tc>
        <w:tc>
          <w:p/>
        </w:tc>
      </w:tr>
    </w:tbl>
    <w:bookmarkEnd w:id="27"/>
    <w:bookmarkEnd w:id="28"/>
    <w:bookmarkStart w:id="29" w:name="garch11-model"/>
    <w:p>
      <w:pPr>
        <w:pStyle w:val="Heading3"/>
      </w:pPr>
      <w:r>
        <w:rPr>
          <w:bCs/>
          <w:b/>
        </w:rPr>
        <w:t xml:space="preserve">GARCH(1,1) Model:</w:t>
      </w:r>
    </w:p>
    <w:p>
      <w:pPr>
        <w:pStyle w:val="FirstParagraph"/>
      </w:pPr>
    </w:p>
    <w:p>
      <w:pPr>
        <w:pStyle w:val="BodyText"/>
      </w:pPr>
      <w:r>
        <w:t xml:space="preserve">GARCH(1) is an ARMA(1,1) model in variance.</w:t>
      </w:r>
    </w:p>
    <w:p>
      <w:pPr>
        <w:pStyle w:val="BodyText"/>
      </w:pPr>
      <w:r>
        <w:rPr>
          <w:bCs/>
          <w:b/>
        </w:rPr>
        <w:t xml:space="preserve">GARCH vs ARMA:</w:t>
      </w:r>
      <w:r>
        <w:t xml:space="preserve"> </w:t>
      </w:r>
      <w:r>
        <w:t xml:space="preserve">ARMA models the levels of a time series, GARCH models the variance of a time series. GARCH models are used for the error variance of a time series. GARCH model can be combine with ARMA processes. The ARMA models assume constant conditional variance. However, not all time series processes have constant variance. For example, in modeling stock returns, if the observed returns today are usually volatile, we might expect the returns tomorrow to also be more volatile than usual. An ARMA model, with constant conditional variance, cannot capture this behavior.</w:t>
      </w:r>
    </w:p>
    <w:p>
      <w:pPr>
        <w:pStyle w:val="BodyText"/>
      </w:pPr>
      <w:r>
        <w:rPr>
          <w:bCs/>
          <w:b/>
        </w:rPr>
        <w:t xml:space="preserve">Strengths and Weaknesses of GARCH:</w:t>
      </w:r>
      <w:r>
        <w:rPr>
          <w:bCs/>
          <w:b/>
        </w:rPr>
        <w:t xml:space="preserve"> </w:t>
      </w:r>
      <w:r>
        <w:t xml:space="preserve"> </w:t>
      </w:r>
      <w:r>
        <w:t xml:space="preserve">GARCH is more flexible than ARCH, as it can describe the volatility with fewer parameters. However, the baseline GARCH is characterized by a symmetric response of current volatility to positive and negative values of the lagged error</w:t>
      </w:r>
      <w:r>
        <w:t xml:space="preserve"> </w:t>
      </w:r>
      <m:oMath>
        <m:sSub>
          <m:e>
            <m:r>
              <m:t>ϵ</m:t>
            </m:r>
          </m:e>
          <m:sub>
            <m:r>
              <m:t>t</m:t>
            </m:r>
            <m:r>
              <m:rPr>
                <m:sty m:val="p"/>
              </m:rPr>
              <m:t>−</m:t>
            </m:r>
            <m:r>
              <m:t>1</m:t>
            </m:r>
          </m:sub>
        </m:sSub>
      </m:oMath>
      <w:r>
        <w:t xml:space="preserve">. It is common for the future volatility of financial time series to be much more affected by negative values of</w:t>
      </w:r>
      <w:r>
        <w:t xml:space="preserve"> </w:t>
      </w:r>
      <m:oMath>
        <m:sSub>
          <m:e>
            <m:r>
              <m:t>ϵ</m:t>
            </m:r>
          </m:e>
          <m:sub>
            <m:r>
              <m:t>t</m:t>
            </m:r>
            <m:r>
              <m:rPr>
                <m:sty m:val="p"/>
              </m:rPr>
              <m:t>−</m:t>
            </m:r>
            <m:r>
              <m:t>1</m:t>
            </m:r>
          </m:sub>
        </m:sSub>
      </m:oMath>
      <w:r>
        <w:t xml:space="preserve"> </w:t>
      </w:r>
      <w:r>
        <w:t xml:space="preserve">than positive ones. This assymmetry is not captured by the GARCH model.</w:t>
      </w:r>
    </w:p>
    <w:bookmarkEnd w:id="29"/>
    <w:bookmarkEnd w:id="30"/>
    <w:bookmarkStart w:id="35" w:name="intervention-function-analysis"/>
    <w:p>
      <w:pPr>
        <w:pStyle w:val="Heading1"/>
      </w:pPr>
      <w:r>
        <w:t xml:space="preserve">Intervention Function Analysis</w:t>
      </w:r>
    </w:p>
    <w:bookmarkStart w:id="31" w:name="objective"/>
    <w:p>
      <w:pPr>
        <w:pStyle w:val="Heading2"/>
      </w:pPr>
      <w:r>
        <w:t xml:space="preserve">Objective</w:t>
      </w:r>
    </w:p>
    <w:p>
      <w:pPr>
        <w:pStyle w:val="FirstParagraph"/>
      </w:pPr>
      <w:r>
        <w:t xml:space="preserve">Intervention Function Analysis is a statistical methodology to test the effect a shock to a time series variable. The objective of the test is to find whether the post-shock mean and variance of a time series has changed due to shock or not. If the test concludes that the pre-shock mean is different from the post-shock mean, the methodology then can measure the long-run effect of the shock on the variable as well as the time path of the adjustment of the variable to the shock using impulse response function.</w:t>
      </w:r>
    </w:p>
    <w:bookmarkEnd w:id="31"/>
    <w:bookmarkStart w:id="32" w:name="traditional-way-of-conducting-the-test"/>
    <w:p>
      <w:pPr>
        <w:pStyle w:val="Heading2"/>
      </w:pPr>
      <w:r>
        <w:t xml:space="preserve">Traditional Way of Conducting the Test</w:t>
      </w:r>
    </w:p>
    <w:p>
      <w:pPr>
        <w:pStyle w:val="FirstParagraph"/>
      </w:pPr>
      <w:r>
        <w:t xml:space="preserve">The conventional method is to compare the mean and variance of the variable before and after the shock and then test for statistical significance of the change using z and F tests.</w:t>
      </w:r>
    </w:p>
    <w:p>
      <w:pPr>
        <w:pStyle w:val="BodyText"/>
      </w:pPr>
    </w:p>
    <w:p>
      <w:pPr>
        <w:pStyle w:val="BodyText"/>
      </w:pPr>
      <w:r>
        <w:t xml:space="preserve">The conventional method is inappropriate in time-series analysis because of serial correlation nature of financial data and some of the effects of the pre-shock period may</w:t>
      </w:r>
      <w:r>
        <w:t xml:space="preserve"> </w:t>
      </w:r>
      <w:r>
        <w:t xml:space="preserve">“</w:t>
      </w:r>
      <w:r>
        <w:t xml:space="preserve">carry over</w:t>
      </w:r>
      <w:r>
        <w:t xml:space="preserve">”</w:t>
      </w:r>
      <w:r>
        <w:t xml:space="preserve"> </w:t>
      </w:r>
      <w:r>
        <w:t xml:space="preserve">to the next period. This makes any statistical inference based on conventional method of comparing means and variances biased.</w:t>
      </w:r>
    </w:p>
    <w:p>
      <w:pPr>
        <w:pStyle w:val="BodyText"/>
      </w:pPr>
      <w:r>
        <w:t xml:space="preserve">To include such</w:t>
      </w:r>
      <w:r>
        <w:t xml:space="preserve"> </w:t>
      </w:r>
      <w:r>
        <w:t xml:space="preserve">“</w:t>
      </w:r>
      <w:r>
        <w:t xml:space="preserve">carry over</w:t>
      </w:r>
      <w:r>
        <w:t xml:space="preserve">”</w:t>
      </w:r>
      <w:r>
        <w:t xml:space="preserve"> </w:t>
      </w:r>
      <w:r>
        <w:t xml:space="preserve">effects, the mean values of two different periods are compared using the Intervention Function Analysis. Intervention Function Analysis allows for a formal test of a change in the mean of a variable with time series characteristic.</w:t>
      </w:r>
    </w:p>
    <w:bookmarkEnd w:id="32"/>
    <w:bookmarkStart w:id="33" w:name="methodology"/>
    <w:p>
      <w:pPr>
        <w:pStyle w:val="Heading2"/>
      </w:pPr>
      <w:r>
        <w:t xml:space="preserve">Methodology:</w:t>
      </w:r>
    </w:p>
    <w:p>
      <w:pPr>
        <w:pStyle w:val="FirstParagraph"/>
      </w:pPr>
      <w:r>
        <w:t xml:space="preserve">Intervention Function Analysis requires running the best fitting ARIMA on the variable for the longest span of data before or after intervention (whichever is longer), to find the order of the ARIMA, and then running the same order of ARIMA for the entire period by including the intervention variable and testing for the significance of the coefficient of the intervention variable.</w:t>
      </w:r>
    </w:p>
    <w:bookmarkEnd w:id="33"/>
    <w:bookmarkStart w:id="34" w:name="the-model"/>
    <w:p>
      <w:pPr>
        <w:pStyle w:val="Heading2"/>
      </w:pPr>
      <w:r>
        <w:t xml:space="preserve">The Model:</w:t>
      </w:r>
    </w:p>
    <w:p>
      <w:pPr>
        <w:pStyle w:val="FirstParagraph"/>
      </w:pPr>
      <w:r>
        <w:t xml:space="preserve">First, use the whole span of data to estimate AR(1) model including impulse dummy which will have a value of 1 at time</w:t>
      </w:r>
      <w:r>
        <w:t xml:space="preserve"> </w:t>
      </w:r>
      <m:oMath>
        <m:r>
          <m:t>τ</m:t>
        </m:r>
      </m:oMath>
      <w:r>
        <w:t xml:space="preserve"> </w:t>
      </w:r>
      <w:r>
        <w:t xml:space="preserve">and 0 elsewhere.</w:t>
      </w:r>
    </w:p>
    <w:p>
      <w:pPr>
        <w:pStyle w:val="BodyText"/>
      </w:pPr>
    </w:p>
    <w:p>
      <w:pPr>
        <w:pStyle w:val="BodyText"/>
      </w:pPr>
      <w:r>
        <w:t xml:space="preserve">If</w:t>
      </w:r>
      <w:r>
        <w:t xml:space="preserve"> </w:t>
      </w:r>
      <m:oMath>
        <m:r>
          <m:t>λ</m:t>
        </m:r>
      </m:oMath>
      <w:r>
        <w:t xml:space="preserve"> </w:t>
      </w:r>
      <w:r>
        <w:t xml:space="preserve">is statistically significant, then intervention has changed the mean. If not, intervention did not have any effect on</w:t>
      </w:r>
      <w:r>
        <w:t xml:space="preserve"> </w:t>
      </w:r>
      <m:oMath>
        <m:sSub>
          <m:e>
            <m:r>
              <m:t>Y</m:t>
            </m:r>
          </m:e>
          <m:sub>
            <m:r>
              <m:t>t</m:t>
            </m:r>
          </m:sub>
        </m:sSub>
      </m:oMath>
      <w:r>
        <w:t xml:space="preserve">.</w:t>
      </w:r>
    </w:p>
    <w:p>
      <w:pPr>
        <w:pStyle w:val="SourceCode"/>
      </w:pPr>
      <w:r>
        <w:rPr>
          <w:rStyle w:val="CommentTok"/>
        </w:rPr>
        <w:t xml:space="preserve"># Given Y_t = 20 + .5 Y_tMinus1 -2.5Z</w:t>
      </w:r>
      <w:r>
        <w:br/>
      </w:r>
      <w:r>
        <w:rPr>
          <w:rStyle w:val="NormalTok"/>
        </w:rPr>
        <w:t xml:space="preserve">alpha_0 </w:t>
      </w:r>
      <w:r>
        <w:rPr>
          <w:rStyle w:val="OtherTok"/>
        </w:rPr>
        <w:t xml:space="preserve">&lt;-</w:t>
      </w:r>
      <w:r>
        <w:rPr>
          <w:rStyle w:val="NormalTok"/>
        </w:rPr>
        <w:t xml:space="preserve"> </w:t>
      </w:r>
      <w:r>
        <w:rPr>
          <w:rStyle w:val="DecValTok"/>
        </w:rPr>
        <w:t xml:space="preserve">20</w:t>
      </w:r>
      <w:r>
        <w:br/>
      </w:r>
      <w:r>
        <w:rPr>
          <w:rStyle w:val="NormalTok"/>
        </w:rPr>
        <w:t xml:space="preserve">alpha_1 </w:t>
      </w:r>
      <w:r>
        <w:rPr>
          <w:rStyle w:val="OtherTok"/>
        </w:rPr>
        <w:t xml:space="preserve">&lt;-</w:t>
      </w:r>
      <w:r>
        <w:rPr>
          <w:rStyle w:val="NormalTok"/>
        </w:rPr>
        <w:t xml:space="preserve"> .</w:t>
      </w:r>
      <w:r>
        <w:rPr>
          <w:rStyle w:val="DecValTok"/>
        </w:rPr>
        <w:t xml:space="preserve">5</w:t>
      </w:r>
      <w:r>
        <w:br/>
      </w:r>
      <w:r>
        <w:rPr>
          <w:rStyle w:val="NormalTok"/>
        </w:rPr>
        <w:t xml:space="preserve">lambda </w:t>
      </w:r>
      <w:r>
        <w:rPr>
          <w:rStyle w:val="OtherTok"/>
        </w:rPr>
        <w:t xml:space="preserve">&lt;-</w:t>
      </w:r>
      <w:r>
        <w:rPr>
          <w:rStyle w:val="NormalTok"/>
        </w:rPr>
        <w:t xml:space="preserve"> </w:t>
      </w:r>
      <w:r>
        <w:rPr>
          <w:rStyle w:val="SpecialCharTok"/>
        </w:rPr>
        <w:t xml:space="preserve">-</w:t>
      </w:r>
      <w:r>
        <w:rPr>
          <w:rStyle w:val="FloatTok"/>
        </w:rPr>
        <w:t xml:space="preserve">2.5</w:t>
      </w:r>
    </w:p>
    <w:tbl>
      <w:tblPr>
        <w:tblStyle w:val="Table"/>
        <w:tblW w:type="pct" w:w="0"/>
        <w:tblLook w:firstRow="1" w:lastRow="0" w:firstColumn="0" w:lastColumn="0" w:noHBand="0" w:noVBand="0" w:val="0020"/>
      </w:tblPr>
      <w:tblGrid/>
      <w:tr>
        <w:tc>
          <w:p>
            <w:pPr>
              <w:pStyle w:val="Compact"/>
              <w:jc w:val="left"/>
            </w:pPr>
            <w:r>
              <w:t xml:space="preserve">Day</w:t>
            </w:r>
          </w:p>
        </w:tc>
        <w:tc>
          <w:p>
            <w:pPr>
              <w:pStyle w:val="Compact"/>
              <w:jc w:val="left"/>
            </w:pPr>
            <w:r>
              <w:t xml:space="preserve">Immediate Effect</w:t>
            </w:r>
          </w:p>
        </w:tc>
        <w:tc>
          <w:p>
            <w:pPr>
              <w:pStyle w:val="Compact"/>
              <w:jc w:val="left"/>
            </w:pPr>
            <w:r>
              <w:t xml:space="preserve">Cumulative Effect</w:t>
            </w:r>
          </w:p>
        </w:tc>
      </w:tr>
      <w:tr>
        <w:tc>
          <w:p>
            <w:pPr>
              <w:pStyle w:val="Compact"/>
              <w:jc w:val="left"/>
            </w:pPr>
            <w:r>
              <w:t xml:space="preserve">0</w:t>
            </w:r>
          </w:p>
        </w:tc>
        <w:tc>
          <w:p>
            <w:pPr>
              <w:pStyle w:val="Compact"/>
              <w:jc w:val="left"/>
            </w:pPr>
            <m:oMath>
              <m:r>
                <m:t>λ</m:t>
              </m:r>
              <m:r>
                <m:rPr>
                  <m:sty m:val="p"/>
                </m:rPr>
                <m:t>=</m:t>
              </m:r>
              <m:r>
                <m:rPr>
                  <m:sty m:val="p"/>
                </m:rPr>
                <m:t>−</m:t>
              </m:r>
              <m:r>
                <m:t>2.5</m:t>
              </m:r>
            </m:oMath>
          </w:p>
        </w:tc>
        <w:tc>
          <w:p>
            <w:pPr>
              <w:pStyle w:val="Compact"/>
              <w:jc w:val="left"/>
            </w:pPr>
            <m:oMath>
              <m:r>
                <m:t>λ</m:t>
              </m:r>
              <m:r>
                <m:rPr>
                  <m:sty m:val="p"/>
                </m:rPr>
                <m:t>=</m:t>
              </m:r>
              <m:r>
                <m:rPr>
                  <m:sty m:val="p"/>
                </m:rPr>
                <m:t>−</m:t>
              </m:r>
              <m:r>
                <m:t>2.5</m:t>
              </m:r>
            </m:oMath>
          </w:p>
        </w:tc>
      </w:tr>
      <w:tr>
        <w:tc>
          <w:p>
            <w:pPr>
              <w:pStyle w:val="Compact"/>
              <w:jc w:val="left"/>
            </w:pPr>
            <w:r>
              <w:t xml:space="preserve">1</w:t>
            </w:r>
          </w:p>
        </w:tc>
        <w:tc>
          <w:p>
            <w:pPr>
              <w:pStyle w:val="Compact"/>
              <w:jc w:val="left"/>
            </w:pPr>
            <m:oMath>
              <m:r>
                <m:t>λ</m:t>
              </m:r>
              <m:sSub>
                <m:e>
                  <m:r>
                    <m:t>α</m:t>
                  </m:r>
                </m:e>
                <m:sub>
                  <m:r>
                    <m:t>1</m:t>
                  </m:r>
                </m:sub>
              </m:sSub>
              <m:r>
                <m:rPr>
                  <m:sty m:val="p"/>
                </m:rPr>
                <m:t>=</m:t>
              </m:r>
              <m:r>
                <m:rPr>
                  <m:sty m:val="p"/>
                </m:rPr>
                <m:t>−</m:t>
              </m:r>
              <m:r>
                <m:t>1.25</m:t>
              </m:r>
            </m:oMath>
          </w:p>
        </w:tc>
        <w:tc>
          <w:p>
            <w:pPr>
              <w:pStyle w:val="Compact"/>
              <w:jc w:val="left"/>
            </w:pPr>
            <m:oMath>
              <m:r>
                <m:t>λ</m:t>
              </m:r>
              <m:d>
                <m:dPr>
                  <m:begChr m:val="("/>
                  <m:endChr m:val=")"/>
                  <m:grow/>
                </m:dPr>
                <m:e>
                  <m:r>
                    <m:t>1</m:t>
                  </m:r>
                  <m:r>
                    <m:rPr>
                      <m:sty m:val="p"/>
                    </m:rPr>
                    <m:t>+</m:t>
                  </m:r>
                  <m:sSub>
                    <m:e>
                      <m:r>
                        <m:t>α</m:t>
                      </m:r>
                    </m:e>
                    <m:sub>
                      <m:r>
                        <m:t>1</m:t>
                      </m:r>
                    </m:sub>
                  </m:sSub>
                </m:e>
              </m:d>
              <m:r>
                <m:rPr>
                  <m:sty m:val="p"/>
                </m:rPr>
                <m:t>=</m:t>
              </m:r>
              <m:r>
                <m:rPr>
                  <m:sty m:val="p"/>
                </m:rPr>
                <m:t>−</m:t>
              </m:r>
              <m:r>
                <m:t>3.75</m:t>
              </m:r>
            </m:oMath>
          </w:p>
        </w:tc>
      </w:tr>
      <w:tr>
        <w:tc>
          <w:p>
            <w:pPr>
              <w:pStyle w:val="Compact"/>
              <w:jc w:val="left"/>
            </w:pPr>
            <w:r>
              <w:t xml:space="preserve">2</w:t>
            </w:r>
          </w:p>
        </w:tc>
        <w:tc>
          <w:p>
            <w:pPr>
              <w:pStyle w:val="Compact"/>
              <w:jc w:val="left"/>
            </w:pPr>
            <m:oMath>
              <m:r>
                <m:t>λ</m:t>
              </m:r>
              <m:sSubSup>
                <m:e>
                  <m:r>
                    <m:t>α</m:t>
                  </m:r>
                </m:e>
                <m:sub>
                  <m:r>
                    <m:t>1</m:t>
                  </m:r>
                </m:sub>
                <m:sup>
                  <m:r>
                    <m:t>2</m:t>
                  </m:r>
                </m:sup>
              </m:sSubSup>
              <m:r>
                <m:rPr>
                  <m:sty m:val="p"/>
                </m:rPr>
                <m:t>=</m:t>
              </m:r>
              <m:r>
                <m:rPr>
                  <m:sty m:val="p"/>
                </m:rPr>
                <m:t>−</m:t>
              </m:r>
              <m:r>
                <m:t>0.625</m:t>
              </m:r>
            </m:oMath>
          </w:p>
        </w:tc>
        <w:tc>
          <w:p>
            <w:pPr>
              <w:pStyle w:val="Compact"/>
              <w:jc w:val="left"/>
            </w:pPr>
            <m:oMath>
              <m:r>
                <m:t>λ</m:t>
              </m:r>
              <m:d>
                <m:dPr>
                  <m:begChr m:val="("/>
                  <m:endChr m:val=")"/>
                  <m:grow/>
                </m:dPr>
                <m:e>
                  <m:r>
                    <m:t>1</m:t>
                  </m:r>
                  <m:r>
                    <m:rPr>
                      <m:sty m:val="p"/>
                    </m:rPr>
                    <m:t>+</m:t>
                  </m:r>
                  <m:sSub>
                    <m:e>
                      <m:r>
                        <m:t>α</m:t>
                      </m:r>
                    </m:e>
                    <m:sub>
                      <m:r>
                        <m:t>1</m:t>
                      </m:r>
                    </m:sub>
                  </m:sSub>
                  <m:r>
                    <m:rPr>
                      <m:sty m:val="p"/>
                    </m:rPr>
                    <m:t>+</m:t>
                  </m:r>
                  <m:sSubSup>
                    <m:e>
                      <m:r>
                        <m:t>α</m:t>
                      </m:r>
                    </m:e>
                    <m:sub>
                      <m:r>
                        <m:t>1</m:t>
                      </m:r>
                    </m:sub>
                    <m:sup>
                      <m:r>
                        <m:t>2</m:t>
                      </m:r>
                    </m:sup>
                  </m:sSubSup>
                </m:e>
              </m:d>
              <m:r>
                <m:rPr>
                  <m:sty m:val="p"/>
                </m:rPr>
                <m:t>=</m:t>
              </m:r>
              <m:r>
                <m:rPr>
                  <m:sty m:val="p"/>
                </m:rPr>
                <m:t>−</m:t>
              </m:r>
              <m:r>
                <m:t>4.375</m:t>
              </m:r>
            </m:oMath>
          </w:p>
        </w:tc>
      </w:tr>
    </w:tbl>
    <w:p/>
    <w:tbl>
      <w:tblPr>
        <w:tblStyle w:val="Table"/>
        <w:tblW w:type="pct" w:w="0"/>
        <w:tblLook w:firstRow="1" w:lastRow="0" w:firstColumn="0" w:lastColumn="0" w:noHBand="0" w:noVBand="0" w:val="0020"/>
      </w:tblPr>
      <w:tblGrid/>
      <w:tr>
        <w:tc>
          <w:p>
            <w:pPr>
              <w:pStyle w:val="Compact"/>
              <w:jc w:val="left"/>
            </w:pPr>
            <w:r>
              <w:t xml:space="preserve">Statistics</w:t>
            </w:r>
          </w:p>
        </w:tc>
        <w:tc>
          <w:p>
            <w:pPr>
              <w:pStyle w:val="Compact"/>
              <w:jc w:val="left"/>
            </w:pPr>
            <w:r>
              <w:t xml:space="preserve">Value</w:t>
            </w:r>
          </w:p>
        </w:tc>
      </w:tr>
      <w:tr>
        <w:tc>
          <w:p>
            <w:pPr>
              <w:pStyle w:val="Compact"/>
              <w:jc w:val="left"/>
            </w:pPr>
            <w:r>
              <w:t xml:space="preserve">LR effect of shock</w:t>
            </w:r>
          </w:p>
        </w:tc>
        <w:tc>
          <w:p>
            <w:pPr>
              <w:pStyle w:val="Compact"/>
              <w:jc w:val="left"/>
            </w:pPr>
            <m:oMath>
              <m:f>
                <m:fPr>
                  <m:type m:val="bar"/>
                </m:fPr>
                <m:num>
                  <m:r>
                    <m:t>λ</m:t>
                  </m:r>
                </m:num>
                <m:den>
                  <m:r>
                    <m:t>1</m:t>
                  </m:r>
                  <m:r>
                    <m:rPr>
                      <m:sty m:val="p"/>
                    </m:rPr>
                    <m:t>−</m:t>
                  </m:r>
                  <m:sSub>
                    <m:e>
                      <m:r>
                        <m:t>α</m:t>
                      </m:r>
                    </m:e>
                    <m:sub>
                      <m:r>
                        <m:t>1</m:t>
                      </m:r>
                    </m:sub>
                  </m:sSub>
                </m:den>
              </m:f>
              <m:r>
                <m:rPr>
                  <m:sty m:val="p"/>
                </m:rPr>
                <m:t>=</m:t>
              </m:r>
              <m:r>
                <m:rPr>
                  <m:sty m:val="p"/>
                </m:rPr>
                <m:t>−</m:t>
              </m:r>
              <m:r>
                <m:t>5</m:t>
              </m:r>
            </m:oMath>
          </w:p>
        </w:tc>
      </w:tr>
      <w:tr>
        <w:tc>
          <w:p>
            <w:pPr>
              <w:pStyle w:val="Compact"/>
              <w:jc w:val="left"/>
            </w:pPr>
            <w:r>
              <w:t xml:space="preserve">LR effect of no shock</w:t>
            </w:r>
          </w:p>
        </w:tc>
        <w:tc>
          <w:p>
            <w:pPr>
              <w:pStyle w:val="Compact"/>
              <w:jc w:val="left"/>
            </w:pPr>
            <m:oMath>
              <m:f>
                <m:fPr>
                  <m:type m:val="bar"/>
                </m:fPr>
                <m:num>
                  <m:sSub>
                    <m:e>
                      <m:r>
                        <m:t>α</m:t>
                      </m:r>
                    </m:e>
                    <m:sub>
                      <m:r>
                        <m:t>0</m:t>
                      </m:r>
                    </m:sub>
                  </m:sSub>
                </m:num>
                <m:den>
                  <m:r>
                    <m:t>1</m:t>
                  </m:r>
                  <m:r>
                    <m:rPr>
                      <m:sty m:val="p"/>
                    </m:rPr>
                    <m:t>−</m:t>
                  </m:r>
                  <m:sSub>
                    <m:e>
                      <m:r>
                        <m:t>α</m:t>
                      </m:r>
                    </m:e>
                    <m:sub>
                      <m:r>
                        <m:t>1</m:t>
                      </m:r>
                    </m:sub>
                  </m:sSub>
                </m:den>
              </m:f>
              <m:r>
                <m:rPr>
                  <m:sty m:val="p"/>
                </m:rPr>
                <m:t>=</m:t>
              </m:r>
              <m:r>
                <m:t>40</m:t>
              </m:r>
            </m:oMath>
          </w:p>
        </w:tc>
      </w:tr>
      <w:tr>
        <w:tc>
          <w:p>
            <w:pPr>
              <w:pStyle w:val="Compact"/>
              <w:jc w:val="left"/>
            </w:pPr>
            <w:r>
              <w:t xml:space="preserve">LR cumulative effect</w:t>
            </w:r>
          </w:p>
        </w:tc>
        <w:tc>
          <w:p>
            <w:pPr>
              <w:pStyle w:val="Compact"/>
              <w:jc w:val="left"/>
            </w:pPr>
            <m:oMath>
              <m:f>
                <m:fPr>
                  <m:type m:val="bar"/>
                </m:fPr>
                <m:num>
                  <m:r>
                    <m:t>λ</m:t>
                  </m:r>
                  <m:r>
                    <m:rPr>
                      <m:sty m:val="p"/>
                    </m:rPr>
                    <m:t>+</m:t>
                  </m:r>
                  <m:sSub>
                    <m:e>
                      <m:r>
                        <m:t>α</m:t>
                      </m:r>
                    </m:e>
                    <m:sub>
                      <m:r>
                        <m:t>0</m:t>
                      </m:r>
                    </m:sub>
                  </m:sSub>
                </m:num>
                <m:den>
                  <m:r>
                    <m:t>1</m:t>
                  </m:r>
                  <m:r>
                    <m:rPr>
                      <m:sty m:val="p"/>
                    </m:rPr>
                    <m:t>−</m:t>
                  </m:r>
                  <m:sSub>
                    <m:e>
                      <m:r>
                        <m:t>α</m:t>
                      </m:r>
                    </m:e>
                    <m:sub>
                      <m:r>
                        <m:t>1</m:t>
                      </m:r>
                    </m:sub>
                  </m:sSub>
                </m:den>
              </m:f>
              <m:r>
                <m:rPr>
                  <m:sty m:val="p"/>
                </m:rPr>
                <m:t>=</m:t>
              </m:r>
              <m:r>
                <m:t>35</m:t>
              </m:r>
            </m:oMath>
          </w:p>
        </w:tc>
      </w:tr>
    </w:tbl>
    <w:p>
      <w:pPr>
        <w:pStyle w:val="BodyText"/>
      </w:pPr>
      <w:r>
        <w:t xml:space="preserve">To interpret the Orthogonal Impulse Response graph: if there is fluctuation after the shock, then the shock is significant.</w:t>
      </w:r>
    </w:p>
    <w:bookmarkEnd w:id="34"/>
    <w:bookmarkEnd w:id="35"/>
    <w:bookmarkStart w:id="38" w:name="reading-acf-and-pacf"/>
    <w:p>
      <w:pPr>
        <w:pStyle w:val="Heading1"/>
      </w:pPr>
      <w:r>
        <w:t xml:space="preserve">Reading ACF and PACF</w:t>
      </w:r>
    </w:p>
    <w:bookmarkStart w:id="36" w:name="non-stationary"/>
    <w:p>
      <w:pPr>
        <w:pStyle w:val="Heading2"/>
      </w:pPr>
      <w:r>
        <w:t xml:space="preserve">Non-stationary:</w:t>
      </w:r>
    </w:p>
    <w:p>
      <w:pPr>
        <w:numPr>
          <w:ilvl w:val="0"/>
          <w:numId w:val="1004"/>
        </w:numPr>
        <w:pStyle w:val="Compact"/>
      </w:pPr>
      <w:r>
        <w:t xml:space="preserve">If PACF has a single spike at</w:t>
      </w:r>
      <w:r>
        <w:t xml:space="preserve"> </w:t>
      </w:r>
      <m:oMath>
        <m:sSub>
          <m:e>
            <m:r>
              <m:t>r</m:t>
            </m:r>
          </m:e>
          <m:sub>
            <m:r>
              <m:t>0</m:t>
            </m:r>
          </m:sub>
        </m:sSub>
        <m:r>
          <m:rPr>
            <m:sty m:val="p"/>
          </m:rPr>
          <m:t>≈</m:t>
        </m:r>
        <m:r>
          <m:t>1</m:t>
        </m:r>
      </m:oMath>
      <w:r>
        <w:t xml:space="preserve"> </w:t>
      </w:r>
      <w:r>
        <w:t xml:space="preserve">and the rest is insignificant and ACF mostly significant and gradually decreasing</w:t>
      </w:r>
      <w:r>
        <w:t xml:space="preserve"> </w:t>
      </w:r>
      <m:oMath>
        <m:r>
          <m:rPr>
            <m:sty m:val="p"/>
          </m:rPr>
          <m:t>⇒</m:t>
        </m:r>
      </m:oMath>
      <w:r>
        <w:t xml:space="preserve"> </w:t>
      </w:r>
      <w:r>
        <w:t xml:space="preserve">non-stationary model.</w:t>
      </w:r>
    </w:p>
    <w:bookmarkEnd w:id="36"/>
    <w:bookmarkStart w:id="37" w:name="mainfty-and-arinfty"/>
    <w:p>
      <w:pPr>
        <w:pStyle w:val="Heading2"/>
      </w:pPr>
      <m:oMath>
        <m:r>
          <m:t>M</m:t>
        </m:r>
        <m:r>
          <m:t>A</m:t>
        </m:r>
        <m:d>
          <m:dPr>
            <m:begChr m:val="("/>
            <m:endChr m:val=")"/>
            <m:grow/>
          </m:dPr>
          <m:e>
            <m:r>
              <m:rPr>
                <m:sty m:val="p"/>
              </m:rPr>
              <m:t>∞</m:t>
            </m:r>
          </m:e>
        </m:d>
      </m:oMath>
      <w:r>
        <w:t xml:space="preserve"> </w:t>
      </w:r>
      <w:r>
        <w:t xml:space="preserve">and</w:t>
      </w:r>
      <w:r>
        <w:t xml:space="preserve"> </w:t>
      </w:r>
      <m:oMath>
        <m:r>
          <m:t>A</m:t>
        </m:r>
        <m:r>
          <m:t>R</m:t>
        </m:r>
        <m:d>
          <m:dPr>
            <m:begChr m:val="("/>
            <m:endChr m:val=")"/>
            <m:grow/>
          </m:dPr>
          <m:e>
            <m:r>
              <m:rPr>
                <m:sty m:val="p"/>
              </m:rPr>
              <m:t>∞</m:t>
            </m:r>
          </m:e>
        </m:d>
      </m:oMath>
    </w:p>
    <w:p>
      <w:pPr>
        <w:pStyle w:val="FirstParagraph"/>
      </w:pPr>
      <w:r>
        <w:t xml:space="preserve">Several spikes in ACF (significant coefficients)</w:t>
      </w:r>
      <w:r>
        <w:t xml:space="preserve"> </w:t>
      </w:r>
      <m:oMath>
        <m:r>
          <m:rPr>
            <m:sty m:val="p"/>
          </m:rPr>
          <m:t>⇒</m:t>
        </m:r>
        <m:r>
          <m:t>M</m:t>
        </m:r>
        <m:r>
          <m:t>A</m:t>
        </m:r>
        <m:d>
          <m:dPr>
            <m:begChr m:val="("/>
            <m:endChr m:val=")"/>
            <m:grow/>
          </m:dPr>
          <m:e>
            <m:r>
              <m:rPr>
                <m:sty m:val="p"/>
              </m:rPr>
              <m:t>∞</m:t>
            </m:r>
          </m:e>
        </m:d>
        <m:r>
          <m:rPr>
            <m:sty m:val="p"/>
          </m:rPr>
          <m:t>⇒</m:t>
        </m:r>
        <m:r>
          <m:t>A</m:t>
        </m:r>
        <m:r>
          <m:t>R</m:t>
        </m:r>
        <m:d>
          <m:dPr>
            <m:begChr m:val="("/>
            <m:endChr m:val=")"/>
            <m:grow/>
          </m:dPr>
          <m:e>
            <m:r>
              <m:t>1</m:t>
            </m:r>
          </m:e>
        </m:d>
      </m:oMath>
      <w:r>
        <w:t xml:space="preserve">.</w:t>
      </w:r>
      <w:r>
        <w:br/>
      </w:r>
      <w:r>
        <w:t xml:space="preserve">Several spikes in PACF (significant coefficients)</w:t>
      </w:r>
      <w:r>
        <w:t xml:space="preserve"> </w:t>
      </w:r>
      <m:oMath>
        <m:r>
          <m:rPr>
            <m:sty m:val="p"/>
          </m:rPr>
          <m:t>⇒</m:t>
        </m:r>
        <m:r>
          <m:t>A</m:t>
        </m:r>
        <m:r>
          <m:t>R</m:t>
        </m:r>
        <m:d>
          <m:dPr>
            <m:begChr m:val="("/>
            <m:endChr m:val=")"/>
            <m:grow/>
          </m:dPr>
          <m:e>
            <m:r>
              <m:rPr>
                <m:sty m:val="p"/>
              </m:rPr>
              <m:t>∞</m:t>
            </m:r>
          </m:e>
        </m:d>
        <m:r>
          <m:rPr>
            <m:sty m:val="p"/>
          </m:rPr>
          <m:t>⇒</m:t>
        </m:r>
        <m:r>
          <m:t>M</m:t>
        </m:r>
        <m:r>
          <m:t>A</m:t>
        </m:r>
        <m:d>
          <m:dPr>
            <m:begChr m:val="("/>
            <m:endChr m:val=")"/>
            <m:grow/>
          </m:dPr>
          <m:e>
            <m:r>
              <m:t>1</m:t>
            </m:r>
          </m:e>
        </m:d>
      </m:oMath>
      <w:r>
        <w:t xml:space="preserve">.</w:t>
      </w:r>
    </w:p>
    <w:bookmarkEnd w:id="37"/>
    <w:bookmarkEnd w:id="38"/>
    <w:bookmarkStart w:id="39" w:name="adf-test"/>
    <w:p>
      <w:pPr>
        <w:pStyle w:val="Heading1"/>
      </w:pPr>
      <w:r>
        <w:t xml:space="preserve">(A)DF Test</w:t>
      </w:r>
    </w:p>
    <w:p>
      <w:pPr>
        <w:numPr>
          <w:ilvl w:val="0"/>
          <w:numId w:val="1005"/>
        </w:numPr>
        <w:pStyle w:val="Compact"/>
      </w:pPr>
      <w:r>
        <w:t xml:space="preserve">Failed to reject the null hypothesis: there is a unit root</w:t>
      </w:r>
      <w:r>
        <w:t xml:space="preserve"> </w:t>
      </w:r>
      <m:oMath>
        <m:r>
          <m:rPr>
            <m:sty m:val="p"/>
          </m:rPr>
          <m:t>⇒</m:t>
        </m:r>
      </m:oMath>
      <w:r>
        <w:t xml:space="preserve"> </w:t>
      </w:r>
      <w:r>
        <w:t xml:space="preserve">non-stationary.</w:t>
      </w:r>
      <w:r>
        <w:br/>
      </w:r>
    </w:p>
    <w:p>
      <w:pPr>
        <w:numPr>
          <w:ilvl w:val="0"/>
          <w:numId w:val="1005"/>
        </w:numPr>
        <w:pStyle w:val="Compact"/>
      </w:pPr>
      <w:r>
        <w:t xml:space="preserve">Reject the null hypothesis: stationary.</w:t>
      </w:r>
    </w:p>
    <w:bookmarkEnd w:id="39"/>
    <w:bookmarkStart w:id="42" w:name="test-for-white-noise"/>
    <w:p>
      <w:pPr>
        <w:pStyle w:val="Heading1"/>
      </w:pPr>
      <w:r>
        <w:t xml:space="preserve">Test for White Noise</w:t>
      </w:r>
    </w:p>
    <w:bookmarkStart w:id="40" w:name="box-pierce-test"/>
    <w:p>
      <w:pPr>
        <w:pStyle w:val="Heading2"/>
      </w:pPr>
      <w:r>
        <w:t xml:space="preserve">Box-Pierce Test</w:t>
      </w:r>
    </w:p>
    <w:p>
      <w:pPr>
        <w:pStyle w:val="FirstParagraph"/>
      </w:pPr>
      <w:r>
        <w:rPr>
          <w:bCs/>
          <w:b/>
        </w:rPr>
        <w:t xml:space="preserve">Null hypothesis: Residuals are White Noise.</w:t>
      </w:r>
    </w:p>
    <w:p>
      <w:pPr>
        <w:pStyle w:val="BodyText"/>
      </w:pPr>
    </w:p>
    <w:bookmarkEnd w:id="40"/>
    <w:bookmarkStart w:id="41" w:name="box-ljung-test"/>
    <w:p>
      <w:pPr>
        <w:pStyle w:val="Heading2"/>
      </w:pPr>
      <w:r>
        <w:t xml:space="preserve">Box-Ljung Test</w:t>
      </w:r>
    </w:p>
    <w:p>
      <w:pPr>
        <w:pStyle w:val="FirstParagraph"/>
      </w:pPr>
      <w:r>
        <w:rPr>
          <w:bCs/>
          <w:b/>
        </w:rPr>
        <w:t xml:space="preserve">Null hypothesis: Residuals are White Noise.</w:t>
      </w:r>
    </w:p>
    <w:p>
      <w:pPr>
        <w:pStyle w:val="BodyText"/>
      </w:pPr>
    </w:p>
    <w:p>
      <w:pPr>
        <w:pStyle w:val="BodyText"/>
      </w:pPr>
      <w:r>
        <w:t xml:space="preserve">Recall AR(2)</w:t>
      </w:r>
    </w:p>
    <w:p>
      <w:pPr>
        <w:pStyle w:val="BodyText"/>
      </w:pPr>
    </w:p>
    <w:p>
      <w:pPr>
        <w:pStyle w:val="BodyText"/>
      </w:pPr>
      <w:r>
        <w:t xml:space="preserve">Similarly:</w:t>
      </w:r>
    </w:p>
    <w:p>
      <w:pPr>
        <w:pStyle w:val="BodyText"/>
      </w:pP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Guide - Final Exam</dc:title>
  <dc:creator>Jeff Nguyen</dc:creator>
  <cp:keywords/>
  <dcterms:created xsi:type="dcterms:W3CDTF">2021-04-30T02:27:40Z</dcterms:created>
  <dcterms:modified xsi:type="dcterms:W3CDTF">2021-04-30T02:27:40Z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28, 2021</vt:lpwstr>
  </property>
  <property fmtid="{D5CDD505-2E9C-101B-9397-08002B2CF9AE}" pid="3" name="output">
    <vt:lpwstr/>
  </property>
</Properties>
</file>