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64B0" w:rsidRPr="00063076" w:rsidRDefault="00063076" w:rsidP="00063076">
      <w:pPr>
        <w:pStyle w:val="Padro"/>
        <w:contextualSpacing/>
        <w:jc w:val="center"/>
        <w:rPr>
          <w:rFonts w:ascii="Arial" w:hAnsi="Arial" w:cs="Arial"/>
          <w:sz w:val="24"/>
        </w:rPr>
      </w:pPr>
      <w:r w:rsidRPr="00063076">
        <w:rPr>
          <w:rFonts w:ascii="Arial" w:hAnsi="Arial" w:cs="Arial"/>
          <w:sz w:val="24"/>
        </w:rPr>
        <w:t>Instituto Federal de Pernambuco – Campus Garanhuns</w:t>
      </w:r>
    </w:p>
    <w:p w:rsidR="00063076" w:rsidRPr="00063076" w:rsidRDefault="00063076" w:rsidP="00063076">
      <w:pPr>
        <w:pStyle w:val="Padro"/>
        <w:contextualSpacing/>
        <w:jc w:val="center"/>
        <w:rPr>
          <w:rFonts w:ascii="Arial" w:hAnsi="Arial" w:cs="Arial"/>
          <w:b/>
          <w:sz w:val="24"/>
        </w:rPr>
      </w:pPr>
      <w:r w:rsidRPr="00063076">
        <w:rPr>
          <w:rFonts w:ascii="Arial" w:hAnsi="Arial" w:cs="Arial"/>
          <w:b/>
          <w:sz w:val="24"/>
        </w:rPr>
        <w:t>IFPE</w:t>
      </w:r>
    </w:p>
    <w:p w:rsidR="004764B0" w:rsidRDefault="004764B0">
      <w:pPr>
        <w:pStyle w:val="Padro"/>
      </w:pPr>
    </w:p>
    <w:p w:rsidR="00063076" w:rsidRDefault="00063076">
      <w:pPr>
        <w:pStyle w:val="Padro"/>
      </w:pPr>
    </w:p>
    <w:p w:rsidR="004764B0" w:rsidRPr="00063076" w:rsidRDefault="00063076">
      <w:pPr>
        <w:pStyle w:val="Padro"/>
      </w:pPr>
      <w:r>
        <w:rPr>
          <w:rFonts w:ascii="Arial" w:hAnsi="Arial" w:cs="Arial"/>
          <w:b/>
          <w:sz w:val="24"/>
          <w:szCs w:val="24"/>
        </w:rPr>
        <w:t xml:space="preserve">Disciplina: </w:t>
      </w:r>
      <w:r w:rsidRPr="00063076">
        <w:rPr>
          <w:rFonts w:ascii="Arial" w:hAnsi="Arial" w:cs="Arial"/>
          <w:sz w:val="24"/>
          <w:szCs w:val="24"/>
        </w:rPr>
        <w:t>Prática Profissional Orientada</w:t>
      </w:r>
    </w:p>
    <w:p w:rsidR="004764B0" w:rsidRDefault="00063076">
      <w:pPr>
        <w:pStyle w:val="Padro"/>
      </w:pPr>
      <w:proofErr w:type="gramStart"/>
      <w:r>
        <w:rPr>
          <w:rFonts w:ascii="Arial" w:hAnsi="Arial" w:cs="Arial"/>
          <w:b/>
          <w:sz w:val="24"/>
          <w:szCs w:val="24"/>
        </w:rPr>
        <w:t>Informática - 3ª Período - Vespertino</w:t>
      </w:r>
      <w:proofErr w:type="gramEnd"/>
    </w:p>
    <w:p w:rsidR="004764B0" w:rsidRDefault="00063076">
      <w:pPr>
        <w:pStyle w:val="Padro"/>
      </w:pPr>
      <w:r>
        <w:rPr>
          <w:rFonts w:ascii="Arial" w:hAnsi="Arial" w:cs="Arial"/>
          <w:b/>
          <w:sz w:val="24"/>
          <w:szCs w:val="24"/>
        </w:rPr>
        <w:t xml:space="preserve">Atividade: </w:t>
      </w:r>
      <w:r w:rsidRPr="00063076">
        <w:rPr>
          <w:rFonts w:ascii="Arial" w:hAnsi="Arial" w:cs="Arial"/>
          <w:sz w:val="24"/>
          <w:szCs w:val="24"/>
        </w:rPr>
        <w:t>Descrição do Domínio</w:t>
      </w:r>
    </w:p>
    <w:p w:rsidR="004764B0" w:rsidRPr="00063076" w:rsidRDefault="00063076" w:rsidP="00063076">
      <w:pPr>
        <w:pStyle w:val="Padro"/>
      </w:pPr>
      <w:r>
        <w:rPr>
          <w:rFonts w:ascii="Arial" w:hAnsi="Arial" w:cs="Arial"/>
          <w:b/>
          <w:sz w:val="24"/>
          <w:szCs w:val="24"/>
        </w:rPr>
        <w:t xml:space="preserve">Alunos: </w:t>
      </w:r>
      <w:r w:rsidRPr="00063076">
        <w:rPr>
          <w:rFonts w:ascii="Arial" w:hAnsi="Arial" w:cs="Arial"/>
          <w:sz w:val="24"/>
          <w:szCs w:val="24"/>
        </w:rPr>
        <w:t>Alexandre Jorge, Fabrício Paes, Geise de Andrade,</w:t>
      </w:r>
    </w:p>
    <w:p w:rsidR="004764B0" w:rsidRPr="00063076" w:rsidRDefault="00063076">
      <w:pPr>
        <w:pStyle w:val="Padro"/>
      </w:pPr>
      <w:r w:rsidRPr="00063076">
        <w:rPr>
          <w:rFonts w:ascii="Arial" w:hAnsi="Arial" w:cs="Arial"/>
          <w:sz w:val="24"/>
          <w:szCs w:val="24"/>
        </w:rPr>
        <w:tab/>
        <w:t xml:space="preserve">   </w:t>
      </w:r>
      <w:r w:rsidRPr="00063076">
        <w:rPr>
          <w:rFonts w:ascii="Arial" w:hAnsi="Arial" w:cs="Arial"/>
          <w:bCs/>
          <w:sz w:val="24"/>
          <w:szCs w:val="24"/>
        </w:rPr>
        <w:t>Jefferson</w:t>
      </w:r>
      <w:r w:rsidRPr="00063076">
        <w:rPr>
          <w:rFonts w:ascii="Arial" w:hAnsi="Arial" w:cs="Arial"/>
          <w:sz w:val="24"/>
          <w:szCs w:val="24"/>
        </w:rPr>
        <w:t xml:space="preserve"> Sales e Luan Pimentel</w:t>
      </w:r>
    </w:p>
    <w:p w:rsidR="004764B0" w:rsidRDefault="00063076">
      <w:pPr>
        <w:pStyle w:val="Padro"/>
      </w:pPr>
      <w:r>
        <w:rPr>
          <w:rFonts w:ascii="Arial" w:hAnsi="Arial" w:cs="Arial"/>
          <w:b/>
          <w:sz w:val="24"/>
          <w:szCs w:val="24"/>
        </w:rPr>
        <w:t xml:space="preserve">Projeto: </w:t>
      </w:r>
      <w:r w:rsidRPr="00063076">
        <w:rPr>
          <w:rFonts w:ascii="Arial" w:hAnsi="Arial" w:cs="Arial"/>
          <w:sz w:val="24"/>
          <w:szCs w:val="24"/>
        </w:rPr>
        <w:t>Sistema DIEX</w:t>
      </w:r>
    </w:p>
    <w:p w:rsidR="00063076" w:rsidRDefault="00063076">
      <w:pPr>
        <w:pStyle w:val="Padro"/>
      </w:pPr>
    </w:p>
    <w:p w:rsidR="004764B0" w:rsidRDefault="00063076" w:rsidP="00063076">
      <w:pPr>
        <w:pStyle w:val="Padro"/>
        <w:jc w:val="both"/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O projeto está sendo desenvolvido para atender inicialmente a necessidade de agilidade no processo de matrícula de alunos nas atividades de extensão oferecidas pelo IFPE (Instituto Federal de Pernambuco) campus Garanhuns. De acordo com o chefe da DIEX (Divisão de Extensão), Senhor Padilha, a DIEX oferece cursos, palestras e eventos, bem como outras atividades para o público estudantil não só do IFPE, mas também para as demais instituições de ensino superior da região. </w:t>
      </w:r>
    </w:p>
    <w:p w:rsidR="004764B0" w:rsidRDefault="00063076" w:rsidP="00063076">
      <w:pPr>
        <w:pStyle w:val="Padr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Para essas atividades serem ofertadas ao público, existem vários processos. O 1º processo inicia-se com o preenchimento de uma planilha, chamada “formulários de ações de extensão” por parte dos proponentes de ações (professores (as)) que deverão informar entre outros requisitos, o que propõe ensinar e horário dessas atividades. O formulário, ao estar totalmente preenchido, deve ser impresso e encaminhado a DIEX, onde após análise, se o formulário não tiver nenhuma pendência, a DIEX o encaminhará para o proponente para que este, por sua vez, protocole a proposta junto ao setor de protocolo do campus (CGPE). Após impressão de protocolo da proposta (número de protocolo), o proponente deverá enviar o arquivo digital para o email da DIEX, a fim de que os dados sejam utilizados para preenchimento das demais planilhas da DIEX. Isso serve para abertura de processo e emissão de certificados das ações existentes no campus. Todo este processo deverá ocorrer mediante prazos determinados pela DIEX.</w:t>
      </w:r>
    </w:p>
    <w:p w:rsidR="007A3CBB" w:rsidRDefault="007A3CBB" w:rsidP="00063076">
      <w:pPr>
        <w:pStyle w:val="Padro"/>
        <w:jc w:val="both"/>
        <w:rPr>
          <w:rFonts w:ascii="Arial" w:hAnsi="Arial" w:cs="Arial"/>
          <w:sz w:val="24"/>
          <w:szCs w:val="24"/>
        </w:rPr>
      </w:pPr>
    </w:p>
    <w:p w:rsidR="007A3CBB" w:rsidRDefault="007A3CBB" w:rsidP="00063076">
      <w:pPr>
        <w:pStyle w:val="Padro"/>
        <w:jc w:val="both"/>
      </w:pPr>
    </w:p>
    <w:p w:rsidR="004764B0" w:rsidRDefault="00063076" w:rsidP="00063076">
      <w:pPr>
        <w:pStyle w:val="Padro"/>
        <w:jc w:val="both"/>
      </w:pP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Arial" w:hAnsi="Arial" w:cs="Arial"/>
          <w:sz w:val="24"/>
          <w:szCs w:val="24"/>
        </w:rPr>
        <w:tab/>
        <w:t>Após esse processo, a DIEX verificará a disponibilidade de salas e horários junto a DEN/DIVEN e comunicará ao proponente se houve ou não alteração nos horários propostos em razão da disponibilidade de salas.</w:t>
      </w:r>
    </w:p>
    <w:p w:rsidR="004764B0" w:rsidRDefault="00063076" w:rsidP="00063076">
      <w:pPr>
        <w:pStyle w:val="Padro"/>
        <w:jc w:val="both"/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O 2º processo envolve a entrega de cópias de documentos (</w:t>
      </w:r>
      <w:proofErr w:type="gramStart"/>
      <w:r>
        <w:rPr>
          <w:rFonts w:ascii="Arial" w:hAnsi="Arial" w:cs="Arial"/>
          <w:sz w:val="24"/>
          <w:szCs w:val="24"/>
        </w:rPr>
        <w:t>RG,</w:t>
      </w:r>
      <w:proofErr w:type="gramEnd"/>
      <w:r>
        <w:rPr>
          <w:rFonts w:ascii="Arial" w:hAnsi="Arial" w:cs="Arial"/>
          <w:sz w:val="24"/>
          <w:szCs w:val="24"/>
        </w:rPr>
        <w:t xml:space="preserve">CPF,etc.) pessoais  ao DIEX por parte dos alunos interessados em matricular-se nas atividades de extensão ofertadas. A confirmação da matrícula é efetuada após o formulário de inscrição ser preenchido. Esse formulário é arquivado junto com as cópias dos documentos do aluno na DIEX. Esse processo de inscrição para as atividades tem prazo pré-determinado pela DIEX para seu término.   </w:t>
      </w:r>
    </w:p>
    <w:p w:rsidR="004764B0" w:rsidRDefault="00063076" w:rsidP="00063076">
      <w:pPr>
        <w:pStyle w:val="Padro"/>
        <w:jc w:val="both"/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O 3º processo acontece no decorrer das atividades. O professor deverá preencher uma planilha que confirmará a frequência dos alunos, que determinará a progressão plena dos mesmos.</w:t>
      </w:r>
    </w:p>
    <w:p w:rsidR="004764B0" w:rsidRDefault="00063076" w:rsidP="00063076">
      <w:pPr>
        <w:pStyle w:val="Padro"/>
        <w:jc w:val="both"/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Ao término das atividades, o aluno aprovado receberá um certificado reconhecido pelo IFPE. Todos os dados envolvidos nesses processos deverão permanecer em arquivo na DIEX para consultas futuras. </w:t>
      </w:r>
    </w:p>
    <w:p w:rsidR="004764B0" w:rsidRDefault="00063076" w:rsidP="00063076">
      <w:pPr>
        <w:pStyle w:val="Padro"/>
        <w:jc w:val="both"/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4764B0" w:rsidSect="004764B0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4764B0"/>
    <w:rsid w:val="00063076"/>
    <w:rsid w:val="004764B0"/>
    <w:rsid w:val="007A3CBB"/>
    <w:rsid w:val="00B62D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DA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rsid w:val="004764B0"/>
    <w:pPr>
      <w:suppressAutoHyphens/>
    </w:pPr>
    <w:rPr>
      <w:rFonts w:ascii="Calibri" w:eastAsia="Lucida Sans Unicode" w:hAnsi="Calibri" w:cs="Calibri"/>
      <w:lang w:eastAsia="en-US"/>
    </w:rPr>
  </w:style>
  <w:style w:type="paragraph" w:styleId="Ttulo">
    <w:name w:val="Title"/>
    <w:basedOn w:val="Padro"/>
    <w:next w:val="Corpodetexto"/>
    <w:rsid w:val="004764B0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styleId="Corpodetexto">
    <w:name w:val="Body Text"/>
    <w:basedOn w:val="Padro"/>
    <w:rsid w:val="004764B0"/>
    <w:pPr>
      <w:spacing w:after="120"/>
    </w:pPr>
  </w:style>
  <w:style w:type="paragraph" w:styleId="Lista">
    <w:name w:val="List"/>
    <w:basedOn w:val="Corpodetexto"/>
    <w:rsid w:val="004764B0"/>
    <w:rPr>
      <w:rFonts w:cs="Mangal"/>
    </w:rPr>
  </w:style>
  <w:style w:type="paragraph" w:styleId="Legenda">
    <w:name w:val="caption"/>
    <w:basedOn w:val="Padro"/>
    <w:rsid w:val="004764B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Padro"/>
    <w:rsid w:val="004764B0"/>
    <w:pPr>
      <w:suppressLineNumbers/>
    </w:pPr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439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Geise</dc:creator>
  <cp:lastModifiedBy>Fabricio</cp:lastModifiedBy>
  <cp:revision>5</cp:revision>
  <dcterms:created xsi:type="dcterms:W3CDTF">2013-03-09T17:23:00Z</dcterms:created>
  <dcterms:modified xsi:type="dcterms:W3CDTF">2013-04-15T23:46:00Z</dcterms:modified>
</cp:coreProperties>
</file>