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3B5F" w14:textId="3A056343" w:rsidR="007F592C" w:rsidRDefault="007F592C" w:rsidP="007F592C">
      <w:pPr>
        <w:spacing w:after="120"/>
        <w:rPr>
          <w:rFonts w:cs="Times New Roman"/>
          <w:sz w:val="34"/>
          <w:szCs w:val="34"/>
          <w:lang w:val="en-US"/>
        </w:rPr>
      </w:pPr>
    </w:p>
    <w:p w14:paraId="2D77BBF5" w14:textId="77777777" w:rsidR="007F592C" w:rsidRDefault="007F592C" w:rsidP="007F592C">
      <w:pPr>
        <w:spacing w:after="120"/>
        <w:rPr>
          <w:rFonts w:cs="Times New Roman"/>
          <w:sz w:val="34"/>
          <w:szCs w:val="34"/>
          <w:lang w:val="en-US"/>
        </w:rPr>
      </w:pPr>
    </w:p>
    <w:p w14:paraId="0E784080" w14:textId="77777777" w:rsidR="007F592C" w:rsidRDefault="007F592C" w:rsidP="007F592C">
      <w:pPr>
        <w:spacing w:after="120"/>
        <w:rPr>
          <w:rFonts w:cs="Times New Roman"/>
          <w:sz w:val="34"/>
          <w:szCs w:val="34"/>
          <w:lang w:val="en-US"/>
        </w:rPr>
      </w:pPr>
    </w:p>
    <w:p w14:paraId="707E5020" w14:textId="38D4C7BF" w:rsidR="007F592C" w:rsidRDefault="007F592C" w:rsidP="007F592C">
      <w:pPr>
        <w:spacing w:after="120"/>
        <w:jc w:val="center"/>
        <w:rPr>
          <w:rFonts w:cs="Times New Roman"/>
          <w:b/>
          <w:bCs/>
          <w:sz w:val="34"/>
          <w:szCs w:val="34"/>
          <w:lang w:val="en-US"/>
        </w:rPr>
      </w:pPr>
      <w:r>
        <w:rPr>
          <w:rFonts w:cs="Times New Roman"/>
          <w:b/>
          <w:bCs/>
          <w:sz w:val="34"/>
          <w:szCs w:val="34"/>
          <w:lang w:val="en-US"/>
        </w:rPr>
        <w:t>From Notes to Harmony: An Insight into Musical Theory</w:t>
      </w:r>
    </w:p>
    <w:p w14:paraId="1C75D176" w14:textId="31E5C488" w:rsidR="007F592C" w:rsidRPr="003C4CD0" w:rsidRDefault="007F592C" w:rsidP="007F592C">
      <w:pPr>
        <w:spacing w:after="120"/>
        <w:jc w:val="center"/>
        <w:rPr>
          <w:rFonts w:cs="Times New Roman"/>
          <w:b/>
          <w:bCs/>
          <w:lang w:val="en-US"/>
        </w:rPr>
      </w:pPr>
      <w:r w:rsidRPr="003C4CD0">
        <w:rPr>
          <w:rFonts w:cs="Times New Roman"/>
          <w:b/>
          <w:bCs/>
          <w:lang w:val="en-US"/>
        </w:rPr>
        <w:t>Maria Andrei</w:t>
      </w:r>
    </w:p>
    <w:p w14:paraId="30CCE93D" w14:textId="77777777" w:rsidR="007F592C" w:rsidRDefault="007F592C" w:rsidP="007F592C">
      <w:pPr>
        <w:spacing w:after="120"/>
        <w:jc w:val="center"/>
        <w:rPr>
          <w:rFonts w:cs="Times New Roman"/>
          <w:b/>
          <w:bCs/>
          <w:lang w:val="en-US"/>
        </w:rPr>
      </w:pPr>
    </w:p>
    <w:p w14:paraId="22532EF4" w14:textId="77777777" w:rsidR="007F592C" w:rsidRDefault="007F592C" w:rsidP="007F592C">
      <w:pPr>
        <w:spacing w:after="120"/>
        <w:jc w:val="center"/>
        <w:rPr>
          <w:rFonts w:cs="Times New Roman"/>
          <w:b/>
          <w:bCs/>
          <w:lang w:val="en-US"/>
        </w:rPr>
      </w:pPr>
    </w:p>
    <w:p w14:paraId="7ED7AE94" w14:textId="0A6EFC78" w:rsidR="007F592C" w:rsidRDefault="007F592C" w:rsidP="007F592C">
      <w:pPr>
        <w:spacing w:after="120"/>
        <w:jc w:val="center"/>
        <w:rPr>
          <w:rFonts w:cs="Times New Roman"/>
          <w:b/>
          <w:bCs/>
          <w:lang w:val="en-US"/>
        </w:rPr>
      </w:pPr>
      <w:r>
        <w:rPr>
          <w:rFonts w:cs="Times New Roman"/>
          <w:b/>
          <w:bCs/>
          <w:lang w:val="en-US"/>
        </w:rPr>
        <w:t>Abstract</w:t>
      </w:r>
    </w:p>
    <w:p w14:paraId="48EC9EE7" w14:textId="46FF22B3" w:rsidR="005D2062" w:rsidRPr="005D2062" w:rsidRDefault="005D2062" w:rsidP="005D2062">
      <w:pPr>
        <w:pStyle w:val="NoSpacing"/>
        <w:rPr>
          <w:lang w:val="en-US"/>
        </w:rPr>
      </w:pPr>
      <w:r>
        <w:rPr>
          <w:lang w:val="en-US"/>
        </w:rPr>
        <w:t xml:space="preserve">    </w:t>
      </w:r>
      <w:r w:rsidR="00635842" w:rsidRPr="00635842">
        <w:rPr>
          <w:lang w:val="en-US"/>
        </w:rPr>
        <w:t>In the realm of music education, "From Notes to Harmony: An Insight into Musical Theory" presents a significant enhancement by providing a foundational framework for understanding musical theory. This project addresses the prevalent gap in music education, where many musicians, despite extensive instrumental training, lack essential theoretical knowledge. By integrating core concepts such as scales, chords, and harmonic progressions, this study underscores the practical applications of music theory in both performance and composition.</w:t>
      </w:r>
    </w:p>
    <w:p w14:paraId="5CFD6E18" w14:textId="44F175FA" w:rsidR="00635842" w:rsidRPr="00635842" w:rsidRDefault="00635842" w:rsidP="005D2062">
      <w:pPr>
        <w:pStyle w:val="NoSpacing"/>
        <w:rPr>
          <w:lang w:val="en-US"/>
        </w:rPr>
      </w:pPr>
      <w:r w:rsidRPr="00635842">
        <w:rPr>
          <w:lang w:val="en-US"/>
        </w:rPr>
        <w:t>The methodology of this project combines detailed theoretical explanations with practical exercises, making the material both accessible and engaging. Through this approach, musicians can deepen their interpretative skills and creative processes, ultimately enhancing their overall musical proficiency. The findings indicate that a robust understanding of music theory is crucial for effective musical expression and innovation.</w:t>
      </w:r>
    </w:p>
    <w:p w14:paraId="27ACBB3B" w14:textId="017578F9" w:rsidR="007F592C" w:rsidRDefault="00635842" w:rsidP="005D2062">
      <w:pPr>
        <w:pStyle w:val="NoSpacing"/>
        <w:rPr>
          <w:lang w:val="en-US"/>
        </w:rPr>
      </w:pPr>
      <w:r w:rsidRPr="00635842">
        <w:rPr>
          <w:lang w:val="en-US"/>
        </w:rPr>
        <w:t>"From Notes to Harmony" not only emphasizes the importance of incorporating music theory into regular practice but also introduces innovative pedagogical strategies for teaching these concepts. This work aims to transform traditional learning paradigms by fostering a comprehensive and engaging educational environment. In essence, this project aspires to inspire a new generation of musicians, equipping them with the theoretical tools necessary to explore and create music with greater depth and creativity.</w:t>
      </w:r>
    </w:p>
    <w:p w14:paraId="399C5F0A" w14:textId="128C9452" w:rsidR="003C4CD0" w:rsidRDefault="00BE1896" w:rsidP="00BE1896">
      <w:pPr>
        <w:pStyle w:val="Heading1"/>
        <w:rPr>
          <w:lang w:val="en-US"/>
        </w:rPr>
      </w:pPr>
      <w:r>
        <w:rPr>
          <w:lang w:val="en-US"/>
        </w:rPr>
        <w:t>1 Introduction. The Nexus of Musical Theory and Practice</w:t>
      </w:r>
    </w:p>
    <w:p w14:paraId="709A8C03" w14:textId="398039EA" w:rsidR="00A61A50" w:rsidRPr="00A61A50" w:rsidRDefault="00A61A50" w:rsidP="00A61A50">
      <w:pPr>
        <w:pStyle w:val="Heading2"/>
      </w:pPr>
      <w:r w:rsidRPr="00A61A50">
        <w:t>1.1</w:t>
      </w:r>
      <w:r w:rsidR="00906BD4">
        <w:t xml:space="preserve"> </w:t>
      </w:r>
      <w:r w:rsidR="00906BD4" w:rsidRPr="00906BD4">
        <w:t>Bridging the Gap: Enhancing Musicianship Through Music Theory Education</w:t>
      </w:r>
    </w:p>
    <w:p w14:paraId="6F03D7DF" w14:textId="59FD68F9" w:rsidR="00BE1896" w:rsidRDefault="00BE1896" w:rsidP="00657F51">
      <w:pPr>
        <w:rPr>
          <w:shd w:val="clear" w:color="auto" w:fill="FFFFFF"/>
        </w:rPr>
      </w:pPr>
      <w:r>
        <w:rPr>
          <w:shd w:val="clear" w:color="auto" w:fill="FFFFFF"/>
        </w:rPr>
        <w:t>Understanding the fundamentals of music theory is essential for musicians, providing the tools necessary for interpreting and composing music. However, despite extensive instrumental training, many musicians lack a solid grounding in theoretical concepts. This gap in knowledge can limit their creative and interpretative abilities, highlighting the need for a structured and accessible approach to music theory education. This project, "From Notes to Harmony: An Insight into Musical Theory," aims to address this educational shortfall.</w:t>
      </w:r>
    </w:p>
    <w:p w14:paraId="51465E97" w14:textId="123C2574" w:rsidR="00A61A50" w:rsidRPr="00A61A50" w:rsidRDefault="00A61A50" w:rsidP="00A61A50">
      <w:pPr>
        <w:pStyle w:val="Heading2"/>
      </w:pPr>
      <w:r w:rsidRPr="00A61A50">
        <w:t xml:space="preserve">1.2 </w:t>
      </w:r>
      <w:r w:rsidRPr="00A61A50">
        <w:rPr>
          <w:rStyle w:val="Strong"/>
          <w:b/>
          <w:bCs w:val="0"/>
        </w:rPr>
        <w:t>Motivation. Addressing the Theoretical Deficit in Music Education</w:t>
      </w:r>
    </w:p>
    <w:p w14:paraId="24367706" w14:textId="6AC5346F" w:rsidR="00A61A50" w:rsidRDefault="00A61A50" w:rsidP="00A61A50">
      <w:r w:rsidRPr="00A61A50">
        <w:t xml:space="preserve">The motivation for this project stems from the recognition of a significant educational deficit. Many musicians, despite years of practice, overlook the importance of music theory, which is critical for a deeper understanding and appreciation of music. As </w:t>
      </w:r>
      <w:r w:rsidRPr="00F01EE2">
        <w:rPr>
          <w:i/>
          <w:iCs/>
        </w:rPr>
        <w:t>Beethoven</w:t>
      </w:r>
      <w:r w:rsidRPr="00A61A50">
        <w:t xml:space="preserve"> once said, "To play a wrong note is insignificant; to play without passion is inexcusable." By fostering a robust theoretical foundation, this project aims to ignite that passion and enhance musicians' overall proficiency.</w:t>
      </w:r>
    </w:p>
    <w:p w14:paraId="22499070" w14:textId="4B93A0C4" w:rsidR="00A61A50" w:rsidRDefault="00A61A50" w:rsidP="00A61A50">
      <w:pPr>
        <w:pStyle w:val="Heading2"/>
      </w:pPr>
      <w:r>
        <w:lastRenderedPageBreak/>
        <w:t xml:space="preserve">1.3 </w:t>
      </w:r>
      <w:r w:rsidRPr="00A61A50">
        <w:t>Literature Review. Contextualizing Existing Pedagogical Approaches</w:t>
      </w:r>
    </w:p>
    <w:p w14:paraId="45B0E08A" w14:textId="77777777" w:rsidR="00163ED9" w:rsidRDefault="00163ED9" w:rsidP="00163ED9">
      <w:pPr>
        <w:rPr>
          <w:shd w:val="clear" w:color="auto" w:fill="FFFFFF"/>
        </w:rPr>
      </w:pPr>
      <w:r>
        <w:rPr>
          <w:shd w:val="clear" w:color="auto" w:fill="FFFFFF"/>
        </w:rPr>
        <w:t xml:space="preserve">A review of existing resources on music theory reveals a spectrum of approaches aimed at bridging the theoretical knowledge gap. Several online platforms and software tools have been developed to teach music theory. </w:t>
      </w:r>
    </w:p>
    <w:p w14:paraId="28E23AB0" w14:textId="4178786E" w:rsidR="00A61A50" w:rsidRDefault="00163ED9" w:rsidP="00163ED9">
      <w:pPr>
        <w:rPr>
          <w:shd w:val="clear" w:color="auto" w:fill="FFFFFF"/>
        </w:rPr>
      </w:pPr>
      <w:r>
        <w:rPr>
          <w:shd w:val="clear" w:color="auto" w:fill="FFFFFF"/>
        </w:rPr>
        <w:t xml:space="preserve">Such an example would be </w:t>
      </w:r>
      <w:hyperlink r:id="rId4" w:history="1">
        <w:r w:rsidRPr="00163ED9">
          <w:rPr>
            <w:rStyle w:val="Hyperlink"/>
            <w:b/>
            <w:bCs/>
            <w:shd w:val="clear" w:color="auto" w:fill="FFFFFF"/>
          </w:rPr>
          <w:t>MusicTheory.net</w:t>
        </w:r>
      </w:hyperlink>
      <w:r>
        <w:rPr>
          <w:b/>
          <w:bCs/>
          <w:i/>
          <w:iCs/>
          <w:shd w:val="clear" w:color="auto" w:fill="FFFFFF"/>
        </w:rPr>
        <w:t xml:space="preserve">, </w:t>
      </w:r>
      <w:r>
        <w:rPr>
          <w:shd w:val="clear" w:color="auto" w:fill="FFFFFF"/>
        </w:rPr>
        <w:t xml:space="preserve">a popular website that offers </w:t>
      </w:r>
      <w:r w:rsidRPr="00163ED9">
        <w:rPr>
          <w:shd w:val="clear" w:color="auto" w:fill="FFFFFF"/>
        </w:rPr>
        <w:t xml:space="preserve">interactive lessons and exercises on various music theory topics. It covers basics like note reading and scales, as well as more advanced concepts such as chord progressions and harmonic analysis. </w:t>
      </w:r>
    </w:p>
    <w:p w14:paraId="5B93652F" w14:textId="3E3F6992" w:rsidR="00163ED9" w:rsidRDefault="00163ED9" w:rsidP="00163ED9">
      <w:pPr>
        <w:rPr>
          <w:shd w:val="clear" w:color="auto" w:fill="FFFFFF"/>
        </w:rPr>
      </w:pPr>
      <w:r>
        <w:rPr>
          <w:shd w:val="clear" w:color="auto" w:fill="FFFFFF"/>
        </w:rPr>
        <w:t xml:space="preserve">Another good example is </w:t>
      </w:r>
      <w:hyperlink r:id="rId5" w:history="1">
        <w:r w:rsidRPr="00163ED9">
          <w:rPr>
            <w:rStyle w:val="Hyperlink"/>
            <w:b/>
            <w:bCs/>
            <w:shd w:val="clear" w:color="auto" w:fill="FFFFFF"/>
          </w:rPr>
          <w:t>Yousician</w:t>
        </w:r>
      </w:hyperlink>
      <w:r>
        <w:rPr>
          <w:b/>
          <w:bCs/>
          <w:shd w:val="clear" w:color="auto" w:fill="FFFFFF"/>
        </w:rPr>
        <w:t xml:space="preserve">. </w:t>
      </w:r>
      <w:r>
        <w:rPr>
          <w:shd w:val="clear" w:color="auto" w:fill="FFFFFF"/>
        </w:rPr>
        <w:t>T</w:t>
      </w:r>
      <w:r w:rsidRPr="00163ED9">
        <w:rPr>
          <w:shd w:val="clear" w:color="auto" w:fill="FFFFFF"/>
        </w:rPr>
        <w:t xml:space="preserve">his app focuses on both instrumental practice and music theory. </w:t>
      </w:r>
      <w:r w:rsidRPr="00163ED9">
        <w:rPr>
          <w:b/>
          <w:bCs/>
          <w:shd w:val="clear" w:color="auto" w:fill="FFFFFF"/>
        </w:rPr>
        <w:t>Yousician</w:t>
      </w:r>
      <w:r w:rsidRPr="00163ED9">
        <w:rPr>
          <w:shd w:val="clear" w:color="auto" w:fill="FFFFFF"/>
        </w:rPr>
        <w:t xml:space="preserve"> offers structured lessons that integrate theoretical concepts with practical playing exercises, using a gamified approach to keep learners engaged</w:t>
      </w:r>
      <w:r>
        <w:rPr>
          <w:shd w:val="clear" w:color="auto" w:fill="FFFFFF"/>
        </w:rPr>
        <w:t xml:space="preserve">. </w:t>
      </w:r>
      <w:r w:rsidRPr="00163ED9">
        <w:rPr>
          <w:shd w:val="clear" w:color="auto" w:fill="FFFFFF"/>
        </w:rPr>
        <w:t>Its interactive tools provide immediate feedback, which helps learners understand and correct their mistakes.</w:t>
      </w:r>
    </w:p>
    <w:p w14:paraId="22C84E2B" w14:textId="21A09430" w:rsidR="00163ED9" w:rsidRDefault="00163ED9" w:rsidP="00163ED9">
      <w:pPr>
        <w:pStyle w:val="Heading2"/>
      </w:pPr>
      <w:r>
        <w:t xml:space="preserve">1.4 </w:t>
      </w:r>
      <w:r w:rsidRPr="00163ED9">
        <w:t>Contribution. Pioneering Innovations in Music Theory Education</w:t>
      </w:r>
    </w:p>
    <w:p w14:paraId="5629BD83" w14:textId="43369EA7" w:rsidR="00A61A50" w:rsidRPr="003A2039" w:rsidRDefault="00F01EE2" w:rsidP="00A61A50">
      <w:r w:rsidRPr="00F01EE2">
        <w:t xml:space="preserve">The original contribution of this project lies in its innovative pedagogical strategies and its emphasis on practical application. By presenting music theory in a structured yet accessible manner, this work aims to transform traditional learning paradigms and inspire musicians to integrate theoretical knowledge into their practice. </w:t>
      </w:r>
      <w:r w:rsidRPr="00F01EE2">
        <w:rPr>
          <w:i/>
          <w:iCs/>
        </w:rPr>
        <w:t>Igor Stravinsky’s</w:t>
      </w:r>
      <w:r w:rsidRPr="00F01EE2">
        <w:t xml:space="preserve"> observation, "I haven't understood a bar of music in my life, but I have felt it," underscores the importance of connecting understanding and feeling in music. This project aspires to bridge this gap, promoting a holistic approach that enhances both technical proficiency and artistic expression.</w:t>
      </w:r>
    </w:p>
    <w:p w14:paraId="41AB6AF2" w14:textId="77777777" w:rsidR="00A61A50" w:rsidRPr="00A61A50" w:rsidRDefault="00A61A50" w:rsidP="00A61A50">
      <w:pPr>
        <w:rPr>
          <w:lang w:val="en-US"/>
        </w:rPr>
      </w:pPr>
    </w:p>
    <w:p w14:paraId="4C06F2AF" w14:textId="77777777" w:rsidR="007F592C" w:rsidRDefault="007F592C" w:rsidP="007F592C">
      <w:pPr>
        <w:spacing w:line="144" w:lineRule="auto"/>
        <w:rPr>
          <w:rFonts w:cs="Times New Roman"/>
          <w:b/>
          <w:bCs/>
          <w:sz w:val="34"/>
          <w:szCs w:val="34"/>
          <w:lang w:val="en-US"/>
        </w:rPr>
      </w:pPr>
    </w:p>
    <w:p w14:paraId="272D06F0" w14:textId="77777777" w:rsidR="007F592C" w:rsidRDefault="007F592C" w:rsidP="007F592C">
      <w:pPr>
        <w:spacing w:line="144" w:lineRule="auto"/>
        <w:rPr>
          <w:rFonts w:cs="Times New Roman"/>
          <w:b/>
          <w:bCs/>
          <w:sz w:val="34"/>
          <w:szCs w:val="34"/>
          <w:lang w:val="en-US"/>
        </w:rPr>
      </w:pPr>
    </w:p>
    <w:p w14:paraId="31C8E18C" w14:textId="77777777" w:rsidR="007F592C" w:rsidRDefault="007F592C" w:rsidP="007F592C">
      <w:pPr>
        <w:spacing w:line="144" w:lineRule="auto"/>
        <w:rPr>
          <w:rFonts w:cs="Times New Roman"/>
          <w:b/>
          <w:bCs/>
          <w:sz w:val="34"/>
          <w:szCs w:val="34"/>
          <w:lang w:val="en-US"/>
        </w:rPr>
      </w:pPr>
    </w:p>
    <w:p w14:paraId="4FFCEC8B" w14:textId="77777777" w:rsidR="007F592C" w:rsidRDefault="007F592C" w:rsidP="007F592C">
      <w:pPr>
        <w:spacing w:line="144" w:lineRule="auto"/>
        <w:jc w:val="center"/>
        <w:rPr>
          <w:rFonts w:cs="Times New Roman"/>
          <w:b/>
          <w:bCs/>
          <w:sz w:val="34"/>
          <w:szCs w:val="34"/>
          <w:lang w:val="en-US"/>
        </w:rPr>
      </w:pPr>
    </w:p>
    <w:p w14:paraId="14653B1D" w14:textId="77777777" w:rsidR="007F592C" w:rsidRDefault="007F592C" w:rsidP="007F592C">
      <w:pPr>
        <w:spacing w:line="144" w:lineRule="auto"/>
        <w:jc w:val="center"/>
        <w:rPr>
          <w:rFonts w:cs="Times New Roman"/>
          <w:b/>
          <w:bCs/>
          <w:sz w:val="34"/>
          <w:szCs w:val="34"/>
          <w:lang w:val="en-US"/>
        </w:rPr>
      </w:pPr>
    </w:p>
    <w:p w14:paraId="3ED95C0C" w14:textId="0A9976E5" w:rsidR="007F592C" w:rsidRPr="007F592C" w:rsidRDefault="007F592C" w:rsidP="007F592C">
      <w:pPr>
        <w:spacing w:line="144" w:lineRule="auto"/>
        <w:jc w:val="center"/>
        <w:rPr>
          <w:rFonts w:cs="Times New Roman"/>
          <w:b/>
          <w:bCs/>
          <w:sz w:val="34"/>
          <w:szCs w:val="34"/>
          <w:lang w:val="en-US"/>
        </w:rPr>
      </w:pPr>
    </w:p>
    <w:sectPr w:rsidR="007F592C" w:rsidRPr="007F592C" w:rsidSect="007F592C">
      <w:pgSz w:w="11906" w:h="16838" w:code="9"/>
      <w:pgMar w:top="1814" w:right="1418" w:bottom="204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2C"/>
    <w:rsid w:val="00163ED9"/>
    <w:rsid w:val="001D6771"/>
    <w:rsid w:val="003A2039"/>
    <w:rsid w:val="003C4CD0"/>
    <w:rsid w:val="00552CDB"/>
    <w:rsid w:val="005D2062"/>
    <w:rsid w:val="00635842"/>
    <w:rsid w:val="00657F51"/>
    <w:rsid w:val="007F592C"/>
    <w:rsid w:val="008F6726"/>
    <w:rsid w:val="00906BD4"/>
    <w:rsid w:val="00A34F36"/>
    <w:rsid w:val="00A61A50"/>
    <w:rsid w:val="00B301E4"/>
    <w:rsid w:val="00BE1896"/>
    <w:rsid w:val="00C10235"/>
    <w:rsid w:val="00DA6642"/>
    <w:rsid w:val="00F01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1880"/>
  <w15:chartTrackingRefBased/>
  <w15:docId w15:val="{9FDA52F9-769A-45D3-8339-1E4949E9B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CD0"/>
    <w:pPr>
      <w:spacing w:after="164" w:line="240" w:lineRule="auto"/>
    </w:pPr>
    <w:rPr>
      <w:rFonts w:ascii="Times New Roman" w:hAnsi="Times New Roman"/>
      <w:spacing w:val="4"/>
    </w:rPr>
  </w:style>
  <w:style w:type="paragraph" w:styleId="Heading1">
    <w:name w:val="heading 1"/>
    <w:aliases w:val="Section_Title"/>
    <w:basedOn w:val="Normal"/>
    <w:next w:val="Normal"/>
    <w:link w:val="Heading1Char"/>
    <w:uiPriority w:val="9"/>
    <w:qFormat/>
    <w:rsid w:val="005D2062"/>
    <w:pPr>
      <w:keepNext/>
      <w:keepLines/>
      <w:spacing w:before="320" w:after="200"/>
      <w:outlineLvl w:val="0"/>
    </w:pPr>
    <w:rPr>
      <w:rFonts w:eastAsiaTheme="majorEastAsia" w:cstheme="majorBidi"/>
      <w:b/>
      <w:color w:val="000000" w:themeColor="text1"/>
      <w:spacing w:val="8"/>
      <w:sz w:val="32"/>
      <w:szCs w:val="32"/>
    </w:rPr>
  </w:style>
  <w:style w:type="paragraph" w:styleId="Heading2">
    <w:name w:val="heading 2"/>
    <w:basedOn w:val="Normal"/>
    <w:next w:val="Normal"/>
    <w:link w:val="Heading2Char"/>
    <w:uiPriority w:val="9"/>
    <w:unhideWhenUsed/>
    <w:qFormat/>
    <w:rsid w:val="00A61A50"/>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Abstract"/>
    <w:next w:val="Normal"/>
    <w:uiPriority w:val="1"/>
    <w:qFormat/>
    <w:rsid w:val="005D2062"/>
    <w:pPr>
      <w:spacing w:before="120" w:after="120" w:line="240" w:lineRule="auto"/>
      <w:ind w:left="454" w:right="454"/>
    </w:pPr>
    <w:rPr>
      <w:rFonts w:ascii="Times New Roman" w:eastAsiaTheme="majorEastAsia" w:hAnsi="Times New Roman" w:cstheme="majorBidi"/>
      <w:color w:val="000000" w:themeColor="text1"/>
      <w:sz w:val="20"/>
    </w:rPr>
  </w:style>
  <w:style w:type="character" w:customStyle="1" w:styleId="Heading1Char">
    <w:name w:val="Heading 1 Char"/>
    <w:aliases w:val="Section_Title Char"/>
    <w:basedOn w:val="DefaultParagraphFont"/>
    <w:link w:val="Heading1"/>
    <w:uiPriority w:val="9"/>
    <w:rsid w:val="005D2062"/>
    <w:rPr>
      <w:rFonts w:ascii="Times New Roman" w:eastAsiaTheme="majorEastAsia" w:hAnsi="Times New Roman" w:cstheme="majorBidi"/>
      <w:b/>
      <w:color w:val="000000" w:themeColor="text1"/>
      <w:spacing w:val="8"/>
      <w:sz w:val="32"/>
      <w:szCs w:val="32"/>
    </w:rPr>
  </w:style>
  <w:style w:type="character" w:customStyle="1" w:styleId="Heading2Char">
    <w:name w:val="Heading 2 Char"/>
    <w:basedOn w:val="DefaultParagraphFont"/>
    <w:link w:val="Heading2"/>
    <w:uiPriority w:val="9"/>
    <w:rsid w:val="00A61A50"/>
    <w:rPr>
      <w:rFonts w:ascii="Times New Roman" w:eastAsiaTheme="majorEastAsia" w:hAnsi="Times New Roman" w:cstheme="majorBidi"/>
      <w:b/>
      <w:spacing w:val="4"/>
      <w:sz w:val="26"/>
      <w:szCs w:val="26"/>
    </w:rPr>
  </w:style>
  <w:style w:type="character" w:styleId="Strong">
    <w:name w:val="Strong"/>
    <w:basedOn w:val="DefaultParagraphFont"/>
    <w:uiPriority w:val="22"/>
    <w:qFormat/>
    <w:rsid w:val="00A61A50"/>
    <w:rPr>
      <w:b/>
      <w:bCs/>
    </w:rPr>
  </w:style>
  <w:style w:type="character" w:styleId="Hyperlink">
    <w:name w:val="Hyperlink"/>
    <w:basedOn w:val="DefaultParagraphFont"/>
    <w:uiPriority w:val="99"/>
    <w:unhideWhenUsed/>
    <w:rsid w:val="00163ED9"/>
    <w:rPr>
      <w:color w:val="0563C1" w:themeColor="hyperlink"/>
      <w:u w:val="single"/>
    </w:rPr>
  </w:style>
  <w:style w:type="character" w:styleId="UnresolvedMention">
    <w:name w:val="Unresolved Mention"/>
    <w:basedOn w:val="DefaultParagraphFont"/>
    <w:uiPriority w:val="99"/>
    <w:semiHidden/>
    <w:unhideWhenUsed/>
    <w:rsid w:val="00163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4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sician.com/?bx=true" TargetMode="External"/><Relationship Id="rId4" Type="http://schemas.openxmlformats.org/officeDocument/2006/relationships/hyperlink" Target="https://www.musictheor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Maria</dc:creator>
  <cp:keywords/>
  <dc:description/>
  <cp:lastModifiedBy>Andrei Maria</cp:lastModifiedBy>
  <cp:revision>3</cp:revision>
  <dcterms:created xsi:type="dcterms:W3CDTF">2024-05-19T14:00:00Z</dcterms:created>
  <dcterms:modified xsi:type="dcterms:W3CDTF">2025-11-04T15:48:00Z</dcterms:modified>
</cp:coreProperties>
</file>