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Last Updated: 27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w:t>
      </w:r>
      <w:r>
        <w:rPr/>
        <w:t>ith</w:t>
      </w:r>
      <w:r>
        <w:rPr/>
        <w:t xml:space="preserve">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You will need a suitable device programmer to program it. I programmed mine with a TL866II Plus programmer using the Linux Minipro software. Extract the files from H89-MSX-LS-GAL.zip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references [5] and [10],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pPr>
      <w:r>
        <w:rPr/>
      </w:r>
    </w:p>
    <w:p>
      <w:pPr>
        <w:pStyle w:val="normal1"/>
        <w:rPr/>
      </w:pPr>
      <w:r>
        <w:rPr/>
        <w:t>If you have an H89 VDIP1 board installed, there is a conflict with the i/o ports used by the VDIP1 real-time clock (RTC) and the PSG chip on the MSX board. To avoid the conflict, you can remove the RTC72421 chip from the VDIP1 board (this losing the real-time clock functionality).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the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highlight w:val="red"/>
        </w:rPr>
      </w:r>
    </w:p>
    <w:p>
      <w:pPr>
        <w:pStyle w:val="normal1"/>
        <w:rPr>
          <w:highlight w:val="red"/>
        </w:rPr>
      </w:pPr>
      <w:r>
        <w:rPr/>
        <w:t>Connect the HDMI connector of the Tang Nano to an HDMI monitor. You may want to use an HDMI right angle adaptor so that the cable does not interfere with the top of the H89 case.</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The base i/o ports (in hex an d octal) 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947"/>
        <w:gridCol w:w="2897"/>
        <w:gridCol w:w="2516"/>
      </w:tblGrid>
      <w:tr>
        <w:trPr>
          <w:tblHeader w:val="true"/>
        </w:trPr>
        <w:tc>
          <w:tcPr>
            <w:tcW w:w="3947" w:type="dxa"/>
            <w:tcBorders>
              <w:top w:val="single" w:sz="2" w:space="0" w:color="000000"/>
              <w:left w:val="single" w:sz="2" w:space="0" w:color="000000"/>
              <w:bottom w:val="single" w:sz="2" w:space="0" w:color="000000"/>
            </w:tcBorders>
          </w:tcPr>
          <w:p>
            <w:pPr>
              <w:pStyle w:val="TableHeading"/>
              <w:jc w:val="center"/>
              <w:rPr/>
            </w:pPr>
            <w:r>
              <w:rPr/>
              <w:t>Device</w:t>
            </w:r>
          </w:p>
        </w:tc>
        <w:tc>
          <w:tcPr>
            <w:tcW w:w="2897" w:type="dxa"/>
            <w:tcBorders>
              <w:top w:val="single" w:sz="2" w:space="0" w:color="000000"/>
              <w:left w:val="single" w:sz="2" w:space="0" w:color="000000"/>
              <w:bottom w:val="single" w:sz="2" w:space="0" w:color="000000"/>
            </w:tcBorders>
          </w:tcPr>
          <w:p>
            <w:pPr>
              <w:pStyle w:val="TableHeading"/>
              <w:jc w:val="center"/>
              <w:rPr/>
            </w:pPr>
            <w:r>
              <w:rPr/>
              <w:t>MSX Mode</w:t>
            </w:r>
          </w:p>
        </w:tc>
        <w:tc>
          <w:tcPr>
            <w:tcW w:w="2516"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947" w:type="dxa"/>
            <w:tcBorders>
              <w:left w:val="single" w:sz="2" w:space="0" w:color="000000"/>
              <w:bottom w:val="single" w:sz="2" w:space="0" w:color="000000"/>
            </w:tcBorders>
          </w:tcPr>
          <w:p>
            <w:pPr>
              <w:pStyle w:val="TableContents"/>
              <w:jc w:val="center"/>
              <w:rPr/>
            </w:pPr>
            <w:r>
              <w:rPr/>
              <w:t>AY-3-8910 PSG</w:t>
            </w:r>
          </w:p>
        </w:tc>
        <w:tc>
          <w:tcPr>
            <w:tcW w:w="2897" w:type="dxa"/>
            <w:tcBorders>
              <w:left w:val="single" w:sz="2" w:space="0" w:color="000000"/>
              <w:bottom w:val="single" w:sz="2" w:space="0" w:color="000000"/>
            </w:tcBorders>
          </w:tcPr>
          <w:p>
            <w:pPr>
              <w:pStyle w:val="TableContents"/>
              <w:jc w:val="center"/>
              <w:rPr/>
            </w:pPr>
            <w:r>
              <w:rPr/>
              <w:t>$A0  240Q</w:t>
            </w:r>
          </w:p>
        </w:tc>
        <w:tc>
          <w:tcPr>
            <w:tcW w:w="2516" w:type="dxa"/>
            <w:tcBorders>
              <w:left w:val="single" w:sz="2" w:space="0" w:color="000000"/>
              <w:bottom w:val="single" w:sz="2" w:space="0" w:color="000000"/>
              <w:right w:val="single" w:sz="2" w:space="0" w:color="000000"/>
            </w:tcBorders>
          </w:tcPr>
          <w:p>
            <w:pPr>
              <w:pStyle w:val="TableContents"/>
              <w:jc w:val="center"/>
              <w:rPr/>
            </w:pPr>
            <w:r>
              <w:rPr/>
              <w:t>$BA  272Q</w:t>
            </w:r>
          </w:p>
        </w:tc>
      </w:tr>
      <w:tr>
        <w:trPr/>
        <w:tc>
          <w:tcPr>
            <w:tcW w:w="3947" w:type="dxa"/>
            <w:tcBorders>
              <w:left w:val="single" w:sz="2" w:space="0" w:color="000000"/>
              <w:bottom w:val="single" w:sz="2" w:space="0" w:color="000000"/>
            </w:tcBorders>
          </w:tcPr>
          <w:p>
            <w:pPr>
              <w:pStyle w:val="TableContents"/>
              <w:jc w:val="center"/>
              <w:rPr/>
            </w:pPr>
            <w:r>
              <w:rPr/>
              <w:t>Tang Nano VDP</w:t>
            </w:r>
          </w:p>
        </w:tc>
        <w:tc>
          <w:tcPr>
            <w:tcW w:w="2897" w:type="dxa"/>
            <w:tcBorders>
              <w:left w:val="single" w:sz="2" w:space="0" w:color="000000"/>
              <w:bottom w:val="single" w:sz="2" w:space="0" w:color="000000"/>
            </w:tcBorders>
          </w:tcPr>
          <w:p>
            <w:pPr>
              <w:pStyle w:val="TableContents"/>
              <w:jc w:val="center"/>
              <w:rPr/>
            </w:pPr>
            <w:r>
              <w:rPr/>
              <w:t>$98  230Q</w:t>
            </w:r>
          </w:p>
        </w:tc>
        <w:tc>
          <w:tcPr>
            <w:tcW w:w="2516" w:type="dxa"/>
            <w:tcBorders>
              <w:left w:val="single" w:sz="2" w:space="0" w:color="000000"/>
              <w:bottom w:val="single" w:sz="2" w:space="0" w:color="000000"/>
              <w:right w:val="single" w:sz="2" w:space="0" w:color="000000"/>
            </w:tcBorders>
          </w:tcPr>
          <w:p>
            <w:pPr>
              <w:pStyle w:val="TableContents"/>
              <w:jc w:val="center"/>
              <w:rPr/>
            </w:pPr>
            <w:r>
              <w:rPr/>
              <w:t>$B8  270Q</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Check the instructions that came with your controllers for how to do this (on mine, I had to press the A and HOME keys for 3 seconds).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A&gt;</w:t>
      </w:r>
      <w:r>
        <w:rPr>
          <w:rFonts w:ascii="FreeMono" w:hAnsi="FreeMono"/>
          <w:b/>
          <w:bCs/>
        </w:rPr>
        <w:t>MSX89 GALAG204.ROM</w:t>
      </w:r>
    </w:p>
    <w:p>
      <w:pPr>
        <w:pStyle w:val="normal1"/>
        <w:rPr>
          <w:rFonts w:ascii="FreeMono" w:hAnsi="FreeMono"/>
          <w:b/>
          <w:bCs/>
        </w:rPr>
      </w:pPr>
      <w:r>
        <w:rPr>
          <w:rFonts w:ascii="FreeMono" w:hAnsi="FreeMono"/>
          <w:b/>
          <w:bCs/>
        </w:rPr>
      </w:r>
    </w:p>
    <w:p>
      <w:pPr>
        <w:pStyle w:val="normal1"/>
        <w:rPr>
          <w:b w:val="false"/>
          <w:bCs w:val="false"/>
        </w:rPr>
      </w:pPr>
      <w:r>
        <w:rPr>
          <w:rFonts w:ascii="FreeMono" w:hAnsi="FreeMono"/>
          <w:b w:val="false"/>
          <w:bCs w:val="false"/>
        </w:rPr>
        <w:t>MSX89 ROM LOADER</w:t>
      </w:r>
    </w:p>
    <w:p>
      <w:pPr>
        <w:pStyle w:val="normal1"/>
        <w:rPr>
          <w:b w:val="false"/>
          <w:bCs w:val="false"/>
        </w:rPr>
      </w:pPr>
      <w:r>
        <w:rPr>
          <w:rFonts w:ascii="FreeMono" w:hAnsi="FreeMono"/>
          <w:b w:val="false"/>
          <w:bCs w:val="false"/>
        </w:rPr>
        <w:t>USAGE: MSX89 GAMEFILE.ROM</w:t>
      </w:r>
    </w:p>
    <w:p>
      <w:pPr>
        <w:pStyle w:val="normal1"/>
        <w:rPr>
          <w:b w:val="false"/>
          <w:bCs w:val="false"/>
        </w:rPr>
      </w:pPr>
      <w:r>
        <w:rPr>
          <w:rFonts w:ascii="FreeMono" w:hAnsi="FreeMono"/>
          <w:b w:val="false"/>
          <w:bCs w:val="false"/>
        </w:rPr>
        <w:t>2024 BY LES BIRD</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MSX89-US.ROM BIOS</w:t>
      </w:r>
    </w:p>
    <w:p>
      <w:pPr>
        <w:pStyle w:val="normal1"/>
        <w:rPr>
          <w:b w:val="false"/>
          <w:bCs w:val="false"/>
        </w:rPr>
      </w:pPr>
      <w:r>
        <w:rPr>
          <w:rFonts w:ascii="FreeMono" w:hAnsi="FreeMono"/>
          <w:b w:val="false"/>
          <w:bCs w:val="false"/>
        </w:rPr>
        <w:t>……………………………………………………………………</w:t>
      </w:r>
    </w:p>
    <w:p>
      <w:pPr>
        <w:pStyle w:val="normal1"/>
        <w:rPr>
          <w:b w:val="false"/>
          <w:bCs w:val="false"/>
        </w:rPr>
      </w:pPr>
      <w:r>
        <w:rPr>
          <w:rFonts w:ascii="FreeMono" w:hAnsi="FreeMono"/>
          <w:b w:val="false"/>
          <w:bCs w:val="false"/>
        </w:rPr>
        <w:t>DONE</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GAME</w:t>
      </w:r>
    </w:p>
    <w:p>
      <w:pPr>
        <w:pStyle w:val="normal1"/>
        <w:rPr>
          <w:b w:val="false"/>
          <w:bCs w:val="false"/>
        </w:rPr>
      </w:pPr>
      <w:r>
        <w:rPr>
          <w:rFonts w:ascii="FreeMono" w:hAnsi="FreeMono"/>
          <w:b w:val="false"/>
          <w:bCs w:val="false"/>
        </w:rPr>
        <w:t>……………………………………………………………………</w:t>
      </w:r>
    </w:p>
    <w:p>
      <w:pPr>
        <w:pStyle w:val="normal1"/>
        <w:rPr>
          <w:rFonts w:ascii="FreeMono" w:hAnsi="FreeMono"/>
        </w:rPr>
      </w:pPr>
      <w:r>
        <w:rPr>
          <w:rFonts w:ascii="FreeMono" w:hAnsi="FreeMono"/>
        </w:rPr>
      </w:r>
    </w:p>
    <w:p>
      <w:pPr>
        <w:pStyle w:val="normal1"/>
        <w:rPr>
          <w:b w:val="false"/>
          <w:bCs w:val="false"/>
        </w:rPr>
      </w:pPr>
      <w:r>
        <w:rPr>
          <w:rFonts w:ascii="FreeMono" w:hAnsi="FreeMono"/>
          <w:b w:val="false"/>
          <w:bCs w:val="false"/>
        </w:rPr>
        <w:t>START ADDRESS: 4017</w:t>
      </w:r>
    </w:p>
    <w:p>
      <w:pPr>
        <w:pStyle w:val="normal1"/>
        <w:rPr>
          <w:rFonts w:ascii="FreeMono" w:hAnsi="FreeMono"/>
          <w:b/>
          <w:bCs/>
        </w:rPr>
      </w:pPr>
      <w:r>
        <w:rPr>
          <w:rFonts w:ascii="FreeMono" w:hAnsi="FreeMono"/>
          <w:b/>
          <w:bCs/>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 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TotalTime>
  <Application>LibreOffice/24.2.7.2$Linux_X86_64 LibreOffice_project/420$Build-2</Application>
  <AppVersion>15.0000</AppVersion>
  <Pages>8</Pages>
  <Words>2095</Words>
  <Characters>11215</Characters>
  <CharactersWithSpaces>12983</CharactersWithSpaces>
  <Paragraphs>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2026-02-27T17:59:31Z</cp:lastPrinted>
  <dcterms:modified xsi:type="dcterms:W3CDTF">2026-02-28T14:46:19Z</dcterms:modified>
  <cp:revision>79</cp:revision>
  <dc:subject/>
  <dc:title/>
</cp:coreProperties>
</file>

<file path=docProps/custom.xml><?xml version="1.0" encoding="utf-8"?>
<Properties xmlns="http://schemas.openxmlformats.org/officeDocument/2006/custom-properties" xmlns:vt="http://schemas.openxmlformats.org/officeDocument/2006/docPropsVTypes"/>
</file>