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i/>
          <w:i/>
          <w:iCs/>
        </w:rPr>
      </w:pPr>
      <w:r>
        <w:rPr>
          <w:i/>
          <w:iCs/>
        </w:rPr>
        <w:t>DRAFT VERSION</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provided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two boards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e.g. resistors, small capacitors, IC sockets, etc. Ensure the correct orientation of the electrolytic or tantalum caps,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programming using the Linux Minipro software. Extract the files from h89-msx-ls-gal.zip from reference[9]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three .bin files, enter addresses and enable checkboxes.</w:t>
      </w:r>
    </w:p>
    <w:p>
      <w:pPr>
        <w:pStyle w:val="normal1"/>
        <w:numPr>
          <w:ilvl w:val="0"/>
          <w:numId w:val="3"/>
        </w:numPr>
        <w:rPr/>
      </w:pPr>
      <w:r>
        <w:rPr>
          <w:b w:val="false"/>
          <w:bCs w:val="false"/>
        </w:rPr>
        <w:t>Check other settings (defaults).</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VDIP board. The U509 buffer board also needs to have its two pin header for /RESET and /INT3 connected to a four pin header that is soldered to the back of the H37/H67 disk controller or serial port boards (or any board in a right side slot). The signals are picked up from edge connector pins 15 (/RESET) and 18 (/INT3). See reference [16].</w:t>
      </w:r>
    </w:p>
    <w:p>
      <w:pPr>
        <w:pStyle w:val="normal1"/>
        <w:rPr>
          <w:highlight w:val="red"/>
        </w:rPr>
      </w:pPr>
      <w:r>
        <w:rPr/>
        <w:t>Connect the HDMI connector of the Tan</w:t>
      </w:r>
      <w:r>
        <w:rPr/>
        <w:t>g</w:t>
      </w:r>
      <w:r>
        <w:rPr/>
        <w:t xml:space="preserve">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w:t>
            </w:r>
            <w:r>
              <w:rPr/>
              <w:t>s</w:t>
            </w:r>
            <w:r>
              <w:rPr/>
              <w:t xml:space="preserve">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201</TotalTime>
  <Application>LibreOffice/24.2.7.2$Linux_X86_64 LibreOffice_project/420$Build-2</Application>
  <AppVersion>15.0000</AppVersion>
  <Pages>8</Pages>
  <Words>1912</Words>
  <Characters>10349</Characters>
  <CharactersWithSpaces>11951</CharactersWithSpaces>
  <Paragraphs>284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2026-01-30T20:27:23Z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