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i/>
          <w:i/>
          <w:iCs/>
        </w:rPr>
      </w:pPr>
      <w:r>
        <w:rPr>
          <w:i/>
          <w:iCs/>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provided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 xml:space="preserve">In general, the recommendation is to install the lowest height parts first, </w:t>
      </w:r>
      <w:r>
        <w:rPr/>
        <w:t>i.e.</w:t>
      </w:r>
      <w:r>
        <w:rPr/>
        <w:t xml:space="preserve"> resistors, small capacitors, IC sockets, etc. Ensure the correct orientation of the electrolytic or tantalum cap</w:t>
      </w:r>
      <w:r>
        <w:rPr/>
        <w:t>acitor</w:t>
      </w:r>
      <w:r>
        <w:rPr/>
        <w:t>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w:t>
      </w:r>
      <w:r>
        <w:rPr>
          <w:b w:val="false"/>
          <w:bCs w:val="false"/>
        </w:rPr>
        <w:t xml:space="preserve">er </w:t>
      </w:r>
      <w:r>
        <w:rPr>
          <w:b w:val="false"/>
          <w:bCs w:val="false"/>
        </w:rPr>
        <w:t>using the Linux Minipro software. Extract the files from h89-msx-ls-gal.zip from reference[9]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three .bin files, enter addresses and enable checkboxes.</w:t>
      </w:r>
    </w:p>
    <w:p>
      <w:pPr>
        <w:pStyle w:val="normal1"/>
        <w:numPr>
          <w:ilvl w:val="0"/>
          <w:numId w:val="3"/>
        </w:numPr>
        <w:rPr/>
      </w:pPr>
      <w:r>
        <w:rPr>
          <w:b w:val="false"/>
          <w:bCs w:val="false"/>
        </w:rPr>
        <w:t>Check other settings (defaults).</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highlight w:val="red"/>
        </w:rPr>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226</TotalTime>
  <Application>LibreOffice/24.2.7.2$Linux_X86_64 LibreOffice_project/420$Build-2</Application>
  <AppVersion>15.0000</AppVersion>
  <Pages>8</Pages>
  <Words>1947</Words>
  <Characters>10529</Characters>
  <CharactersWithSpaces>12165</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2026-01-31T13:47:03Z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file>